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196B6D" w14:paraId="6BE4AD44" w14:textId="77777777">
        <w:trPr>
          <w:jc w:val="center"/>
        </w:trPr>
        <w:tc>
          <w:tcPr>
            <w:tcW w:w="9360" w:type="dxa"/>
            <w:shd w:val="clear" w:color="auto" w:fill="E0651F"/>
          </w:tcPr>
          <w:p w14:paraId="2D39861D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aps/>
                <w:color w:val="FFFFFF"/>
              </w:rPr>
              <w:t>BRADFORD VTS TEACHING AIDS</w:t>
            </w:r>
          </w:p>
          <w:p w14:paraId="12DAC9C0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Home Blood Pressure Monitoring</w:t>
            </w:r>
          </w:p>
          <w:p w14:paraId="6E7A7B9A" w14:textId="77777777" w:rsidR="00196B6D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Patient Guide &amp; Record Sheet · Bradford VTS · May 2026</w:t>
            </w:r>
          </w:p>
        </w:tc>
      </w:tr>
    </w:tbl>
    <w:p w14:paraId="3ED80051" w14:textId="77777777" w:rsidR="00196B6D" w:rsidRDefault="00196B6D"/>
    <w:p w14:paraId="7F90EB94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Why Monitor Blood Pressure at Home?</w:t>
      </w:r>
    </w:p>
    <w:p w14:paraId="75AA89E5" w14:textId="77777777" w:rsidR="00196B6D" w:rsidRDefault="00000000">
      <w:pPr>
        <w:spacing w:after="80"/>
      </w:pPr>
      <w:r>
        <w:rPr>
          <w:rFonts w:ascii="Calibri" w:hAnsi="Calibri"/>
          <w:color w:val="2C2C2C"/>
        </w:rPr>
        <w:t>Home blood pressure monitoring (HBPM) gives a more accurate picture of your true blood pressure than a single reading taken in a clinic. It helps avoid "white-coat hypertension" — where your blood pressure goes up simply because you are nervous at the surgery.</w:t>
      </w:r>
    </w:p>
    <w:p w14:paraId="2A78FD38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Before You Begin — Get the Right Equipment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96B6D" w14:paraId="066297C9" w14:textId="77777777">
        <w:tc>
          <w:tcPr>
            <w:tcW w:w="9406" w:type="dxa"/>
            <w:shd w:val="clear" w:color="auto" w:fill="E8F8EE"/>
          </w:tcPr>
          <w:p w14:paraId="7E971DE3" w14:textId="77777777" w:rsidR="00196B6D" w:rsidRDefault="00000000">
            <w:r>
              <w:rPr>
                <w:rFonts w:ascii="Calibri" w:hAnsi="Calibri"/>
                <w:b/>
                <w:color w:val="1A7A3C"/>
              </w:rPr>
              <w:t xml:space="preserve">✓ Use a validated upper-arm monitor:  </w:t>
            </w:r>
            <w:r>
              <w:rPr>
                <w:rFonts w:ascii="Calibri" w:hAnsi="Calibri"/>
                <w:color w:val="2C2C2C"/>
              </w:rPr>
              <w:t>Always use an upper-arm blood pressure monitor (not a wrist monitor). Check it is validated by visiting: www.bhsoc.org/bp-monitors (British and Irish Hypertension Society) or by searching "BIHS blood pressure monitors". Validated machines cost from £20–£40.</w:t>
            </w:r>
          </w:p>
        </w:tc>
      </w:tr>
    </w:tbl>
    <w:p w14:paraId="0F65B97D" w14:textId="77777777" w:rsidR="00196B6D" w:rsidRDefault="00196B6D"/>
    <w:p w14:paraId="4C899E1E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How to Take Your Blood Pressure Correctly</w:t>
      </w:r>
    </w:p>
    <w:p w14:paraId="5683B718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1. Rest first:  </w:t>
      </w:r>
      <w:r>
        <w:rPr>
          <w:rFonts w:ascii="Calibri" w:hAnsi="Calibri"/>
          <w:color w:val="2C2C2C"/>
        </w:rPr>
        <w:t>Sit quietly and comfortably for at least 5 minutes before taking any reading. Do not take it just after exercise, eating a large meal, smoking, or if you are upset or in pain.</w:t>
      </w:r>
    </w:p>
    <w:p w14:paraId="1613F787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2. Sit correctly:  </w:t>
      </w:r>
      <w:r>
        <w:rPr>
          <w:rFonts w:ascii="Calibri" w:hAnsi="Calibri"/>
          <w:color w:val="2C2C2C"/>
        </w:rPr>
        <w:t>Sit in a chair with your feet flat on the floor (do not cross your legs). Rest your arm on a flat surface with your palm facing upward. Make sure your upper arm is at the same height as your heart.</w:t>
      </w:r>
    </w:p>
    <w:p w14:paraId="170BA76C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3. Fit the cuff:  </w:t>
      </w:r>
      <w:r>
        <w:rPr>
          <w:rFonts w:ascii="Calibri" w:hAnsi="Calibri"/>
          <w:color w:val="2C2C2C"/>
        </w:rPr>
        <w:t>Place the cuff on your bare upper arm (usually the left arm, unless told otherwise). The bottom of the cuff should be about 2 cm above the crease of your elbow. Always use the same arm for every reading.</w:t>
      </w:r>
    </w:p>
    <w:p w14:paraId="3522A89C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4. Take reading 1 and discard it:  </w:t>
      </w:r>
      <w:r>
        <w:rPr>
          <w:rFonts w:ascii="Calibri" w:hAnsi="Calibri"/>
          <w:color w:val="2C2C2C"/>
        </w:rPr>
        <w:t>Press the start button. Stay still and quiet while the cuff inflates and deflates. Discard (ignore) this first reading — it is used to settle the machine.</w:t>
      </w:r>
    </w:p>
    <w:p w14:paraId="0DAB425D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5. Wait 1–2 minutes:  </w:t>
      </w:r>
      <w:r>
        <w:rPr>
          <w:rFonts w:ascii="Calibri" w:hAnsi="Calibri"/>
          <w:color w:val="2C2C2C"/>
        </w:rPr>
        <w:t>Rest quietly. Do not move or talk.</w:t>
      </w:r>
    </w:p>
    <w:p w14:paraId="7E1DAD84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6. Take reading 2 and record it:  </w:t>
      </w:r>
      <w:r>
        <w:rPr>
          <w:rFonts w:ascii="Calibri" w:hAnsi="Calibri"/>
          <w:color w:val="2C2C2C"/>
        </w:rPr>
        <w:t>Take a second reading and write it in the record sheet below.</w:t>
      </w:r>
    </w:p>
    <w:p w14:paraId="5396A8F2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7. Repeat: take reading 3 and record it:  </w:t>
      </w:r>
      <w:r>
        <w:rPr>
          <w:rFonts w:ascii="Calibri" w:hAnsi="Calibri"/>
          <w:color w:val="2C2C2C"/>
        </w:rPr>
        <w:t>Wait 1–2 more minutes, then take a third reading. Record this too.</w:t>
      </w:r>
    </w:p>
    <w:p w14:paraId="55DC3FD4" w14:textId="77777777" w:rsidR="00196B6D" w:rsidRDefault="00000000">
      <w:pPr>
        <w:spacing w:after="120"/>
      </w:pPr>
      <w:r>
        <w:rPr>
          <w:rFonts w:ascii="Calibri" w:hAnsi="Calibri"/>
          <w:b/>
          <w:color w:val="007A87"/>
        </w:rPr>
        <w:t xml:space="preserve">8. Calculate your average:  </w:t>
      </w:r>
      <w:r>
        <w:rPr>
          <w:rFonts w:ascii="Calibri" w:hAnsi="Calibri"/>
          <w:color w:val="2C2C2C"/>
        </w:rPr>
        <w:t>Add readings 2 and 3 together and divide by 2 — this is your blood pressure for that session.</w:t>
      </w:r>
    </w:p>
    <w:p w14:paraId="7D8981C7" w14:textId="77777777" w:rsidR="00196B6D" w:rsidRDefault="00196B6D"/>
    <w:p w14:paraId="1F44A05D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lastRenderedPageBreak/>
        <w:t>When to Take Your Readings</w:t>
      </w:r>
    </w:p>
    <w:p w14:paraId="26C8C702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Take readings TWICE a day — once in the morning (before breakfast and any tablets) and once in the evening</w:t>
      </w:r>
    </w:p>
    <w:p w14:paraId="7F876C8B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Do this for at least 4 days — ideally 7 days in a row</w:t>
      </w:r>
    </w:p>
    <w:p w14:paraId="095C0204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DISCARD all readings from Day 1 (the first day of recording)</w:t>
      </w:r>
    </w:p>
    <w:p w14:paraId="29C60E20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Your doctor will use the AVERAGE of the remaining readings</w:t>
      </w:r>
    </w:p>
    <w:p w14:paraId="2E189DB8" w14:textId="77777777" w:rsidR="00196B6D" w:rsidRDefault="00196B6D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96B6D" w14:paraId="773D61B6" w14:textId="77777777">
        <w:tc>
          <w:tcPr>
            <w:tcW w:w="9406" w:type="dxa"/>
            <w:shd w:val="clear" w:color="auto" w:fill="EAF4FB"/>
          </w:tcPr>
          <w:p w14:paraId="01676940" w14:textId="77777777" w:rsidR="00196B6D" w:rsidRDefault="00000000">
            <w:r>
              <w:rPr>
                <w:rFonts w:ascii="Calibri" w:hAnsi="Calibri"/>
                <w:b/>
                <w:color w:val="007A87"/>
              </w:rPr>
              <w:t xml:space="preserve">📋 NICE NG136 (2023) says:  </w:t>
            </w:r>
            <w:r>
              <w:rPr>
                <w:rFonts w:ascii="Calibri" w:hAnsi="Calibri"/>
                <w:color w:val="2C2C2C"/>
              </w:rPr>
              <w:t>The diagnosis of hypertension using HBPM is confirmed when the AVERAGE of all valid readings (discarding Day 1, using Days 2–7) is 135/85 mmHg or higher.</w:t>
            </w:r>
          </w:p>
        </w:tc>
      </w:tr>
    </w:tbl>
    <w:p w14:paraId="08DA7C6E" w14:textId="77777777" w:rsidR="00196B6D" w:rsidRDefault="00196B6D"/>
    <w:p w14:paraId="40E449F9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Understanding Your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196B6D" w14:paraId="2636AC20" w14:textId="77777777">
        <w:tc>
          <w:tcPr>
            <w:tcW w:w="4703" w:type="dxa"/>
            <w:shd w:val="clear" w:color="auto" w:fill="E0651F"/>
          </w:tcPr>
          <w:p w14:paraId="10F6B046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Average Home BP Reading</w:t>
            </w:r>
          </w:p>
        </w:tc>
        <w:tc>
          <w:tcPr>
            <w:tcW w:w="4703" w:type="dxa"/>
            <w:shd w:val="clear" w:color="auto" w:fill="E0651F"/>
          </w:tcPr>
          <w:p w14:paraId="62D52699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What it means</w:t>
            </w:r>
          </w:p>
        </w:tc>
      </w:tr>
      <w:tr w:rsidR="00196B6D" w14:paraId="59517426" w14:textId="77777777">
        <w:tc>
          <w:tcPr>
            <w:tcW w:w="4703" w:type="dxa"/>
          </w:tcPr>
          <w:p w14:paraId="1A761AB9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Below 120/80 mmHg</w:t>
            </w:r>
          </w:p>
        </w:tc>
        <w:tc>
          <w:tcPr>
            <w:tcW w:w="4703" w:type="dxa"/>
          </w:tcPr>
          <w:p w14:paraId="3FEBEF8B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Excellent — optimal blood pressure</w:t>
            </w:r>
          </w:p>
        </w:tc>
      </w:tr>
      <w:tr w:rsidR="00196B6D" w14:paraId="1F3ACE98" w14:textId="77777777">
        <w:tc>
          <w:tcPr>
            <w:tcW w:w="4703" w:type="dxa"/>
          </w:tcPr>
          <w:p w14:paraId="24E1A8AD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120–134/80–84 mmHg</w:t>
            </w:r>
          </w:p>
        </w:tc>
        <w:tc>
          <w:tcPr>
            <w:tcW w:w="4703" w:type="dxa"/>
          </w:tcPr>
          <w:p w14:paraId="0010CAA5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Normal — ideal range for most people</w:t>
            </w:r>
          </w:p>
        </w:tc>
      </w:tr>
      <w:tr w:rsidR="00196B6D" w14:paraId="3B5396EC" w14:textId="77777777">
        <w:tc>
          <w:tcPr>
            <w:tcW w:w="4703" w:type="dxa"/>
          </w:tcPr>
          <w:p w14:paraId="2E146EF8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135–149/85–94 mmHg</w:t>
            </w:r>
          </w:p>
        </w:tc>
        <w:tc>
          <w:tcPr>
            <w:tcW w:w="4703" w:type="dxa"/>
          </w:tcPr>
          <w:p w14:paraId="60F1E7B9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Stage 1 hypertension — your doctor will advise treatment if needed</w:t>
            </w:r>
          </w:p>
        </w:tc>
      </w:tr>
      <w:tr w:rsidR="00196B6D" w14:paraId="74241526" w14:textId="77777777">
        <w:tc>
          <w:tcPr>
            <w:tcW w:w="4703" w:type="dxa"/>
          </w:tcPr>
          <w:p w14:paraId="10D1B919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150/95 mmHg or higher</w:t>
            </w:r>
          </w:p>
        </w:tc>
        <w:tc>
          <w:tcPr>
            <w:tcW w:w="4703" w:type="dxa"/>
          </w:tcPr>
          <w:p w14:paraId="58B6B3FF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Stage 2 hypertension — medication usually recommended</w:t>
            </w:r>
          </w:p>
        </w:tc>
      </w:tr>
      <w:tr w:rsidR="00196B6D" w14:paraId="788C2A91" w14:textId="77777777">
        <w:tc>
          <w:tcPr>
            <w:tcW w:w="4703" w:type="dxa"/>
          </w:tcPr>
          <w:p w14:paraId="274C5901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180/120 mmHg or higher</w:t>
            </w:r>
          </w:p>
        </w:tc>
        <w:tc>
          <w:tcPr>
            <w:tcW w:w="4703" w:type="dxa"/>
          </w:tcPr>
          <w:p w14:paraId="36FF3B21" w14:textId="77777777" w:rsidR="00196B6D" w:rsidRDefault="00000000">
            <w:r>
              <w:rPr>
                <w:rFonts w:ascii="Calibri" w:hAnsi="Calibri"/>
                <w:color w:val="2C2C2C"/>
                <w:sz w:val="20"/>
              </w:rPr>
              <w:t>Very high — contact your GP or call 111 today</w:t>
            </w:r>
          </w:p>
        </w:tc>
      </w:tr>
    </w:tbl>
    <w:p w14:paraId="3449E4C1" w14:textId="77777777" w:rsidR="00196B6D" w:rsidRDefault="00196B6D"/>
    <w:p w14:paraId="11D97F22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How to Send Your Readings to the Surgery</w:t>
      </w:r>
    </w:p>
    <w:p w14:paraId="5FEEE59C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Complete the record sheet on the next page and return it to the surgery by hand, post, or via AccuRx/Patches messaging</w:t>
      </w:r>
    </w:p>
    <w:p w14:paraId="6AEB7C98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Many modern monitors can share readings via a smartphone app — ask your GP surgery if they accept this</w:t>
      </w:r>
    </w:p>
    <w:p w14:paraId="6717B4C6" w14:textId="77777777" w:rsidR="00196B6D" w:rsidRDefault="00000000">
      <w:pPr>
        <w:pStyle w:val="ListBullet"/>
        <w:ind w:left="283"/>
      </w:pPr>
      <w:r>
        <w:rPr>
          <w:rFonts w:ascii="Calibri" w:hAnsi="Calibri"/>
          <w:color w:val="2C2C2C"/>
        </w:rPr>
        <w:t>Do NOT use the general email inbox for urgent medical queries — call the surgery directly if concerned</w:t>
      </w:r>
    </w:p>
    <w:p w14:paraId="137EFCF4" w14:textId="77777777" w:rsidR="00196B6D" w:rsidRDefault="00196B6D"/>
    <w:p w14:paraId="09BADB22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t>Important Reminders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96B6D" w14:paraId="13F8E85C" w14:textId="77777777">
        <w:tc>
          <w:tcPr>
            <w:tcW w:w="9406" w:type="dxa"/>
            <w:shd w:val="clear" w:color="auto" w:fill="FFE8E8"/>
          </w:tcPr>
          <w:p w14:paraId="60756D8F" w14:textId="77777777" w:rsidR="00196B6D" w:rsidRDefault="00000000">
            <w:r>
              <w:rPr>
                <w:rFonts w:ascii="Calibri" w:hAnsi="Calibri"/>
                <w:b/>
                <w:color w:val="CC0000"/>
              </w:rPr>
              <w:t xml:space="preserve">⚠ Do NOT:  </w:t>
            </w:r>
            <w:r>
              <w:rPr>
                <w:rFonts w:ascii="Calibri" w:hAnsi="Calibri"/>
                <w:color w:val="2C2C2C"/>
              </w:rPr>
              <w:t>• Take readings immediately after exercise, large meals, coffee or alcohol</w:t>
            </w:r>
            <w:r>
              <w:rPr>
                <w:rFonts w:ascii="Calibri" w:hAnsi="Calibri"/>
                <w:color w:val="2C2C2C"/>
              </w:rPr>
              <w:br/>
              <w:t>• Take readings if you are feeling anxious, upset or in pain — wait and try again when calm</w:t>
            </w:r>
            <w:r>
              <w:rPr>
                <w:rFonts w:ascii="Calibri" w:hAnsi="Calibri"/>
                <w:color w:val="2C2C2C"/>
              </w:rPr>
              <w:br/>
              <w:t>• Stop any blood pressure medication without speaking to your doctor first</w:t>
            </w:r>
          </w:p>
        </w:tc>
      </w:tr>
    </w:tbl>
    <w:p w14:paraId="4EF6C9FE" w14:textId="77777777" w:rsidR="00196B6D" w:rsidRDefault="00196B6D"/>
    <w:p w14:paraId="6CAFF46E" w14:textId="77777777" w:rsidR="00196B6D" w:rsidRDefault="00000000">
      <w:r>
        <w:br w:type="page"/>
      </w:r>
    </w:p>
    <w:p w14:paraId="35411407" w14:textId="77777777" w:rsidR="00196B6D" w:rsidRDefault="00000000">
      <w:pPr>
        <w:spacing w:before="280" w:after="80"/>
      </w:pPr>
      <w:r>
        <w:rPr>
          <w:rFonts w:ascii="Calibri" w:hAnsi="Calibri"/>
          <w:b/>
          <w:color w:val="007A87"/>
          <w:sz w:val="28"/>
        </w:rPr>
        <w:lastRenderedPageBreak/>
        <w:t>Blood Pressure Record Sheet</w:t>
      </w:r>
    </w:p>
    <w:p w14:paraId="1CAA11F5" w14:textId="77777777" w:rsidR="00196B6D" w:rsidRDefault="00000000">
      <w:pPr>
        <w:spacing w:after="80"/>
      </w:pPr>
      <w:r>
        <w:rPr>
          <w:rFonts w:ascii="Calibri" w:hAnsi="Calibri"/>
          <w:b/>
          <w:color w:val="2C2C2C"/>
        </w:rPr>
        <w:t>Name: ___________________________________     Date of Birth: ___________________</w:t>
      </w:r>
    </w:p>
    <w:p w14:paraId="437FAD6F" w14:textId="77777777" w:rsidR="00196B6D" w:rsidRDefault="00000000">
      <w:pPr>
        <w:spacing w:after="80"/>
      </w:pPr>
      <w:r>
        <w:rPr>
          <w:rFonts w:ascii="Calibri" w:hAnsi="Calibri"/>
          <w:color w:val="2C2C2C"/>
        </w:rPr>
        <w:t>Arm used: _____ (Left / Right)     GP Surgery: ___________________________________</w:t>
      </w:r>
    </w:p>
    <w:p w14:paraId="142D5577" w14:textId="77777777" w:rsidR="00196B6D" w:rsidRDefault="00196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8"/>
        <w:gridCol w:w="1568"/>
        <w:gridCol w:w="1612"/>
        <w:gridCol w:w="1612"/>
        <w:gridCol w:w="1568"/>
        <w:gridCol w:w="1568"/>
      </w:tblGrid>
      <w:tr w:rsidR="00196B6D" w14:paraId="7A2ED38A" w14:textId="77777777">
        <w:tc>
          <w:tcPr>
            <w:tcW w:w="1568" w:type="dxa"/>
            <w:shd w:val="clear" w:color="auto" w:fill="E0651F"/>
          </w:tcPr>
          <w:p w14:paraId="2A347D6A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Date</w:t>
            </w:r>
          </w:p>
        </w:tc>
        <w:tc>
          <w:tcPr>
            <w:tcW w:w="1568" w:type="dxa"/>
            <w:shd w:val="clear" w:color="auto" w:fill="E0651F"/>
          </w:tcPr>
          <w:p w14:paraId="3ABC146A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Time (AM/PM)</w:t>
            </w:r>
          </w:p>
        </w:tc>
        <w:tc>
          <w:tcPr>
            <w:tcW w:w="1568" w:type="dxa"/>
            <w:shd w:val="clear" w:color="auto" w:fill="E0651F"/>
          </w:tcPr>
          <w:p w14:paraId="5C67F63B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Reading 2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(Systolic/Diastolic)</w:t>
            </w:r>
          </w:p>
        </w:tc>
        <w:tc>
          <w:tcPr>
            <w:tcW w:w="1568" w:type="dxa"/>
            <w:shd w:val="clear" w:color="auto" w:fill="E0651F"/>
          </w:tcPr>
          <w:p w14:paraId="1B5E1977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Reading 3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(Systolic/Diastolic)</w:t>
            </w:r>
          </w:p>
        </w:tc>
        <w:tc>
          <w:tcPr>
            <w:tcW w:w="1568" w:type="dxa"/>
            <w:shd w:val="clear" w:color="auto" w:fill="E0651F"/>
          </w:tcPr>
          <w:p w14:paraId="0403B084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Average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(Readings 2+3 ÷ 2)</w:t>
            </w:r>
          </w:p>
        </w:tc>
        <w:tc>
          <w:tcPr>
            <w:tcW w:w="1568" w:type="dxa"/>
            <w:shd w:val="clear" w:color="auto" w:fill="E0651F"/>
          </w:tcPr>
          <w:p w14:paraId="1C9779F8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Notes</w:t>
            </w:r>
          </w:p>
        </w:tc>
      </w:tr>
      <w:tr w:rsidR="00196B6D" w14:paraId="1C9563A9" w14:textId="77777777">
        <w:tc>
          <w:tcPr>
            <w:tcW w:w="1568" w:type="dxa"/>
          </w:tcPr>
          <w:p w14:paraId="4F91D93E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1765B07" w14:textId="77777777" w:rsidR="00826EA8" w:rsidRDefault="00826EA8"/>
        </w:tc>
        <w:tc>
          <w:tcPr>
            <w:tcW w:w="1568" w:type="dxa"/>
          </w:tcPr>
          <w:p w14:paraId="648F0C2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ED25B0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6FB2F7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D583E0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D512216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1D2069CB" w14:textId="77777777">
        <w:tc>
          <w:tcPr>
            <w:tcW w:w="1568" w:type="dxa"/>
          </w:tcPr>
          <w:p w14:paraId="48C05BC2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2A1D10AE" w14:textId="77777777" w:rsidR="00826EA8" w:rsidRDefault="00826EA8"/>
        </w:tc>
        <w:tc>
          <w:tcPr>
            <w:tcW w:w="1568" w:type="dxa"/>
          </w:tcPr>
          <w:p w14:paraId="3815A53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170568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DB40BDA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F37746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D7859F8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7D91E472" w14:textId="77777777">
        <w:tc>
          <w:tcPr>
            <w:tcW w:w="1568" w:type="dxa"/>
          </w:tcPr>
          <w:p w14:paraId="3BD3EA1B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F875D65" w14:textId="77777777" w:rsidR="00826EA8" w:rsidRDefault="00826EA8"/>
        </w:tc>
        <w:tc>
          <w:tcPr>
            <w:tcW w:w="1568" w:type="dxa"/>
          </w:tcPr>
          <w:p w14:paraId="0716E4EE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4592E0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C481C9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57D6FF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83E6ABF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089FDC5B" w14:textId="77777777">
        <w:tc>
          <w:tcPr>
            <w:tcW w:w="1568" w:type="dxa"/>
          </w:tcPr>
          <w:p w14:paraId="71F364EF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0F5D90E" w14:textId="77777777" w:rsidR="00826EA8" w:rsidRDefault="00826EA8"/>
        </w:tc>
        <w:tc>
          <w:tcPr>
            <w:tcW w:w="1568" w:type="dxa"/>
          </w:tcPr>
          <w:p w14:paraId="5294E0C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480F5D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263D2A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A954E8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CF330B2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014276D4" w14:textId="77777777">
        <w:tc>
          <w:tcPr>
            <w:tcW w:w="1568" w:type="dxa"/>
          </w:tcPr>
          <w:p w14:paraId="00C8A331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7D551AB" w14:textId="77777777" w:rsidR="00826EA8" w:rsidRDefault="00826EA8"/>
        </w:tc>
        <w:tc>
          <w:tcPr>
            <w:tcW w:w="1568" w:type="dxa"/>
          </w:tcPr>
          <w:p w14:paraId="4DAAF95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32B7D5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674D93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BBEB01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D75F4F1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25DB8C55" w14:textId="77777777">
        <w:tc>
          <w:tcPr>
            <w:tcW w:w="1568" w:type="dxa"/>
          </w:tcPr>
          <w:p w14:paraId="45DD8F98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DD55C1C" w14:textId="77777777" w:rsidR="00826EA8" w:rsidRDefault="00826EA8"/>
        </w:tc>
        <w:tc>
          <w:tcPr>
            <w:tcW w:w="1568" w:type="dxa"/>
          </w:tcPr>
          <w:p w14:paraId="2D3B87C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FD38D3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1DD673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5CDD34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42FB911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71B6E360" w14:textId="77777777">
        <w:tc>
          <w:tcPr>
            <w:tcW w:w="1568" w:type="dxa"/>
          </w:tcPr>
          <w:p w14:paraId="61B4EAE5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2A35378" w14:textId="77777777" w:rsidR="00826EA8" w:rsidRDefault="00826EA8"/>
        </w:tc>
        <w:tc>
          <w:tcPr>
            <w:tcW w:w="1568" w:type="dxa"/>
          </w:tcPr>
          <w:p w14:paraId="7EC6247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270FB0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35A749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03777C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AFC0775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302A75E8" w14:textId="77777777">
        <w:tc>
          <w:tcPr>
            <w:tcW w:w="1568" w:type="dxa"/>
          </w:tcPr>
          <w:p w14:paraId="5A351402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103DCBD8" w14:textId="77777777" w:rsidR="00826EA8" w:rsidRDefault="00826EA8"/>
        </w:tc>
        <w:tc>
          <w:tcPr>
            <w:tcW w:w="1568" w:type="dxa"/>
          </w:tcPr>
          <w:p w14:paraId="2DC1DB9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111D33A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3E1015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9FDDD2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B18C42A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656EC8E6" w14:textId="77777777">
        <w:tc>
          <w:tcPr>
            <w:tcW w:w="1568" w:type="dxa"/>
          </w:tcPr>
          <w:p w14:paraId="52378BC3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7FA2410" w14:textId="77777777" w:rsidR="00826EA8" w:rsidRDefault="00826EA8"/>
        </w:tc>
        <w:tc>
          <w:tcPr>
            <w:tcW w:w="1568" w:type="dxa"/>
          </w:tcPr>
          <w:p w14:paraId="0246716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3792BF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A99BC9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6E4CD5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2A740D4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4CFF5C2E" w14:textId="77777777">
        <w:tc>
          <w:tcPr>
            <w:tcW w:w="1568" w:type="dxa"/>
          </w:tcPr>
          <w:p w14:paraId="7B6ADC7C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61E0F20" w14:textId="77777777" w:rsidR="00826EA8" w:rsidRDefault="00826EA8"/>
        </w:tc>
        <w:tc>
          <w:tcPr>
            <w:tcW w:w="1568" w:type="dxa"/>
          </w:tcPr>
          <w:p w14:paraId="2A371AD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F0E5AC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4BCD9D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BFCB46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8A214A9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4633E62E" w14:textId="77777777">
        <w:tc>
          <w:tcPr>
            <w:tcW w:w="1568" w:type="dxa"/>
          </w:tcPr>
          <w:p w14:paraId="13D55373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B8020CE" w14:textId="77777777" w:rsidR="00826EA8" w:rsidRDefault="00826EA8"/>
        </w:tc>
        <w:tc>
          <w:tcPr>
            <w:tcW w:w="1568" w:type="dxa"/>
          </w:tcPr>
          <w:p w14:paraId="7D7785B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D5148C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2627E1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78B48C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5743577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5A334308" w14:textId="77777777">
        <w:tc>
          <w:tcPr>
            <w:tcW w:w="1568" w:type="dxa"/>
          </w:tcPr>
          <w:p w14:paraId="662C96A7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50124548" w14:textId="77777777" w:rsidR="00826EA8" w:rsidRDefault="00826EA8"/>
        </w:tc>
        <w:tc>
          <w:tcPr>
            <w:tcW w:w="1568" w:type="dxa"/>
          </w:tcPr>
          <w:p w14:paraId="67F8BB7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C3BA13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6A37EB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93FEE0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49B059D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0ED1A2C9" w14:textId="77777777">
        <w:tc>
          <w:tcPr>
            <w:tcW w:w="1568" w:type="dxa"/>
          </w:tcPr>
          <w:p w14:paraId="25FC263A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7B9F726E" w14:textId="77777777" w:rsidR="00826EA8" w:rsidRDefault="00826EA8"/>
        </w:tc>
        <w:tc>
          <w:tcPr>
            <w:tcW w:w="1568" w:type="dxa"/>
          </w:tcPr>
          <w:p w14:paraId="2EF5CEB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707F38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7178DD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DA84EB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CE16AF9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5A87FA68" w14:textId="77777777">
        <w:tc>
          <w:tcPr>
            <w:tcW w:w="1568" w:type="dxa"/>
          </w:tcPr>
          <w:p w14:paraId="766D5802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1B5EA1B5" w14:textId="77777777" w:rsidR="00826EA8" w:rsidRDefault="00826EA8"/>
        </w:tc>
        <w:tc>
          <w:tcPr>
            <w:tcW w:w="1568" w:type="dxa"/>
          </w:tcPr>
          <w:p w14:paraId="186E686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EA92F5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B89B4E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CED164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E7B480C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</w:tbl>
    <w:p w14:paraId="2D9E3FF9" w14:textId="77777777" w:rsidR="00196B6D" w:rsidRDefault="00196B6D"/>
    <w:p w14:paraId="2B090548" w14:textId="77777777" w:rsidR="00196B6D" w:rsidRDefault="00000000">
      <w:r>
        <w:br w:type="page"/>
      </w:r>
    </w:p>
    <w:p w14:paraId="141C5C1F" w14:textId="77777777" w:rsidR="00196B6D" w:rsidRDefault="00000000">
      <w:pPr>
        <w:spacing w:after="80"/>
      </w:pPr>
      <w:r>
        <w:rPr>
          <w:rFonts w:ascii="Calibri" w:hAnsi="Calibri"/>
          <w:b/>
          <w:color w:val="2C2C2C"/>
          <w:sz w:val="24"/>
        </w:rPr>
        <w:lastRenderedPageBreak/>
        <w:t>Continued — Blood Pressure Record Sheet (Days 8–14)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8"/>
        <w:gridCol w:w="1568"/>
        <w:gridCol w:w="1612"/>
        <w:gridCol w:w="1612"/>
        <w:gridCol w:w="1568"/>
        <w:gridCol w:w="1568"/>
      </w:tblGrid>
      <w:tr w:rsidR="00196B6D" w14:paraId="4691F498" w14:textId="77777777">
        <w:tc>
          <w:tcPr>
            <w:tcW w:w="1568" w:type="dxa"/>
            <w:shd w:val="clear" w:color="auto" w:fill="E0651F"/>
          </w:tcPr>
          <w:p w14:paraId="1F06D73F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Date</w:t>
            </w:r>
          </w:p>
        </w:tc>
        <w:tc>
          <w:tcPr>
            <w:tcW w:w="1568" w:type="dxa"/>
            <w:shd w:val="clear" w:color="auto" w:fill="E0651F"/>
          </w:tcPr>
          <w:p w14:paraId="647C5863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Time (AM/PM)</w:t>
            </w:r>
          </w:p>
        </w:tc>
        <w:tc>
          <w:tcPr>
            <w:tcW w:w="1568" w:type="dxa"/>
            <w:shd w:val="clear" w:color="auto" w:fill="E0651F"/>
          </w:tcPr>
          <w:p w14:paraId="1157B944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Reading 2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(Systolic/Diastolic)</w:t>
            </w:r>
          </w:p>
        </w:tc>
        <w:tc>
          <w:tcPr>
            <w:tcW w:w="1568" w:type="dxa"/>
            <w:shd w:val="clear" w:color="auto" w:fill="E0651F"/>
          </w:tcPr>
          <w:p w14:paraId="6D6B1D5F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Reading 3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(Systolic/Diastolic)</w:t>
            </w:r>
          </w:p>
        </w:tc>
        <w:tc>
          <w:tcPr>
            <w:tcW w:w="1568" w:type="dxa"/>
            <w:shd w:val="clear" w:color="auto" w:fill="E0651F"/>
          </w:tcPr>
          <w:p w14:paraId="4152C424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Average</w:t>
            </w:r>
            <w:r>
              <w:rPr>
                <w:rFonts w:ascii="Calibri" w:hAnsi="Calibri"/>
                <w:b/>
                <w:color w:val="FFFFFF"/>
                <w:sz w:val="18"/>
              </w:rPr>
              <w:br/>
              <w:t>(Readings 2+3 ÷ 2)</w:t>
            </w:r>
          </w:p>
        </w:tc>
        <w:tc>
          <w:tcPr>
            <w:tcW w:w="1568" w:type="dxa"/>
            <w:shd w:val="clear" w:color="auto" w:fill="E0651F"/>
          </w:tcPr>
          <w:p w14:paraId="1F3B7205" w14:textId="77777777" w:rsidR="00196B6D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Notes</w:t>
            </w:r>
          </w:p>
        </w:tc>
      </w:tr>
      <w:tr w:rsidR="00196B6D" w14:paraId="0308DCDA" w14:textId="77777777">
        <w:tc>
          <w:tcPr>
            <w:tcW w:w="1568" w:type="dxa"/>
          </w:tcPr>
          <w:p w14:paraId="246C5DD2" w14:textId="77777777" w:rsidR="00196B6D" w:rsidRDefault="00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8614FB2" w14:textId="77777777" w:rsidR="00826EA8" w:rsidRDefault="00826EA8"/>
        </w:tc>
        <w:tc>
          <w:tcPr>
            <w:tcW w:w="1568" w:type="dxa"/>
          </w:tcPr>
          <w:p w14:paraId="783B4FC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66F952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1B8C9C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9210F3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4516E7F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0B1C8034" w14:textId="77777777">
        <w:tc>
          <w:tcPr>
            <w:tcW w:w="1568" w:type="dxa"/>
          </w:tcPr>
          <w:p w14:paraId="09E4E05F" w14:textId="77777777" w:rsidR="00826EA8" w:rsidRDefault="00826EA8">
            <w:pPr>
              <w:rPr>
                <w:sz w:val="28"/>
              </w:rPr>
            </w:pPr>
          </w:p>
          <w:p w14:paraId="060D3B17" w14:textId="6C58132F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4A0950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F8337A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7FB0312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3B1979E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F124637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216DC4B3" w14:textId="77777777">
        <w:tc>
          <w:tcPr>
            <w:tcW w:w="1568" w:type="dxa"/>
          </w:tcPr>
          <w:p w14:paraId="53B155C0" w14:textId="77777777" w:rsidR="00826EA8" w:rsidRDefault="00826EA8">
            <w:pPr>
              <w:rPr>
                <w:sz w:val="28"/>
              </w:rPr>
            </w:pPr>
          </w:p>
          <w:p w14:paraId="5F6F04A9" w14:textId="2C805E60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112A2F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302698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E95F479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9D0767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D5C852C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001828F2" w14:textId="77777777">
        <w:tc>
          <w:tcPr>
            <w:tcW w:w="1568" w:type="dxa"/>
          </w:tcPr>
          <w:p w14:paraId="35EF9A79" w14:textId="77777777" w:rsidR="00826EA8" w:rsidRDefault="00826EA8">
            <w:pPr>
              <w:rPr>
                <w:sz w:val="28"/>
              </w:rPr>
            </w:pPr>
          </w:p>
          <w:p w14:paraId="0B1FC718" w14:textId="55338E86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D25A2C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7E3B6C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5E84A2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B72CF0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E7C42B6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178ADBF2" w14:textId="77777777">
        <w:tc>
          <w:tcPr>
            <w:tcW w:w="1568" w:type="dxa"/>
          </w:tcPr>
          <w:p w14:paraId="328BFC44" w14:textId="77777777" w:rsidR="00826EA8" w:rsidRDefault="00826EA8">
            <w:pPr>
              <w:rPr>
                <w:sz w:val="28"/>
              </w:rPr>
            </w:pPr>
          </w:p>
          <w:p w14:paraId="39E783E3" w14:textId="4405EE19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1BB693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DC1457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A92CD2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CD6649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7DD802B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3F94E32B" w14:textId="77777777">
        <w:tc>
          <w:tcPr>
            <w:tcW w:w="1568" w:type="dxa"/>
          </w:tcPr>
          <w:p w14:paraId="68678165" w14:textId="77777777" w:rsidR="00826EA8" w:rsidRDefault="00826EA8">
            <w:pPr>
              <w:rPr>
                <w:sz w:val="28"/>
              </w:rPr>
            </w:pPr>
          </w:p>
          <w:p w14:paraId="4524A316" w14:textId="3F59859C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9916A7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AAE518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C79F93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E5A78A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FD3E8C0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70F2E7C3" w14:textId="77777777">
        <w:tc>
          <w:tcPr>
            <w:tcW w:w="1568" w:type="dxa"/>
          </w:tcPr>
          <w:p w14:paraId="3FBBF67D" w14:textId="77777777" w:rsidR="00826EA8" w:rsidRDefault="00826EA8">
            <w:pPr>
              <w:rPr>
                <w:sz w:val="28"/>
              </w:rPr>
            </w:pPr>
          </w:p>
          <w:p w14:paraId="4DDBC528" w14:textId="65DBE3B8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32775E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BE23D9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1617F3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459EB5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8A5852D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120F8BB7" w14:textId="77777777">
        <w:tc>
          <w:tcPr>
            <w:tcW w:w="1568" w:type="dxa"/>
          </w:tcPr>
          <w:p w14:paraId="010D56D6" w14:textId="77777777" w:rsidR="00826EA8" w:rsidRDefault="00826EA8">
            <w:pPr>
              <w:rPr>
                <w:sz w:val="28"/>
              </w:rPr>
            </w:pPr>
          </w:p>
          <w:p w14:paraId="31B20A91" w14:textId="28EC01C9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64C37B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502358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0CD6CC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3D26F6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B09625E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62B41B64" w14:textId="77777777">
        <w:tc>
          <w:tcPr>
            <w:tcW w:w="1568" w:type="dxa"/>
          </w:tcPr>
          <w:p w14:paraId="7667C32F" w14:textId="77777777" w:rsidR="00826EA8" w:rsidRDefault="00826EA8">
            <w:pPr>
              <w:rPr>
                <w:sz w:val="28"/>
              </w:rPr>
            </w:pPr>
          </w:p>
          <w:p w14:paraId="796F9D9B" w14:textId="77C908E9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9FE3101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7AACA3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E1C1AB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73A831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AC35581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6F1B633F" w14:textId="77777777">
        <w:tc>
          <w:tcPr>
            <w:tcW w:w="1568" w:type="dxa"/>
          </w:tcPr>
          <w:p w14:paraId="7B288742" w14:textId="77777777" w:rsidR="00826EA8" w:rsidRDefault="00826EA8">
            <w:pPr>
              <w:rPr>
                <w:sz w:val="28"/>
              </w:rPr>
            </w:pPr>
          </w:p>
          <w:p w14:paraId="328BA9E4" w14:textId="05B7E713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3014C2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53D309B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229CA3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83F740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553E8EC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72EAAC87" w14:textId="77777777">
        <w:tc>
          <w:tcPr>
            <w:tcW w:w="1568" w:type="dxa"/>
          </w:tcPr>
          <w:p w14:paraId="316B9601" w14:textId="77777777" w:rsidR="00826EA8" w:rsidRDefault="00826EA8">
            <w:pPr>
              <w:rPr>
                <w:sz w:val="28"/>
              </w:rPr>
            </w:pPr>
          </w:p>
          <w:p w14:paraId="08BB6CF7" w14:textId="5CD9FA7E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94FE3A0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8DC24D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07D993B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D6C3977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BE53338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18162C3B" w14:textId="77777777">
        <w:tc>
          <w:tcPr>
            <w:tcW w:w="1568" w:type="dxa"/>
          </w:tcPr>
          <w:p w14:paraId="02C4F9E7" w14:textId="77777777" w:rsidR="00826EA8" w:rsidRDefault="00826EA8">
            <w:pPr>
              <w:rPr>
                <w:sz w:val="28"/>
              </w:rPr>
            </w:pPr>
          </w:p>
          <w:p w14:paraId="2FE9B84C" w14:textId="0766833A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44FFBD3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B7C9AA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7646D48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6555994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35A3E55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2C4A2395" w14:textId="77777777">
        <w:tc>
          <w:tcPr>
            <w:tcW w:w="1568" w:type="dxa"/>
          </w:tcPr>
          <w:p w14:paraId="5F9B5034" w14:textId="77777777" w:rsidR="00826EA8" w:rsidRDefault="00826EA8">
            <w:pPr>
              <w:rPr>
                <w:sz w:val="28"/>
              </w:rPr>
            </w:pPr>
          </w:p>
          <w:p w14:paraId="25AB95BF" w14:textId="59B3BE60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29C90B6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B68652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EFDEE4D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2EABC4FC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EB0B631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  <w:tr w:rsidR="00196B6D" w14:paraId="1C0D9B60" w14:textId="77777777">
        <w:tc>
          <w:tcPr>
            <w:tcW w:w="1568" w:type="dxa"/>
          </w:tcPr>
          <w:p w14:paraId="6D7AF62C" w14:textId="77777777" w:rsidR="00826EA8" w:rsidRDefault="00826EA8">
            <w:pPr>
              <w:rPr>
                <w:sz w:val="28"/>
              </w:rPr>
            </w:pPr>
          </w:p>
          <w:p w14:paraId="3343E44B" w14:textId="6460B7E0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4E99F0EE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02BCB295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1C1BA29F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6B3A72D8" w14:textId="77777777" w:rsidR="00196B6D" w:rsidRDefault="00000000">
            <w:r>
              <w:rPr>
                <w:sz w:val="28"/>
              </w:rPr>
              <w:t xml:space="preserve"> </w:t>
            </w:r>
          </w:p>
        </w:tc>
        <w:tc>
          <w:tcPr>
            <w:tcW w:w="1568" w:type="dxa"/>
          </w:tcPr>
          <w:p w14:paraId="3C54CB72" w14:textId="77777777" w:rsidR="00196B6D" w:rsidRDefault="00000000">
            <w:r>
              <w:rPr>
                <w:sz w:val="28"/>
              </w:rPr>
              <w:t xml:space="preserve"> </w:t>
            </w:r>
          </w:p>
        </w:tc>
      </w:tr>
    </w:tbl>
    <w:p w14:paraId="510E65E0" w14:textId="77777777" w:rsidR="00196B6D" w:rsidRDefault="00196B6D"/>
    <w:p w14:paraId="30671E77" w14:textId="77777777" w:rsidR="00196B6D" w:rsidRDefault="00196B6D"/>
    <w:p w14:paraId="0E8226D6" w14:textId="77777777" w:rsidR="00196B6D" w:rsidRDefault="00196B6D"/>
    <w:sectPr w:rsidR="00196B6D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43616" w14:textId="77777777" w:rsidR="00333CAD" w:rsidRDefault="00333CAD">
      <w:pPr>
        <w:spacing w:after="0" w:line="240" w:lineRule="auto"/>
      </w:pPr>
      <w:r>
        <w:separator/>
      </w:r>
    </w:p>
  </w:endnote>
  <w:endnote w:type="continuationSeparator" w:id="0">
    <w:p w14:paraId="57E4B342" w14:textId="77777777" w:rsidR="00333CAD" w:rsidRDefault="00333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DE0B" w14:textId="77777777" w:rsidR="00196B6D" w:rsidRDefault="00000000">
    <w:pPr>
      <w:pStyle w:val="Footer"/>
      <w:jc w:val="center"/>
    </w:pPr>
    <w:r>
      <w:rPr>
        <w:rFonts w:ascii="Calibri" w:hAnsi="Calibri"/>
        <w:i/>
        <w:color w:val="2C2C2C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2CDD" w14:textId="77777777" w:rsidR="00333CAD" w:rsidRDefault="00333CAD">
      <w:pPr>
        <w:spacing w:after="0" w:line="240" w:lineRule="auto"/>
      </w:pPr>
      <w:r>
        <w:separator/>
      </w:r>
    </w:p>
  </w:footnote>
  <w:footnote w:type="continuationSeparator" w:id="0">
    <w:p w14:paraId="57AB4181" w14:textId="77777777" w:rsidR="00333CAD" w:rsidRDefault="00333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7034778">
    <w:abstractNumId w:val="8"/>
  </w:num>
  <w:num w:numId="2" w16cid:durableId="1411847842">
    <w:abstractNumId w:val="6"/>
  </w:num>
  <w:num w:numId="3" w16cid:durableId="1088036802">
    <w:abstractNumId w:val="5"/>
  </w:num>
  <w:num w:numId="4" w16cid:durableId="1399208786">
    <w:abstractNumId w:val="4"/>
  </w:num>
  <w:num w:numId="5" w16cid:durableId="332954147">
    <w:abstractNumId w:val="7"/>
  </w:num>
  <w:num w:numId="6" w16cid:durableId="345179525">
    <w:abstractNumId w:val="3"/>
  </w:num>
  <w:num w:numId="7" w16cid:durableId="1299409261">
    <w:abstractNumId w:val="2"/>
  </w:num>
  <w:num w:numId="8" w16cid:durableId="729304628">
    <w:abstractNumId w:val="1"/>
  </w:num>
  <w:num w:numId="9" w16cid:durableId="28812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009"/>
    <w:rsid w:val="0015074B"/>
    <w:rsid w:val="00196B6D"/>
    <w:rsid w:val="0029639D"/>
    <w:rsid w:val="00326F90"/>
    <w:rsid w:val="00333CAD"/>
    <w:rsid w:val="00826EA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BF5A8"/>
  <w14:defaultImageDpi w14:val="300"/>
  <w15:docId w15:val="{1275121F-293F-40A6-87BA-F36471D0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3677</Characters>
  <Application>Microsoft Office Word</Application>
  <DocSecurity>0</DocSecurity>
  <Lines>306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2026-05-06T17:01:00Z</dcterms:modified>
  <cp:category/>
</cp:coreProperties>
</file>