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972"/>
      </w:tblGrid>
      <w:tr w:rsidR="00CF4E64" w14:paraId="6F8A07B2" w14:textId="77777777">
        <w:tc>
          <w:tcPr>
            <w:tcW w:w="9972" w:type="dxa"/>
            <w:shd w:val="clear" w:color="auto" w:fill="E0651F"/>
          </w:tcPr>
          <w:p w14:paraId="00A5B128" w14:textId="77777777" w:rsidR="00CF4E64" w:rsidRDefault="00000000">
            <w:pPr>
              <w:jc w:val="center"/>
            </w:pPr>
            <w:r>
              <w:rPr>
                <w:b/>
                <w:color w:val="FFFFFF"/>
                <w:sz w:val="20"/>
              </w:rPr>
              <w:t>BRADFORD VTS TEACHING AIDS</w:t>
            </w:r>
          </w:p>
        </w:tc>
      </w:tr>
      <w:tr w:rsidR="00CF4E64" w14:paraId="0ED8464E" w14:textId="77777777">
        <w:tc>
          <w:tcPr>
            <w:tcW w:w="9972" w:type="dxa"/>
            <w:shd w:val="clear" w:color="auto" w:fill="E0651F"/>
          </w:tcPr>
          <w:p w14:paraId="1D563266" w14:textId="66C35E57" w:rsidR="00CF4E64" w:rsidRDefault="00000000">
            <w:pPr>
              <w:jc w:val="center"/>
            </w:pPr>
            <w:r>
              <w:rPr>
                <w:b/>
                <w:color w:val="FFFFFF"/>
                <w:sz w:val="52"/>
              </w:rPr>
              <w:t xml:space="preserve">Dermatology </w:t>
            </w:r>
            <w:r w:rsidR="00736B89">
              <w:rPr>
                <w:b/>
                <w:color w:val="FFFFFF"/>
                <w:sz w:val="52"/>
              </w:rPr>
              <w:t xml:space="preserve">- </w:t>
            </w:r>
            <w:proofErr w:type="spellStart"/>
            <w:r>
              <w:rPr>
                <w:b/>
                <w:color w:val="FFFFFF"/>
                <w:sz w:val="52"/>
              </w:rPr>
              <w:t>Personal</w:t>
            </w:r>
            <w:r w:rsidR="00736B89">
              <w:rPr>
                <w:b/>
                <w:color w:val="FFFFFF"/>
                <w:sz w:val="52"/>
              </w:rPr>
              <w:t>ising</w:t>
            </w:r>
            <w:proofErr w:type="spellEnd"/>
            <w:r>
              <w:rPr>
                <w:b/>
                <w:color w:val="FFFFFF"/>
                <w:sz w:val="52"/>
              </w:rPr>
              <w:t xml:space="preserve"> Treatment Plans</w:t>
            </w:r>
          </w:p>
        </w:tc>
      </w:tr>
      <w:tr w:rsidR="00CF4E64" w14:paraId="1E14974C" w14:textId="77777777">
        <w:tc>
          <w:tcPr>
            <w:tcW w:w="9972" w:type="dxa"/>
            <w:shd w:val="clear" w:color="auto" w:fill="E0651F"/>
          </w:tcPr>
          <w:p w14:paraId="1A0DCA3F" w14:textId="77777777" w:rsidR="00CF4E64" w:rsidRDefault="00000000">
            <w:pPr>
              <w:jc w:val="center"/>
            </w:pPr>
            <w:r>
              <w:rPr>
                <w:i/>
                <w:color w:val="FFFFFF"/>
              </w:rPr>
              <w:t>GP Trainee Guide · Bradford VTS · May 2026</w:t>
            </w:r>
          </w:p>
        </w:tc>
      </w:tr>
    </w:tbl>
    <w:p w14:paraId="16FD123B" w14:textId="77777777" w:rsidR="00CF4E64" w:rsidRDefault="00CF4E64"/>
    <w:p w14:paraId="05B13030" w14:textId="77777777" w:rsidR="00CF4E64" w:rsidRDefault="00000000">
      <w:pPr>
        <w:pStyle w:val="Heading1"/>
      </w:pPr>
      <w:r>
        <w:rPr>
          <w:color w:val="E0651F"/>
        </w:rPr>
        <w:t>What is a Personal Treatment Plan?</w:t>
      </w:r>
    </w:p>
    <w:p w14:paraId="7992513D" w14:textId="77777777" w:rsidR="00CF4E64" w:rsidRDefault="00000000">
      <w:r>
        <w:t>A personal written treatment plan empowers patients to manage their skin condition at home. It reduces unnecessary GP appointments, improves adherence, and speeds up recovery from flares. NICE recommends written action plans for eczema, psoriasis, and urticaria. Plans should be reviewed and updated at each consultation.</w:t>
      </w:r>
    </w:p>
    <w:tbl>
      <w:tblPr>
        <w:tblStyle w:val="TableGrid"/>
        <w:tblW w:w="0" w:type="auto"/>
        <w:tblLook w:val="04A0" w:firstRow="1" w:lastRow="0" w:firstColumn="1" w:lastColumn="0" w:noHBand="0" w:noVBand="1"/>
      </w:tblPr>
      <w:tblGrid>
        <w:gridCol w:w="9972"/>
      </w:tblGrid>
      <w:tr w:rsidR="00CF4E64" w14:paraId="6CB5D86A" w14:textId="77777777">
        <w:tc>
          <w:tcPr>
            <w:tcW w:w="9972" w:type="dxa"/>
            <w:shd w:val="clear" w:color="auto" w:fill="E8F4F8"/>
          </w:tcPr>
          <w:p w14:paraId="7D438D03" w14:textId="77777777" w:rsidR="00CF4E64" w:rsidRDefault="00CF4E64"/>
          <w:p w14:paraId="2385B609" w14:textId="77777777" w:rsidR="00CF4E64" w:rsidRDefault="00000000">
            <w:r>
              <w:rPr>
                <w:b/>
                <w:color w:val="1A5F7A"/>
                <w:sz w:val="20"/>
              </w:rPr>
              <w:t>Key Points</w:t>
            </w:r>
          </w:p>
          <w:p w14:paraId="5BA53A2E" w14:textId="77777777" w:rsidR="00CF4E64" w:rsidRDefault="00000000">
            <w:r>
              <w:t>✔ Every patient with a chronic skin condition should leave with a written plan</w:t>
            </w:r>
            <w:r>
              <w:br/>
              <w:t>✔ Plans should be in plain English — reading age 12 target</w:t>
            </w:r>
            <w:r>
              <w:br/>
              <w:t>✔ Include: what to use, when, how much, for how long, and when to come back</w:t>
            </w:r>
            <w:r>
              <w:br/>
              <w:t>✔ Include a "what to do if it gets worse" section</w:t>
            </w:r>
            <w:r>
              <w:br/>
              <w:t>✔ Photo documentation at baseline is helpful for monitoring</w:t>
            </w:r>
          </w:p>
        </w:tc>
      </w:tr>
    </w:tbl>
    <w:p w14:paraId="173C5551" w14:textId="77777777" w:rsidR="00CF4E64" w:rsidRDefault="00CF4E64"/>
    <w:p w14:paraId="00A1D32E" w14:textId="77777777" w:rsidR="00CF4E64" w:rsidRDefault="00000000">
      <w:pPr>
        <w:pStyle w:val="Heading1"/>
      </w:pPr>
      <w:r>
        <w:t>Template 1: Atopic Eczema Action Plan</w:t>
      </w:r>
    </w:p>
    <w:tbl>
      <w:tblPr>
        <w:tblStyle w:val="TableGrid"/>
        <w:tblW w:w="0" w:type="auto"/>
        <w:tblLook w:val="04A0" w:firstRow="1" w:lastRow="0" w:firstColumn="1" w:lastColumn="0" w:noHBand="0" w:noVBand="1"/>
      </w:tblPr>
      <w:tblGrid>
        <w:gridCol w:w="4986"/>
        <w:gridCol w:w="4986"/>
      </w:tblGrid>
      <w:tr w:rsidR="00CF4E64" w14:paraId="48E96062" w14:textId="77777777">
        <w:tc>
          <w:tcPr>
            <w:tcW w:w="4986" w:type="dxa"/>
            <w:shd w:val="clear" w:color="auto" w:fill="2E4057"/>
          </w:tcPr>
          <w:p w14:paraId="5B2F3B84" w14:textId="77777777" w:rsidR="00CF4E64" w:rsidRDefault="00000000">
            <w:r>
              <w:rPr>
                <w:b/>
                <w:color w:val="FFFFFF"/>
                <w:sz w:val="20"/>
              </w:rPr>
              <w:t>Category</w:t>
            </w:r>
          </w:p>
        </w:tc>
        <w:tc>
          <w:tcPr>
            <w:tcW w:w="4986" w:type="dxa"/>
            <w:shd w:val="clear" w:color="auto" w:fill="2E4057"/>
          </w:tcPr>
          <w:p w14:paraId="3E0B0C73" w14:textId="77777777" w:rsidR="00CF4E64" w:rsidRDefault="00000000">
            <w:r>
              <w:rPr>
                <w:b/>
                <w:color w:val="FFFFFF"/>
                <w:sz w:val="20"/>
              </w:rPr>
              <w:t>Details to fill in for this patient</w:t>
            </w:r>
          </w:p>
        </w:tc>
      </w:tr>
      <w:tr w:rsidR="00CF4E64" w14:paraId="3A29D50D" w14:textId="77777777">
        <w:tc>
          <w:tcPr>
            <w:tcW w:w="4986" w:type="dxa"/>
            <w:shd w:val="clear" w:color="auto" w:fill="F0F7FF"/>
          </w:tcPr>
          <w:p w14:paraId="3C2369D1" w14:textId="77777777" w:rsidR="00CF4E64" w:rsidRDefault="00000000">
            <w:r>
              <w:rPr>
                <w:b/>
                <w:sz w:val="20"/>
              </w:rPr>
              <w:t>Patient name</w:t>
            </w:r>
          </w:p>
        </w:tc>
        <w:tc>
          <w:tcPr>
            <w:tcW w:w="4986" w:type="dxa"/>
            <w:shd w:val="clear" w:color="auto" w:fill="F0F7FF"/>
          </w:tcPr>
          <w:p w14:paraId="359F4514" w14:textId="77777777" w:rsidR="00CF4E64" w:rsidRDefault="00CF4E64"/>
        </w:tc>
      </w:tr>
      <w:tr w:rsidR="00CF4E64" w14:paraId="5160DD26" w14:textId="77777777">
        <w:tc>
          <w:tcPr>
            <w:tcW w:w="4986" w:type="dxa"/>
          </w:tcPr>
          <w:p w14:paraId="71DF23D1" w14:textId="77777777" w:rsidR="00CF4E64" w:rsidRDefault="00000000">
            <w:r>
              <w:rPr>
                <w:b/>
                <w:sz w:val="20"/>
              </w:rPr>
              <w:t>Emollient prescribed</w:t>
            </w:r>
          </w:p>
        </w:tc>
        <w:tc>
          <w:tcPr>
            <w:tcW w:w="4986" w:type="dxa"/>
          </w:tcPr>
          <w:p w14:paraId="186E0FCD" w14:textId="77777777" w:rsidR="00CF4E64" w:rsidRDefault="00000000">
            <w:r>
              <w:rPr>
                <w:sz w:val="20"/>
              </w:rPr>
              <w:t>Apply ___ times daily. Use ___g per week. Apply in direction of hair growth. FIRE SAFETY: paraffin-based emollients are flammable.</w:t>
            </w:r>
          </w:p>
        </w:tc>
      </w:tr>
      <w:tr w:rsidR="00CF4E64" w14:paraId="7260E97A" w14:textId="77777777">
        <w:tc>
          <w:tcPr>
            <w:tcW w:w="4986" w:type="dxa"/>
            <w:shd w:val="clear" w:color="auto" w:fill="F0F7FF"/>
          </w:tcPr>
          <w:p w14:paraId="0C10E50E" w14:textId="77777777" w:rsidR="00CF4E64" w:rsidRDefault="00000000">
            <w:r>
              <w:rPr>
                <w:b/>
                <w:sz w:val="20"/>
              </w:rPr>
              <w:t>Soap substitute</w:t>
            </w:r>
          </w:p>
        </w:tc>
        <w:tc>
          <w:tcPr>
            <w:tcW w:w="4986" w:type="dxa"/>
            <w:shd w:val="clear" w:color="auto" w:fill="F0F7FF"/>
          </w:tcPr>
          <w:p w14:paraId="7F30134A" w14:textId="77777777" w:rsidR="00CF4E64" w:rsidRDefault="00000000">
            <w:r>
              <w:rPr>
                <w:sz w:val="20"/>
              </w:rPr>
              <w:t>Use ________ instead of soap for all washing.</w:t>
            </w:r>
          </w:p>
        </w:tc>
      </w:tr>
      <w:tr w:rsidR="00CF4E64" w14:paraId="41BE1A24" w14:textId="77777777">
        <w:tc>
          <w:tcPr>
            <w:tcW w:w="4986" w:type="dxa"/>
          </w:tcPr>
          <w:p w14:paraId="0AE9E73B" w14:textId="77777777" w:rsidR="00CF4E64" w:rsidRDefault="00000000">
            <w:r>
              <w:rPr>
                <w:b/>
                <w:sz w:val="20"/>
              </w:rPr>
              <w:t>Steroid for mild flare</w:t>
            </w:r>
          </w:p>
        </w:tc>
        <w:tc>
          <w:tcPr>
            <w:tcW w:w="4986" w:type="dxa"/>
          </w:tcPr>
          <w:p w14:paraId="4A588A4A" w14:textId="77777777" w:rsidR="00CF4E64" w:rsidRDefault="00000000">
            <w:r>
              <w:rPr>
                <w:sz w:val="20"/>
              </w:rPr>
              <w:t>Apply ________ (e.g. hydrocortisone 1%) once daily to inflamed areas for up to ___ days. Stop when settled.</w:t>
            </w:r>
          </w:p>
        </w:tc>
      </w:tr>
      <w:tr w:rsidR="00CF4E64" w14:paraId="7E822549" w14:textId="77777777">
        <w:tc>
          <w:tcPr>
            <w:tcW w:w="4986" w:type="dxa"/>
            <w:shd w:val="clear" w:color="auto" w:fill="F0F7FF"/>
          </w:tcPr>
          <w:p w14:paraId="34FDA814" w14:textId="77777777" w:rsidR="00CF4E64" w:rsidRDefault="00000000">
            <w:r>
              <w:rPr>
                <w:b/>
                <w:sz w:val="20"/>
              </w:rPr>
              <w:t>Steroid for moderate flare</w:t>
            </w:r>
          </w:p>
        </w:tc>
        <w:tc>
          <w:tcPr>
            <w:tcW w:w="4986" w:type="dxa"/>
            <w:shd w:val="clear" w:color="auto" w:fill="F0F7FF"/>
          </w:tcPr>
          <w:p w14:paraId="0225C84F" w14:textId="77777777" w:rsidR="00CF4E64" w:rsidRDefault="00000000">
            <w:r>
              <w:rPr>
                <w:sz w:val="20"/>
              </w:rPr>
              <w:t>Apply ________ (e.g. Betnovate) once daily to inflamed areas for up to 14 days only. FACE: use hydrocortisone 1% only.</w:t>
            </w:r>
          </w:p>
        </w:tc>
      </w:tr>
      <w:tr w:rsidR="00CF4E64" w14:paraId="4931D3C5" w14:textId="77777777">
        <w:tc>
          <w:tcPr>
            <w:tcW w:w="4986" w:type="dxa"/>
          </w:tcPr>
          <w:p w14:paraId="61DD5044" w14:textId="77777777" w:rsidR="00CF4E64" w:rsidRDefault="00000000">
            <w:r>
              <w:rPr>
                <w:b/>
                <w:sz w:val="20"/>
              </w:rPr>
              <w:t>Maintenance / proactive therapy</w:t>
            </w:r>
          </w:p>
        </w:tc>
        <w:tc>
          <w:tcPr>
            <w:tcW w:w="4986" w:type="dxa"/>
          </w:tcPr>
          <w:p w14:paraId="025D1D18" w14:textId="77777777" w:rsidR="00CF4E64" w:rsidRDefault="00000000">
            <w:r>
              <w:rPr>
                <w:sz w:val="20"/>
              </w:rPr>
              <w:t>Apply ________ twice weekly to areas that commonly flare — even when clear.</w:t>
            </w:r>
          </w:p>
        </w:tc>
      </w:tr>
      <w:tr w:rsidR="00CF4E64" w14:paraId="07B3FA06" w14:textId="77777777">
        <w:tc>
          <w:tcPr>
            <w:tcW w:w="4986" w:type="dxa"/>
            <w:shd w:val="clear" w:color="auto" w:fill="F0F7FF"/>
          </w:tcPr>
          <w:p w14:paraId="1796134C" w14:textId="77777777" w:rsidR="00CF4E64" w:rsidRDefault="00000000">
            <w:r>
              <w:rPr>
                <w:b/>
                <w:sz w:val="20"/>
              </w:rPr>
              <w:t>When to return / seek help</w:t>
            </w:r>
          </w:p>
        </w:tc>
        <w:tc>
          <w:tcPr>
            <w:tcW w:w="4986" w:type="dxa"/>
            <w:shd w:val="clear" w:color="auto" w:fill="F0F7FF"/>
          </w:tcPr>
          <w:p w14:paraId="736F1636" w14:textId="77777777" w:rsidR="00CF4E64" w:rsidRDefault="00000000">
            <w:r>
              <w:rPr>
                <w:sz w:val="20"/>
              </w:rPr>
              <w:t>Come back if: no improvement after 2 weeks / signs of infection (weeping, golden crust) / sudden worsening with blisters (same-day if eczema herpeticum suspected).</w:t>
            </w:r>
          </w:p>
        </w:tc>
      </w:tr>
    </w:tbl>
    <w:p w14:paraId="1E8B7AF1" w14:textId="77777777" w:rsidR="00CF4E64" w:rsidRDefault="00CF4E64"/>
    <w:p w14:paraId="67F84352" w14:textId="77777777" w:rsidR="00CF4E64" w:rsidRDefault="00000000">
      <w:pPr>
        <w:pStyle w:val="Heading1"/>
      </w:pPr>
      <w:r>
        <w:t>Template 2: Psoriasis Treatment Plan</w:t>
      </w:r>
    </w:p>
    <w:tbl>
      <w:tblPr>
        <w:tblStyle w:val="TableGrid"/>
        <w:tblW w:w="0" w:type="auto"/>
        <w:tblLook w:val="04A0" w:firstRow="1" w:lastRow="0" w:firstColumn="1" w:lastColumn="0" w:noHBand="0" w:noVBand="1"/>
      </w:tblPr>
      <w:tblGrid>
        <w:gridCol w:w="4986"/>
        <w:gridCol w:w="4986"/>
      </w:tblGrid>
      <w:tr w:rsidR="00CF4E64" w14:paraId="79A36A20" w14:textId="77777777">
        <w:tc>
          <w:tcPr>
            <w:tcW w:w="4986" w:type="dxa"/>
            <w:shd w:val="clear" w:color="auto" w:fill="2E4057"/>
          </w:tcPr>
          <w:p w14:paraId="3A3B7D7A" w14:textId="77777777" w:rsidR="00CF4E64" w:rsidRDefault="00000000">
            <w:r>
              <w:rPr>
                <w:b/>
                <w:color w:val="FFFFFF"/>
                <w:sz w:val="20"/>
              </w:rPr>
              <w:t>Category</w:t>
            </w:r>
          </w:p>
        </w:tc>
        <w:tc>
          <w:tcPr>
            <w:tcW w:w="4986" w:type="dxa"/>
            <w:shd w:val="clear" w:color="auto" w:fill="2E4057"/>
          </w:tcPr>
          <w:p w14:paraId="17497F40" w14:textId="77777777" w:rsidR="00CF4E64" w:rsidRDefault="00000000">
            <w:r>
              <w:rPr>
                <w:b/>
                <w:color w:val="FFFFFF"/>
                <w:sz w:val="20"/>
              </w:rPr>
              <w:t>Details to fill in for this patient</w:t>
            </w:r>
          </w:p>
        </w:tc>
      </w:tr>
      <w:tr w:rsidR="00CF4E64" w14:paraId="6E1C663D" w14:textId="77777777">
        <w:tc>
          <w:tcPr>
            <w:tcW w:w="4986" w:type="dxa"/>
            <w:shd w:val="clear" w:color="auto" w:fill="F0FFF0"/>
          </w:tcPr>
          <w:p w14:paraId="0D2B5074" w14:textId="77777777" w:rsidR="00CF4E64" w:rsidRDefault="00000000">
            <w:r>
              <w:rPr>
                <w:b/>
                <w:sz w:val="20"/>
              </w:rPr>
              <w:t>Patient name</w:t>
            </w:r>
          </w:p>
        </w:tc>
        <w:tc>
          <w:tcPr>
            <w:tcW w:w="4986" w:type="dxa"/>
            <w:shd w:val="clear" w:color="auto" w:fill="F0FFF0"/>
          </w:tcPr>
          <w:p w14:paraId="51BA2B4F" w14:textId="77777777" w:rsidR="00CF4E64" w:rsidRDefault="00CF4E64"/>
        </w:tc>
      </w:tr>
      <w:tr w:rsidR="00CF4E64" w14:paraId="08F2669C" w14:textId="77777777">
        <w:tc>
          <w:tcPr>
            <w:tcW w:w="4986" w:type="dxa"/>
          </w:tcPr>
          <w:p w14:paraId="528B2B9E" w14:textId="77777777" w:rsidR="00CF4E64" w:rsidRDefault="00000000">
            <w:r>
              <w:rPr>
                <w:b/>
                <w:sz w:val="20"/>
              </w:rPr>
              <w:t>Emollient / soap substitute</w:t>
            </w:r>
          </w:p>
        </w:tc>
        <w:tc>
          <w:tcPr>
            <w:tcW w:w="4986" w:type="dxa"/>
          </w:tcPr>
          <w:p w14:paraId="4015372C" w14:textId="77777777" w:rsidR="00CF4E64" w:rsidRDefault="00000000">
            <w:r>
              <w:rPr>
                <w:sz w:val="20"/>
              </w:rPr>
              <w:t>Apply ________ emollient daily. Use ________ as soap substitute.</w:t>
            </w:r>
          </w:p>
        </w:tc>
      </w:tr>
      <w:tr w:rsidR="00CF4E64" w14:paraId="6C1932E4" w14:textId="77777777">
        <w:tc>
          <w:tcPr>
            <w:tcW w:w="4986" w:type="dxa"/>
            <w:shd w:val="clear" w:color="auto" w:fill="F0FFF0"/>
          </w:tcPr>
          <w:p w14:paraId="5657170F" w14:textId="77777777" w:rsidR="00CF4E64" w:rsidRDefault="00000000">
            <w:r>
              <w:rPr>
                <w:b/>
                <w:sz w:val="20"/>
              </w:rPr>
              <w:t>First-line topical treatment</w:t>
            </w:r>
          </w:p>
        </w:tc>
        <w:tc>
          <w:tcPr>
            <w:tcW w:w="4986" w:type="dxa"/>
            <w:shd w:val="clear" w:color="auto" w:fill="F0FFF0"/>
          </w:tcPr>
          <w:p w14:paraId="661C709D" w14:textId="77777777" w:rsidR="00CF4E64" w:rsidRDefault="00000000">
            <w:r>
              <w:rPr>
                <w:sz w:val="20"/>
              </w:rPr>
              <w:t>Apply ________ (e.g. Dovobet/calcipotriol) once daily. Apply to plaques only — not normal skin.</w:t>
            </w:r>
          </w:p>
        </w:tc>
      </w:tr>
      <w:tr w:rsidR="00CF4E64" w14:paraId="49CFCC08" w14:textId="77777777">
        <w:tc>
          <w:tcPr>
            <w:tcW w:w="4986" w:type="dxa"/>
          </w:tcPr>
          <w:p w14:paraId="1DC23856" w14:textId="77777777" w:rsidR="00CF4E64" w:rsidRDefault="00000000">
            <w:r>
              <w:rPr>
                <w:b/>
                <w:sz w:val="20"/>
              </w:rPr>
              <w:t>Scalp treatment</w:t>
            </w:r>
          </w:p>
        </w:tc>
        <w:tc>
          <w:tcPr>
            <w:tcW w:w="4986" w:type="dxa"/>
          </w:tcPr>
          <w:p w14:paraId="3EF7F71C" w14:textId="77777777" w:rsidR="00CF4E64" w:rsidRDefault="00000000">
            <w:r>
              <w:rPr>
                <w:sz w:val="20"/>
              </w:rPr>
              <w:t xml:space="preserve">Use ________ scalp solution/shampoo. Leave on for ___ </w:t>
            </w:r>
            <w:r>
              <w:rPr>
                <w:sz w:val="20"/>
              </w:rPr>
              <w:lastRenderedPageBreak/>
              <w:t>minutes then wash out.</w:t>
            </w:r>
          </w:p>
        </w:tc>
      </w:tr>
      <w:tr w:rsidR="00CF4E64" w14:paraId="2328743F" w14:textId="77777777">
        <w:tc>
          <w:tcPr>
            <w:tcW w:w="4986" w:type="dxa"/>
            <w:shd w:val="clear" w:color="auto" w:fill="F0FFF0"/>
          </w:tcPr>
          <w:p w14:paraId="43D32719" w14:textId="77777777" w:rsidR="00CF4E64" w:rsidRDefault="00000000">
            <w:r>
              <w:rPr>
                <w:b/>
                <w:sz w:val="20"/>
              </w:rPr>
              <w:lastRenderedPageBreak/>
              <w:t>Triggers to avoid</w:t>
            </w:r>
          </w:p>
        </w:tc>
        <w:tc>
          <w:tcPr>
            <w:tcW w:w="4986" w:type="dxa"/>
            <w:shd w:val="clear" w:color="auto" w:fill="F0FFF0"/>
          </w:tcPr>
          <w:p w14:paraId="168FBBE8" w14:textId="77777777" w:rsidR="00CF4E64" w:rsidRDefault="00000000">
            <w:r>
              <w:rPr>
                <w:sz w:val="20"/>
              </w:rPr>
              <w:t>Identified triggers for this patient: stress / throat infection / alcohol / medication (____)</w:t>
            </w:r>
          </w:p>
        </w:tc>
      </w:tr>
      <w:tr w:rsidR="00CF4E64" w14:paraId="31CD31E3" w14:textId="77777777">
        <w:tc>
          <w:tcPr>
            <w:tcW w:w="4986" w:type="dxa"/>
          </w:tcPr>
          <w:p w14:paraId="62005ADE" w14:textId="77777777" w:rsidR="00CF4E64" w:rsidRDefault="00000000">
            <w:r>
              <w:rPr>
                <w:b/>
                <w:sz w:val="20"/>
              </w:rPr>
              <w:t>Annual review</w:t>
            </w:r>
          </w:p>
        </w:tc>
        <w:tc>
          <w:tcPr>
            <w:tcW w:w="4986" w:type="dxa"/>
          </w:tcPr>
          <w:p w14:paraId="42AAE983" w14:textId="77777777" w:rsidR="00CF4E64" w:rsidRDefault="00000000">
            <w:r>
              <w:rPr>
                <w:sz w:val="20"/>
              </w:rPr>
              <w:t>Next annual review date: _______ (include CV risk, DLQI, joint screen)</w:t>
            </w:r>
          </w:p>
        </w:tc>
      </w:tr>
      <w:tr w:rsidR="00CF4E64" w14:paraId="73A3CCFE" w14:textId="77777777">
        <w:tc>
          <w:tcPr>
            <w:tcW w:w="4986" w:type="dxa"/>
            <w:shd w:val="clear" w:color="auto" w:fill="F0FFF0"/>
          </w:tcPr>
          <w:p w14:paraId="27FFAF80" w14:textId="77777777" w:rsidR="00CF4E64" w:rsidRDefault="00000000">
            <w:r>
              <w:rPr>
                <w:b/>
                <w:sz w:val="20"/>
              </w:rPr>
              <w:t>When to return urgently</w:t>
            </w:r>
          </w:p>
        </w:tc>
        <w:tc>
          <w:tcPr>
            <w:tcW w:w="4986" w:type="dxa"/>
            <w:shd w:val="clear" w:color="auto" w:fill="F0FFF0"/>
          </w:tcPr>
          <w:p w14:paraId="16FC99C5" w14:textId="77777777" w:rsidR="00CF4E64" w:rsidRDefault="00000000">
            <w:r>
              <w:rPr>
                <w:sz w:val="20"/>
              </w:rPr>
              <w:t>Return SAME DAY if: widespread red rash covering most body (erythrodermic) / pustules on reddened skin + fever (pustular psoriasis).</w:t>
            </w:r>
          </w:p>
        </w:tc>
      </w:tr>
    </w:tbl>
    <w:p w14:paraId="6DFC0F7A" w14:textId="77777777" w:rsidR="00CF4E64" w:rsidRDefault="00CF4E64"/>
    <w:p w14:paraId="79EAA80A" w14:textId="77777777" w:rsidR="00CF4E64" w:rsidRDefault="00000000">
      <w:pPr>
        <w:pStyle w:val="Heading1"/>
      </w:pPr>
      <w:r>
        <w:t>Template 3: Acne Treatment Plan</w:t>
      </w:r>
    </w:p>
    <w:tbl>
      <w:tblPr>
        <w:tblStyle w:val="TableGrid"/>
        <w:tblW w:w="0" w:type="auto"/>
        <w:tblLook w:val="04A0" w:firstRow="1" w:lastRow="0" w:firstColumn="1" w:lastColumn="0" w:noHBand="0" w:noVBand="1"/>
      </w:tblPr>
      <w:tblGrid>
        <w:gridCol w:w="4986"/>
        <w:gridCol w:w="4986"/>
      </w:tblGrid>
      <w:tr w:rsidR="00CF4E64" w14:paraId="067D6A43" w14:textId="77777777">
        <w:tc>
          <w:tcPr>
            <w:tcW w:w="4986" w:type="dxa"/>
            <w:shd w:val="clear" w:color="auto" w:fill="2E4057"/>
          </w:tcPr>
          <w:p w14:paraId="3A3D770D" w14:textId="77777777" w:rsidR="00CF4E64" w:rsidRDefault="00000000">
            <w:r>
              <w:rPr>
                <w:b/>
                <w:color w:val="FFFFFF"/>
                <w:sz w:val="20"/>
              </w:rPr>
              <w:t>Category</w:t>
            </w:r>
          </w:p>
        </w:tc>
        <w:tc>
          <w:tcPr>
            <w:tcW w:w="4986" w:type="dxa"/>
            <w:shd w:val="clear" w:color="auto" w:fill="2E4057"/>
          </w:tcPr>
          <w:p w14:paraId="630D0B75" w14:textId="77777777" w:rsidR="00CF4E64" w:rsidRDefault="00000000">
            <w:r>
              <w:rPr>
                <w:b/>
                <w:color w:val="FFFFFF"/>
                <w:sz w:val="20"/>
              </w:rPr>
              <w:t>Details to fill in for this patient</w:t>
            </w:r>
          </w:p>
        </w:tc>
      </w:tr>
      <w:tr w:rsidR="00CF4E64" w14:paraId="4EAE2A73" w14:textId="77777777">
        <w:tc>
          <w:tcPr>
            <w:tcW w:w="4986" w:type="dxa"/>
            <w:shd w:val="clear" w:color="auto" w:fill="FFF8F0"/>
          </w:tcPr>
          <w:p w14:paraId="14624F41" w14:textId="77777777" w:rsidR="00CF4E64" w:rsidRDefault="00000000">
            <w:r>
              <w:rPr>
                <w:b/>
                <w:sz w:val="20"/>
              </w:rPr>
              <w:t>Patient name</w:t>
            </w:r>
          </w:p>
        </w:tc>
        <w:tc>
          <w:tcPr>
            <w:tcW w:w="4986" w:type="dxa"/>
            <w:shd w:val="clear" w:color="auto" w:fill="FFF8F0"/>
          </w:tcPr>
          <w:p w14:paraId="1A872BF6" w14:textId="77777777" w:rsidR="00CF4E64" w:rsidRDefault="00CF4E64"/>
        </w:tc>
      </w:tr>
      <w:tr w:rsidR="00CF4E64" w14:paraId="16865C39" w14:textId="77777777">
        <w:tc>
          <w:tcPr>
            <w:tcW w:w="4986" w:type="dxa"/>
          </w:tcPr>
          <w:p w14:paraId="0A9F4C75" w14:textId="77777777" w:rsidR="00CF4E64" w:rsidRDefault="00000000">
            <w:r>
              <w:rPr>
                <w:b/>
                <w:sz w:val="20"/>
              </w:rPr>
              <w:t>Evening treatment (retinoid)</w:t>
            </w:r>
          </w:p>
        </w:tc>
        <w:tc>
          <w:tcPr>
            <w:tcW w:w="4986" w:type="dxa"/>
          </w:tcPr>
          <w:p w14:paraId="1C44CD58" w14:textId="77777777" w:rsidR="00CF4E64" w:rsidRDefault="00000000">
            <w:r>
              <w:rPr>
                <w:sz w:val="20"/>
              </w:rPr>
              <w:t>Apply ________ (e.g. adapalene 0.1% gel) in the evening. Avoid eyes, lips, nostrils. Start 2–3×/week, build up. AVOID IN PREGNANCY.</w:t>
            </w:r>
          </w:p>
        </w:tc>
      </w:tr>
      <w:tr w:rsidR="00CF4E64" w14:paraId="3F172938" w14:textId="77777777">
        <w:tc>
          <w:tcPr>
            <w:tcW w:w="4986" w:type="dxa"/>
            <w:shd w:val="clear" w:color="auto" w:fill="FFF8F0"/>
          </w:tcPr>
          <w:p w14:paraId="3B8CB379" w14:textId="77777777" w:rsidR="00CF4E64" w:rsidRDefault="00000000">
            <w:r>
              <w:rPr>
                <w:b/>
                <w:sz w:val="20"/>
              </w:rPr>
              <w:t>Morning treatment</w:t>
            </w:r>
          </w:p>
        </w:tc>
        <w:tc>
          <w:tcPr>
            <w:tcW w:w="4986" w:type="dxa"/>
            <w:shd w:val="clear" w:color="auto" w:fill="FFF8F0"/>
          </w:tcPr>
          <w:p w14:paraId="1FCE0EB6" w14:textId="77777777" w:rsidR="00CF4E64" w:rsidRDefault="00000000">
            <w:r>
              <w:rPr>
                <w:sz w:val="20"/>
              </w:rPr>
              <w:t>Apply ________ (e.g. benzoyl peroxide / Duac / Epiduo). Can bleach fabric — warn patient.</w:t>
            </w:r>
          </w:p>
        </w:tc>
      </w:tr>
      <w:tr w:rsidR="00CF4E64" w14:paraId="780A6EFD" w14:textId="77777777">
        <w:tc>
          <w:tcPr>
            <w:tcW w:w="4986" w:type="dxa"/>
          </w:tcPr>
          <w:p w14:paraId="76951FA8" w14:textId="77777777" w:rsidR="00CF4E64" w:rsidRDefault="00000000">
            <w:r>
              <w:rPr>
                <w:b/>
                <w:sz w:val="20"/>
              </w:rPr>
              <w:t>Oral antibiotic (if prescribed)</w:t>
            </w:r>
          </w:p>
        </w:tc>
        <w:tc>
          <w:tcPr>
            <w:tcW w:w="4986" w:type="dxa"/>
          </w:tcPr>
          <w:p w14:paraId="51EC79D3" w14:textId="77777777" w:rsidR="00CF4E64" w:rsidRDefault="00000000">
            <w:r>
              <w:rPr>
                <w:sz w:val="20"/>
              </w:rPr>
              <w:t>________ once daily with food. Take with sunscreen (photosensitising). NOT in pregnancy. Review at 12 weeks.</w:t>
            </w:r>
          </w:p>
        </w:tc>
      </w:tr>
      <w:tr w:rsidR="00CF4E64" w14:paraId="3CC1D2DC" w14:textId="77777777">
        <w:tc>
          <w:tcPr>
            <w:tcW w:w="4986" w:type="dxa"/>
            <w:shd w:val="clear" w:color="auto" w:fill="FFF8F0"/>
          </w:tcPr>
          <w:p w14:paraId="4350C9DC" w14:textId="77777777" w:rsidR="00CF4E64" w:rsidRDefault="00000000">
            <w:r>
              <w:rPr>
                <w:b/>
                <w:sz w:val="20"/>
              </w:rPr>
              <w:t>Contraceptive (if applicable)</w:t>
            </w:r>
          </w:p>
        </w:tc>
        <w:tc>
          <w:tcPr>
            <w:tcW w:w="4986" w:type="dxa"/>
            <w:shd w:val="clear" w:color="auto" w:fill="FFF8F0"/>
          </w:tcPr>
          <w:p w14:paraId="0D5CD0C5" w14:textId="77777777" w:rsidR="00CF4E64" w:rsidRDefault="00000000">
            <w:r>
              <w:rPr>
                <w:sz w:val="20"/>
              </w:rPr>
              <w:t>Currently on/starting ________. Avoid unopposed progestogens (worsen acne).</w:t>
            </w:r>
          </w:p>
        </w:tc>
      </w:tr>
      <w:tr w:rsidR="00CF4E64" w14:paraId="5324CB60" w14:textId="77777777">
        <w:tc>
          <w:tcPr>
            <w:tcW w:w="4986" w:type="dxa"/>
          </w:tcPr>
          <w:p w14:paraId="72C30BB9" w14:textId="77777777" w:rsidR="00CF4E64" w:rsidRDefault="00000000">
            <w:r>
              <w:rPr>
                <w:b/>
                <w:sz w:val="20"/>
              </w:rPr>
              <w:t>Review date</w:t>
            </w:r>
          </w:p>
        </w:tc>
        <w:tc>
          <w:tcPr>
            <w:tcW w:w="4986" w:type="dxa"/>
          </w:tcPr>
          <w:p w14:paraId="3FA5B530" w14:textId="77777777" w:rsidR="00CF4E64" w:rsidRDefault="00000000">
            <w:r>
              <w:rPr>
                <w:sz w:val="20"/>
              </w:rPr>
              <w:t>Return in 12 weeks to assess response. If insufficient: change antibiotic. After 2 failed courses: refer to dermatology.</w:t>
            </w:r>
          </w:p>
        </w:tc>
      </w:tr>
    </w:tbl>
    <w:p w14:paraId="459B1304" w14:textId="77777777" w:rsidR="00CF4E64" w:rsidRDefault="00CF4E64"/>
    <w:p w14:paraId="693564EE" w14:textId="77777777" w:rsidR="00CF4E64" w:rsidRDefault="00000000">
      <w:pPr>
        <w:pStyle w:val="Heading1"/>
      </w:pPr>
      <w:r>
        <w:t>Useful Phrases for Explaining Treatments</w:t>
      </w:r>
    </w:p>
    <w:p w14:paraId="406DEE8E" w14:textId="77777777" w:rsidR="00CF4E64" w:rsidRDefault="00000000">
      <w:r>
        <w:rPr>
          <w:b/>
          <w:sz w:val="20"/>
        </w:rPr>
        <w:t>On steroid phobia:</w:t>
      </w:r>
    </w:p>
    <w:p w14:paraId="54658D3C" w14:textId="77777777" w:rsidR="00CF4E64" w:rsidRDefault="00000000">
      <w:r>
        <w:rPr>
          <w:sz w:val="20"/>
        </w:rPr>
        <w:t>"The steroid cream is safe when used correctly. We are using the right strength for the right area, for the right length of time."</w:t>
      </w:r>
    </w:p>
    <w:p w14:paraId="56E813DB" w14:textId="77777777" w:rsidR="00CF4E64" w:rsidRDefault="00000000">
      <w:r>
        <w:rPr>
          <w:b/>
          <w:sz w:val="20"/>
        </w:rPr>
        <w:t>On emollients:</w:t>
      </w:r>
    </w:p>
    <w:p w14:paraId="204EA954" w14:textId="77777777" w:rsidR="00CF4E64" w:rsidRDefault="00000000">
      <w:r>
        <w:rPr>
          <w:sz w:val="20"/>
        </w:rPr>
        <w:t>"The moisturiser is actually a treatment — using it every day keeps the condition under control."</w:t>
      </w:r>
    </w:p>
    <w:p w14:paraId="04C2BD28" w14:textId="77777777" w:rsidR="00CF4E64" w:rsidRDefault="00000000">
      <w:r>
        <w:rPr>
          <w:b/>
          <w:sz w:val="20"/>
        </w:rPr>
        <w:t>On treatment timelines:</w:t>
      </w:r>
    </w:p>
    <w:p w14:paraId="3DDF5F81" w14:textId="77777777" w:rsidR="00CF4E64" w:rsidRDefault="00000000">
      <w:r>
        <w:rPr>
          <w:sz w:val="20"/>
        </w:rPr>
        <w:t>"Most acne treatments take 8–12 weeks before you see the full effect. Please do not stop early."</w:t>
      </w:r>
    </w:p>
    <w:p w14:paraId="3D5FA5A4" w14:textId="77777777" w:rsidR="00CF4E64" w:rsidRDefault="00000000">
      <w:r>
        <w:rPr>
          <w:b/>
          <w:sz w:val="20"/>
        </w:rPr>
        <w:t>On safety-netting:</w:t>
      </w:r>
    </w:p>
    <w:p w14:paraId="19624CE3" w14:textId="77777777" w:rsidR="00CF4E64" w:rsidRDefault="00000000">
      <w:r>
        <w:rPr>
          <w:sz w:val="20"/>
        </w:rPr>
        <w:t>"If the rash gets much worse, spreads quickly, or you develop blisters — come back the same day or call 111."</w:t>
      </w:r>
    </w:p>
    <w:tbl>
      <w:tblPr>
        <w:tblStyle w:val="TableGrid"/>
        <w:tblW w:w="0" w:type="auto"/>
        <w:tblLook w:val="04A0" w:firstRow="1" w:lastRow="0" w:firstColumn="1" w:lastColumn="0" w:noHBand="0" w:noVBand="1"/>
      </w:tblPr>
      <w:tblGrid>
        <w:gridCol w:w="9972"/>
      </w:tblGrid>
      <w:tr w:rsidR="00CF4E64" w14:paraId="014C5C52" w14:textId="77777777">
        <w:tc>
          <w:tcPr>
            <w:tcW w:w="9972" w:type="dxa"/>
            <w:shd w:val="clear" w:color="auto" w:fill="FFF3CD"/>
          </w:tcPr>
          <w:p w14:paraId="6B2C5ECE" w14:textId="77777777" w:rsidR="00CF4E64" w:rsidRDefault="00CF4E64"/>
          <w:p w14:paraId="203DE379" w14:textId="77777777" w:rsidR="00CF4E64" w:rsidRDefault="00000000">
            <w:r>
              <w:t>⚠ Disclaimer: Always double check this advice and drug doses with the latest NICE/BNF guidance. This document is for educational purposes only.</w:t>
            </w:r>
          </w:p>
        </w:tc>
      </w:tr>
    </w:tbl>
    <w:p w14:paraId="697E7494" w14:textId="77777777" w:rsidR="00CF4E64" w:rsidRDefault="00CF4E64"/>
    <w:sectPr w:rsidR="00CF4E64" w:rsidSect="00034616">
      <w:footerReference w:type="default" r:id="rId8"/>
      <w:pgSz w:w="12240" w:h="15840"/>
      <w:pgMar w:top="850" w:right="1134" w:bottom="85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74F8E" w14:textId="77777777" w:rsidR="009C1D45" w:rsidRDefault="009C1D45">
      <w:pPr>
        <w:spacing w:after="0" w:line="240" w:lineRule="auto"/>
      </w:pPr>
      <w:r>
        <w:separator/>
      </w:r>
    </w:p>
  </w:endnote>
  <w:endnote w:type="continuationSeparator" w:id="0">
    <w:p w14:paraId="551C57C2" w14:textId="77777777" w:rsidR="009C1D45" w:rsidRDefault="009C1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6DAB8" w14:textId="77777777" w:rsidR="00CF4E64" w:rsidRDefault="00000000">
    <w:pPr>
      <w:pStyle w:val="Footer"/>
    </w:pPr>
    <w:r>
      <w:rPr>
        <w:color w:val="777777"/>
        <w:sz w:val="16"/>
      </w:rPr>
      <w:t>A free resource provided by www.bradfordvts.co.uk, Dr Ramesh Mehay, revised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55FBE" w14:textId="77777777" w:rsidR="009C1D45" w:rsidRDefault="009C1D45">
      <w:pPr>
        <w:spacing w:after="0" w:line="240" w:lineRule="auto"/>
      </w:pPr>
      <w:r>
        <w:separator/>
      </w:r>
    </w:p>
  </w:footnote>
  <w:footnote w:type="continuationSeparator" w:id="0">
    <w:p w14:paraId="4122FBF3" w14:textId="77777777" w:rsidR="009C1D45" w:rsidRDefault="009C1D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6093366">
    <w:abstractNumId w:val="8"/>
  </w:num>
  <w:num w:numId="2" w16cid:durableId="1232083949">
    <w:abstractNumId w:val="6"/>
  </w:num>
  <w:num w:numId="3" w16cid:durableId="1363675202">
    <w:abstractNumId w:val="5"/>
  </w:num>
  <w:num w:numId="4" w16cid:durableId="1139810392">
    <w:abstractNumId w:val="4"/>
  </w:num>
  <w:num w:numId="5" w16cid:durableId="73280944">
    <w:abstractNumId w:val="7"/>
  </w:num>
  <w:num w:numId="6" w16cid:durableId="1390495064">
    <w:abstractNumId w:val="3"/>
  </w:num>
  <w:num w:numId="7" w16cid:durableId="766383650">
    <w:abstractNumId w:val="2"/>
  </w:num>
  <w:num w:numId="8" w16cid:durableId="2074229387">
    <w:abstractNumId w:val="1"/>
  </w:num>
  <w:num w:numId="9" w16cid:durableId="1825244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01543"/>
    <w:rsid w:val="0015074B"/>
    <w:rsid w:val="0029639D"/>
    <w:rsid w:val="00326F90"/>
    <w:rsid w:val="00736B89"/>
    <w:rsid w:val="009C1D45"/>
    <w:rsid w:val="00AA1D8D"/>
    <w:rsid w:val="00B47730"/>
    <w:rsid w:val="00CB0664"/>
    <w:rsid w:val="00CF4E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C9FC1E"/>
  <w14:defaultImageDpi w14:val="300"/>
  <w15:docId w15:val="{F6D13C67-C21E-434F-88CC-1E1DDA36D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586</Words>
  <Characters>3342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Ramesh Mehay</cp:lastModifiedBy>
  <cp:revision>3</cp:revision>
  <dcterms:created xsi:type="dcterms:W3CDTF">2013-12-23T23:15:00Z</dcterms:created>
  <dcterms:modified xsi:type="dcterms:W3CDTF">2026-05-09T13:48:00Z</dcterms:modified>
  <cp:category/>
</cp:coreProperties>
</file>