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A918C1" w14:paraId="77B4370E" w14:textId="77777777">
        <w:tc>
          <w:tcPr>
            <w:tcW w:w="9972" w:type="dxa"/>
            <w:shd w:val="clear" w:color="auto" w:fill="E0651F"/>
          </w:tcPr>
          <w:p w14:paraId="40938DD0" w14:textId="77777777" w:rsidR="00A918C1" w:rsidRDefault="00000000">
            <w:pPr>
              <w:jc w:val="center"/>
            </w:pPr>
            <w:r>
              <w:rPr>
                <w:b/>
                <w:color w:val="FFFFFF"/>
                <w:sz w:val="20"/>
              </w:rPr>
              <w:t>BRADFORD VTS TEACHING AIDS</w:t>
            </w:r>
          </w:p>
        </w:tc>
      </w:tr>
      <w:tr w:rsidR="00A918C1" w14:paraId="3F500D76" w14:textId="77777777">
        <w:tc>
          <w:tcPr>
            <w:tcW w:w="9972" w:type="dxa"/>
            <w:shd w:val="clear" w:color="auto" w:fill="E0651F"/>
          </w:tcPr>
          <w:p w14:paraId="57B113C3" w14:textId="5F08E124" w:rsidR="00A918C1" w:rsidRDefault="00000000">
            <w:pPr>
              <w:jc w:val="center"/>
            </w:pPr>
            <w:r>
              <w:rPr>
                <w:b/>
                <w:color w:val="FFFFFF"/>
                <w:sz w:val="52"/>
              </w:rPr>
              <w:t xml:space="preserve">Dermatology </w:t>
            </w:r>
            <w:proofErr w:type="gramStart"/>
            <w:r w:rsidR="00D7074A">
              <w:rPr>
                <w:b/>
                <w:color w:val="FFFFFF"/>
                <w:sz w:val="52"/>
              </w:rPr>
              <w:t>at a Glance</w:t>
            </w:r>
            <w:proofErr w:type="gramEnd"/>
          </w:p>
        </w:tc>
      </w:tr>
      <w:tr w:rsidR="00A918C1" w14:paraId="7E643F9F" w14:textId="77777777">
        <w:tc>
          <w:tcPr>
            <w:tcW w:w="9972" w:type="dxa"/>
            <w:shd w:val="clear" w:color="auto" w:fill="E0651F"/>
          </w:tcPr>
          <w:p w14:paraId="7D2137BD" w14:textId="77777777" w:rsidR="00A918C1" w:rsidRDefault="00000000">
            <w:pPr>
              <w:jc w:val="center"/>
            </w:pPr>
            <w:r>
              <w:rPr>
                <w:i/>
                <w:color w:val="FFFFFF"/>
              </w:rPr>
              <w:t>Common Conditions Quick Reference · Bradford VTS · May 2026</w:t>
            </w:r>
          </w:p>
        </w:tc>
      </w:tr>
    </w:tbl>
    <w:p w14:paraId="30B5211D" w14:textId="72B214CA" w:rsidR="00A918C1" w:rsidRPr="00D7074A" w:rsidRDefault="00A918C1">
      <w:pPr>
        <w:pStyle w:val="Heading1"/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A918C1" w14:paraId="13DEAD1C" w14:textId="77777777">
        <w:tc>
          <w:tcPr>
            <w:tcW w:w="9972" w:type="dxa"/>
            <w:shd w:val="clear" w:color="auto" w:fill="2E4057"/>
          </w:tcPr>
          <w:p w14:paraId="2FC42C27" w14:textId="77777777" w:rsidR="00A918C1" w:rsidRDefault="00000000">
            <w:r>
              <w:rPr>
                <w:b/>
                <w:color w:val="FFFFFF"/>
                <w:sz w:val="24"/>
              </w:rPr>
              <w:t>Atopic Eczema</w:t>
            </w:r>
          </w:p>
        </w:tc>
      </w:tr>
      <w:tr w:rsidR="00A918C1" w14:paraId="0853AFC3" w14:textId="77777777">
        <w:tc>
          <w:tcPr>
            <w:tcW w:w="9972" w:type="dxa"/>
            <w:shd w:val="clear" w:color="auto" w:fill="E8F4F8"/>
          </w:tcPr>
          <w:p w14:paraId="60A3D5F3" w14:textId="77777777" w:rsidR="00A918C1" w:rsidRDefault="00000000">
            <w:r>
              <w:rPr>
                <w:b/>
                <w:sz w:val="20"/>
              </w:rPr>
              <w:t xml:space="preserve">Features: </w:t>
            </w:r>
            <w:r>
              <w:rPr>
                <w:sz w:val="20"/>
              </w:rPr>
              <w:t>Flexural, pruritic, dry skin; atopic triad history; affects ~20% children</w:t>
            </w:r>
          </w:p>
        </w:tc>
      </w:tr>
      <w:tr w:rsidR="00A918C1" w14:paraId="12D913E8" w14:textId="77777777">
        <w:tc>
          <w:tcPr>
            <w:tcW w:w="9972" w:type="dxa"/>
            <w:shd w:val="clear" w:color="auto" w:fill="E8F4F8"/>
          </w:tcPr>
          <w:p w14:paraId="0D8A6F36" w14:textId="77777777" w:rsidR="00A918C1" w:rsidRDefault="00000000">
            <w:r>
              <w:rPr>
                <w:b/>
                <w:sz w:val="20"/>
              </w:rPr>
              <w:t xml:space="preserve">Management: </w:t>
            </w:r>
            <w:r>
              <w:rPr>
                <w:sz w:val="20"/>
              </w:rPr>
              <w:t>Emollient 500g/wk always. Hydrocortisone 1% (mild) / Betnovate (moderate flares). Proactive TCS 2×/wk after clearing. Tacrolimus for face/flexures.</w:t>
            </w:r>
          </w:p>
        </w:tc>
      </w:tr>
      <w:tr w:rsidR="00A918C1" w14:paraId="4404A496" w14:textId="77777777">
        <w:tc>
          <w:tcPr>
            <w:tcW w:w="9972" w:type="dxa"/>
            <w:shd w:val="clear" w:color="auto" w:fill="FDECEA"/>
          </w:tcPr>
          <w:p w14:paraId="2CDD61FB" w14:textId="77777777" w:rsidR="00A918C1" w:rsidRDefault="00000000">
            <w:r>
              <w:rPr>
                <w:b/>
                <w:color w:val="C0392B"/>
                <w:sz w:val="20"/>
              </w:rPr>
              <w:t xml:space="preserve">⚠ Red Flag: </w:t>
            </w:r>
            <w:r>
              <w:rPr>
                <w:sz w:val="20"/>
              </w:rPr>
              <w:t>Eczema herpeticum (punched-out lesions, rapid spread) → same-day referral + aciclovir 400mg 5×/day.</w:t>
            </w:r>
          </w:p>
        </w:tc>
      </w:tr>
    </w:tbl>
    <w:p w14:paraId="012AF67F" w14:textId="77777777" w:rsidR="00A918C1" w:rsidRPr="00D7074A" w:rsidRDefault="00A918C1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A918C1" w14:paraId="5872E5F3" w14:textId="77777777">
        <w:tc>
          <w:tcPr>
            <w:tcW w:w="9972" w:type="dxa"/>
            <w:shd w:val="clear" w:color="auto" w:fill="2E4057"/>
          </w:tcPr>
          <w:p w14:paraId="683F1E1B" w14:textId="77777777" w:rsidR="00A918C1" w:rsidRDefault="00000000">
            <w:r>
              <w:rPr>
                <w:b/>
                <w:color w:val="FFFFFF"/>
                <w:sz w:val="24"/>
              </w:rPr>
              <w:t>Psoriasis</w:t>
            </w:r>
          </w:p>
        </w:tc>
      </w:tr>
      <w:tr w:rsidR="00A918C1" w14:paraId="6B6CFC0B" w14:textId="77777777">
        <w:tc>
          <w:tcPr>
            <w:tcW w:w="9972" w:type="dxa"/>
            <w:shd w:val="clear" w:color="auto" w:fill="F0FFF0"/>
          </w:tcPr>
          <w:p w14:paraId="4AEC6F0C" w14:textId="77777777" w:rsidR="00A918C1" w:rsidRDefault="00000000">
            <w:r>
              <w:rPr>
                <w:b/>
                <w:sz w:val="20"/>
              </w:rPr>
              <w:t xml:space="preserve">Features: </w:t>
            </w:r>
            <w:r>
              <w:rPr>
                <w:sz w:val="20"/>
              </w:rPr>
              <w:t>Well-demarcated silvery plaques; extensor surfaces; nails/scalp; PsA in 30%</w:t>
            </w:r>
          </w:p>
        </w:tc>
      </w:tr>
      <w:tr w:rsidR="00A918C1" w14:paraId="6CDF94C2" w14:textId="77777777">
        <w:tc>
          <w:tcPr>
            <w:tcW w:w="9972" w:type="dxa"/>
            <w:shd w:val="clear" w:color="auto" w:fill="F0FFF0"/>
          </w:tcPr>
          <w:p w14:paraId="4F0E2649" w14:textId="77777777" w:rsidR="00A918C1" w:rsidRDefault="00000000">
            <w:r>
              <w:rPr>
                <w:b/>
                <w:sz w:val="20"/>
              </w:rPr>
              <w:t xml:space="preserve">Management: </w:t>
            </w:r>
            <w:r>
              <w:rPr>
                <w:sz w:val="20"/>
              </w:rPr>
              <w:t>First-line: calcipotriol ± betamethasone (Dovobet OD × 4wks). Emollient always. Screen annually: CV risk, DLQI, PEST score for PsA.</w:t>
            </w:r>
          </w:p>
        </w:tc>
      </w:tr>
      <w:tr w:rsidR="00A918C1" w14:paraId="304F3E82" w14:textId="77777777">
        <w:tc>
          <w:tcPr>
            <w:tcW w:w="9972" w:type="dxa"/>
            <w:shd w:val="clear" w:color="auto" w:fill="FDECEA"/>
          </w:tcPr>
          <w:p w14:paraId="585AD94D" w14:textId="77777777" w:rsidR="00A918C1" w:rsidRDefault="00000000">
            <w:r>
              <w:rPr>
                <w:b/>
                <w:color w:val="C0392B"/>
                <w:sz w:val="20"/>
              </w:rPr>
              <w:t xml:space="preserve">⚠ Red Flag: </w:t>
            </w:r>
            <w:r>
              <w:rPr>
                <w:sz w:val="20"/>
              </w:rPr>
              <w:t>Erythrodermic or pustular psoriasis → same-day hospital admission. Both are emergencies.</w:t>
            </w:r>
          </w:p>
        </w:tc>
      </w:tr>
    </w:tbl>
    <w:p w14:paraId="6B1DCB67" w14:textId="77777777" w:rsidR="00A918C1" w:rsidRPr="00D7074A" w:rsidRDefault="00A918C1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A918C1" w14:paraId="3A33A726" w14:textId="77777777">
        <w:tc>
          <w:tcPr>
            <w:tcW w:w="9972" w:type="dxa"/>
            <w:shd w:val="clear" w:color="auto" w:fill="2E4057"/>
          </w:tcPr>
          <w:p w14:paraId="711127E0" w14:textId="77777777" w:rsidR="00A918C1" w:rsidRDefault="00000000">
            <w:r>
              <w:rPr>
                <w:b/>
                <w:color w:val="FFFFFF"/>
                <w:sz w:val="24"/>
              </w:rPr>
              <w:t>Acne Vulgaris</w:t>
            </w:r>
          </w:p>
        </w:tc>
      </w:tr>
      <w:tr w:rsidR="00A918C1" w14:paraId="1E717438" w14:textId="77777777">
        <w:tc>
          <w:tcPr>
            <w:tcW w:w="9972" w:type="dxa"/>
            <w:shd w:val="clear" w:color="auto" w:fill="FFF8E1"/>
          </w:tcPr>
          <w:p w14:paraId="6AA0307F" w14:textId="77777777" w:rsidR="00A918C1" w:rsidRDefault="00000000">
            <w:r>
              <w:rPr>
                <w:b/>
                <w:sz w:val="20"/>
              </w:rPr>
              <w:t xml:space="preserve">Features: </w:t>
            </w:r>
            <w:r>
              <w:rPr>
                <w:sz w:val="20"/>
              </w:rPr>
              <w:t>Comedones, papules, pustules, nodules; face/back/chest; affects 85% adolescents</w:t>
            </w:r>
          </w:p>
        </w:tc>
      </w:tr>
      <w:tr w:rsidR="00A918C1" w14:paraId="4D8C8432" w14:textId="77777777">
        <w:tc>
          <w:tcPr>
            <w:tcW w:w="9972" w:type="dxa"/>
            <w:shd w:val="clear" w:color="auto" w:fill="FFF8E1"/>
          </w:tcPr>
          <w:p w14:paraId="01845A65" w14:textId="77777777" w:rsidR="00A918C1" w:rsidRDefault="00000000">
            <w:r>
              <w:rPr>
                <w:b/>
                <w:sz w:val="20"/>
              </w:rPr>
              <w:t xml:space="preserve">Management: </w:t>
            </w:r>
            <w:r>
              <w:rPr>
                <w:sz w:val="20"/>
              </w:rPr>
              <w:t>Adapalene ± BPO ± oral tetracycline (lymecycline 408mg OD). Never antibiotics alone. Review at 12 weeks. Refer after 2 failed courses.</w:t>
            </w:r>
          </w:p>
        </w:tc>
      </w:tr>
      <w:tr w:rsidR="00A918C1" w14:paraId="143454E6" w14:textId="77777777">
        <w:tc>
          <w:tcPr>
            <w:tcW w:w="9972" w:type="dxa"/>
            <w:shd w:val="clear" w:color="auto" w:fill="FDECEA"/>
          </w:tcPr>
          <w:p w14:paraId="22B85227" w14:textId="77777777" w:rsidR="00A918C1" w:rsidRDefault="00000000">
            <w:r>
              <w:rPr>
                <w:b/>
                <w:color w:val="C0392B"/>
                <w:sz w:val="20"/>
              </w:rPr>
              <w:t xml:space="preserve">⚠ Red Flag: </w:t>
            </w:r>
            <w:r>
              <w:rPr>
                <w:sz w:val="20"/>
              </w:rPr>
              <w:t>Nodulo-cystic, acne fulminans, severe psychological distress → urgent dermatology referral.</w:t>
            </w:r>
          </w:p>
        </w:tc>
      </w:tr>
    </w:tbl>
    <w:p w14:paraId="36A9ADE8" w14:textId="77777777" w:rsidR="00A918C1" w:rsidRPr="00D7074A" w:rsidRDefault="00A918C1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A918C1" w14:paraId="501FADCB" w14:textId="77777777">
        <w:tc>
          <w:tcPr>
            <w:tcW w:w="9972" w:type="dxa"/>
            <w:shd w:val="clear" w:color="auto" w:fill="2E4057"/>
          </w:tcPr>
          <w:p w14:paraId="26817985" w14:textId="77777777" w:rsidR="00A918C1" w:rsidRDefault="00000000">
            <w:r>
              <w:rPr>
                <w:b/>
                <w:color w:val="FFFFFF"/>
                <w:sz w:val="24"/>
              </w:rPr>
              <w:t>Rosacea</w:t>
            </w:r>
          </w:p>
        </w:tc>
      </w:tr>
      <w:tr w:rsidR="00A918C1" w14:paraId="47DBCDB2" w14:textId="77777777">
        <w:tc>
          <w:tcPr>
            <w:tcW w:w="9972" w:type="dxa"/>
            <w:shd w:val="clear" w:color="auto" w:fill="F5F0FF"/>
          </w:tcPr>
          <w:p w14:paraId="6A5B33B6" w14:textId="77777777" w:rsidR="00A918C1" w:rsidRDefault="00000000">
            <w:r>
              <w:rPr>
                <w:b/>
                <w:sz w:val="20"/>
              </w:rPr>
              <w:t xml:space="preserve">Features: </w:t>
            </w:r>
            <w:r>
              <w:rPr>
                <w:sz w:val="20"/>
              </w:rPr>
              <w:t>Central face, flushing, papulopustular, telangiectasia — NO comedones</w:t>
            </w:r>
          </w:p>
        </w:tc>
      </w:tr>
      <w:tr w:rsidR="00A918C1" w14:paraId="798C5DB5" w14:textId="77777777">
        <w:tc>
          <w:tcPr>
            <w:tcW w:w="9972" w:type="dxa"/>
            <w:shd w:val="clear" w:color="auto" w:fill="F5F0FF"/>
          </w:tcPr>
          <w:p w14:paraId="566EF3D0" w14:textId="77777777" w:rsidR="00A918C1" w:rsidRDefault="00000000">
            <w:r>
              <w:rPr>
                <w:b/>
                <w:sz w:val="20"/>
              </w:rPr>
              <w:t xml:space="preserve">Management: </w:t>
            </w:r>
            <w:r>
              <w:rPr>
                <w:sz w:val="20"/>
              </w:rPr>
              <w:t>Topical: azelaic acid 15% (Finacea) or ivermectin 1% (Soolantra OD). Oral: doxycycline 40mg OD (Efracea). Avoid triggers: alcohol, UV, heat.</w:t>
            </w:r>
          </w:p>
        </w:tc>
      </w:tr>
      <w:tr w:rsidR="00A918C1" w14:paraId="5EC72190" w14:textId="77777777">
        <w:tc>
          <w:tcPr>
            <w:tcW w:w="9972" w:type="dxa"/>
            <w:shd w:val="clear" w:color="auto" w:fill="FDECEA"/>
          </w:tcPr>
          <w:p w14:paraId="18F3DF38" w14:textId="77777777" w:rsidR="00A918C1" w:rsidRDefault="00000000">
            <w:r>
              <w:rPr>
                <w:b/>
                <w:color w:val="C0392B"/>
                <w:sz w:val="20"/>
              </w:rPr>
              <w:t xml:space="preserve">⚠ Red Flag: </w:t>
            </w:r>
            <w:r>
              <w:rPr>
                <w:sz w:val="20"/>
              </w:rPr>
              <w:t>Ocular rosacea (blepharitis, visual disturbance) → same-day ophthalmology referral.</w:t>
            </w:r>
          </w:p>
        </w:tc>
      </w:tr>
    </w:tbl>
    <w:p w14:paraId="185F7053" w14:textId="77777777" w:rsidR="00A918C1" w:rsidRDefault="00A918C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A918C1" w14:paraId="58EF03F3" w14:textId="77777777">
        <w:tc>
          <w:tcPr>
            <w:tcW w:w="9972" w:type="dxa"/>
            <w:shd w:val="clear" w:color="auto" w:fill="2E4057"/>
          </w:tcPr>
          <w:p w14:paraId="2064DFEB" w14:textId="77777777" w:rsidR="00A918C1" w:rsidRDefault="00000000">
            <w:r>
              <w:rPr>
                <w:b/>
                <w:color w:val="FFFFFF"/>
                <w:sz w:val="24"/>
              </w:rPr>
              <w:t>Scabies</w:t>
            </w:r>
          </w:p>
        </w:tc>
      </w:tr>
      <w:tr w:rsidR="00A918C1" w14:paraId="541186FF" w14:textId="77777777">
        <w:tc>
          <w:tcPr>
            <w:tcW w:w="9972" w:type="dxa"/>
            <w:shd w:val="clear" w:color="auto" w:fill="FFF0F0"/>
          </w:tcPr>
          <w:p w14:paraId="6477695A" w14:textId="77777777" w:rsidR="00A918C1" w:rsidRDefault="00000000">
            <w:r>
              <w:rPr>
                <w:b/>
                <w:sz w:val="20"/>
              </w:rPr>
              <w:t xml:space="preserve">Features: </w:t>
            </w:r>
            <w:r>
              <w:rPr>
                <w:sz w:val="20"/>
              </w:rPr>
              <w:t>Nocturnal itch; burrows; web spaces, wrists, genitalia; household clusters</w:t>
            </w:r>
          </w:p>
        </w:tc>
      </w:tr>
      <w:tr w:rsidR="00A918C1" w14:paraId="000EF9B7" w14:textId="77777777">
        <w:tc>
          <w:tcPr>
            <w:tcW w:w="9972" w:type="dxa"/>
            <w:shd w:val="clear" w:color="auto" w:fill="FFF0F0"/>
          </w:tcPr>
          <w:p w14:paraId="3F74D4A8" w14:textId="77777777" w:rsidR="00A918C1" w:rsidRDefault="00000000">
            <w:r>
              <w:rPr>
                <w:b/>
                <w:sz w:val="20"/>
              </w:rPr>
              <w:t xml:space="preserve">Management: </w:t>
            </w:r>
            <w:r>
              <w:rPr>
                <w:sz w:val="20"/>
              </w:rPr>
              <w:t>Permethrin 5% cream to whole body (incl. face/scalp in elderly/children) × 2 applications, 7 days apart. Treat ALL contacts simultaneously. Hot wash bedding &gt;50°C.</w:t>
            </w:r>
          </w:p>
        </w:tc>
      </w:tr>
      <w:tr w:rsidR="00A918C1" w14:paraId="4F0F0001" w14:textId="77777777">
        <w:tc>
          <w:tcPr>
            <w:tcW w:w="9972" w:type="dxa"/>
            <w:shd w:val="clear" w:color="auto" w:fill="FDECEA"/>
          </w:tcPr>
          <w:p w14:paraId="598E9C4C" w14:textId="77777777" w:rsidR="00A918C1" w:rsidRDefault="00000000">
            <w:r>
              <w:rPr>
                <w:b/>
                <w:color w:val="C0392B"/>
                <w:sz w:val="20"/>
              </w:rPr>
              <w:t xml:space="preserve">⚠ Red Flag: </w:t>
            </w:r>
            <w:r>
              <w:rPr>
                <w:sz w:val="20"/>
              </w:rPr>
              <w:t>Norwegian (crusted) scabies in immunosuppressed → highly contagious, urgent dermatology.</w:t>
            </w:r>
          </w:p>
        </w:tc>
      </w:tr>
    </w:tbl>
    <w:p w14:paraId="0D7FF92A" w14:textId="77777777" w:rsidR="00A918C1" w:rsidRDefault="00A918C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A918C1" w14:paraId="1C6C37FB" w14:textId="77777777">
        <w:tc>
          <w:tcPr>
            <w:tcW w:w="9972" w:type="dxa"/>
            <w:shd w:val="clear" w:color="auto" w:fill="2E4057"/>
          </w:tcPr>
          <w:p w14:paraId="018668B9" w14:textId="77777777" w:rsidR="00A918C1" w:rsidRDefault="00000000">
            <w:r>
              <w:rPr>
                <w:b/>
                <w:color w:val="FFFFFF"/>
                <w:sz w:val="24"/>
              </w:rPr>
              <w:t>Urticaria</w:t>
            </w:r>
          </w:p>
        </w:tc>
      </w:tr>
      <w:tr w:rsidR="00A918C1" w14:paraId="375A5BF8" w14:textId="77777777">
        <w:tc>
          <w:tcPr>
            <w:tcW w:w="9972" w:type="dxa"/>
            <w:shd w:val="clear" w:color="auto" w:fill="FFE8E8"/>
          </w:tcPr>
          <w:p w14:paraId="7EAC698E" w14:textId="77777777" w:rsidR="00A918C1" w:rsidRDefault="00000000">
            <w:r>
              <w:rPr>
                <w:b/>
                <w:sz w:val="20"/>
              </w:rPr>
              <w:t xml:space="preserve">Features: </w:t>
            </w:r>
            <w:r>
              <w:rPr>
                <w:sz w:val="20"/>
              </w:rPr>
              <w:t>Wheals; individual lesion &lt;24h; resolves completely; pruritic; may be angioedema</w:t>
            </w:r>
          </w:p>
        </w:tc>
      </w:tr>
      <w:tr w:rsidR="00A918C1" w14:paraId="761F8CD3" w14:textId="77777777">
        <w:tc>
          <w:tcPr>
            <w:tcW w:w="9972" w:type="dxa"/>
            <w:shd w:val="clear" w:color="auto" w:fill="FFE8E8"/>
          </w:tcPr>
          <w:p w14:paraId="20870034" w14:textId="77777777" w:rsidR="00A918C1" w:rsidRDefault="00000000">
            <w:r>
              <w:rPr>
                <w:b/>
                <w:sz w:val="20"/>
              </w:rPr>
              <w:t xml:space="preserve">Management: </w:t>
            </w:r>
            <w:r>
              <w:rPr>
                <w:sz w:val="20"/>
              </w:rPr>
              <w:t>Non-sedating antihistamine (cetirizine 10mg OD) — up to 4× dose for chronic spontaneous urticaria. Exclude urticarial vasculitis (lesions &gt;24h). Resistant: refer for omalizumab.</w:t>
            </w:r>
          </w:p>
        </w:tc>
      </w:tr>
      <w:tr w:rsidR="00A918C1" w14:paraId="1611FFA8" w14:textId="77777777">
        <w:tc>
          <w:tcPr>
            <w:tcW w:w="9972" w:type="dxa"/>
            <w:shd w:val="clear" w:color="auto" w:fill="FDECEA"/>
          </w:tcPr>
          <w:p w14:paraId="336A74DD" w14:textId="77777777" w:rsidR="00A918C1" w:rsidRDefault="00000000">
            <w:r>
              <w:rPr>
                <w:b/>
                <w:color w:val="C0392B"/>
                <w:sz w:val="20"/>
              </w:rPr>
              <w:t xml:space="preserve">⚠ Red Flag: </w:t>
            </w:r>
            <w:r>
              <w:rPr>
                <w:sz w:val="20"/>
              </w:rPr>
              <w:t>Angioedema + airway compromise / systemic collapse → adrenaline 0.5mg IM + 999 immediately.</w:t>
            </w:r>
          </w:p>
        </w:tc>
      </w:tr>
    </w:tbl>
    <w:p w14:paraId="4B897A71" w14:textId="77777777" w:rsidR="00A918C1" w:rsidRDefault="00A918C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A918C1" w14:paraId="3399BB2D" w14:textId="77777777">
        <w:tc>
          <w:tcPr>
            <w:tcW w:w="9972" w:type="dxa"/>
            <w:shd w:val="clear" w:color="auto" w:fill="2E4057"/>
          </w:tcPr>
          <w:p w14:paraId="742B138B" w14:textId="77777777" w:rsidR="00A918C1" w:rsidRDefault="00000000">
            <w:r>
              <w:rPr>
                <w:b/>
                <w:color w:val="FFFFFF"/>
                <w:sz w:val="24"/>
              </w:rPr>
              <w:t>Cellulitis</w:t>
            </w:r>
          </w:p>
        </w:tc>
      </w:tr>
      <w:tr w:rsidR="00A918C1" w14:paraId="5EBC2E2E" w14:textId="77777777">
        <w:tc>
          <w:tcPr>
            <w:tcW w:w="9972" w:type="dxa"/>
            <w:shd w:val="clear" w:color="auto" w:fill="FFF0F8"/>
          </w:tcPr>
          <w:p w14:paraId="2BAE749B" w14:textId="77777777" w:rsidR="00A918C1" w:rsidRDefault="00000000">
            <w:r>
              <w:rPr>
                <w:b/>
                <w:sz w:val="20"/>
              </w:rPr>
              <w:t xml:space="preserve">Features: </w:t>
            </w:r>
            <w:r>
              <w:rPr>
                <w:sz w:val="20"/>
              </w:rPr>
              <w:t>Erythema, warmth, swelling; well-demarcated; fever; non-blanching border</w:t>
            </w:r>
          </w:p>
        </w:tc>
      </w:tr>
      <w:tr w:rsidR="00A918C1" w14:paraId="04D5AD41" w14:textId="77777777">
        <w:tc>
          <w:tcPr>
            <w:tcW w:w="9972" w:type="dxa"/>
            <w:shd w:val="clear" w:color="auto" w:fill="FFF0F8"/>
          </w:tcPr>
          <w:p w14:paraId="74448CAD" w14:textId="77777777" w:rsidR="00A918C1" w:rsidRDefault="00000000">
            <w:r>
              <w:rPr>
                <w:b/>
                <w:sz w:val="20"/>
              </w:rPr>
              <w:t xml:space="preserve">Management: </w:t>
            </w:r>
            <w:r>
              <w:rPr>
                <w:sz w:val="20"/>
              </w:rPr>
              <w:t>Flucloxacillin 500mg QDS × 7 days (adult). Mark border with pen — review 24–48h. Elevate limb. Add metronidazole if bite/perineal. Penicillin-allergic → clarithromycin.</w:t>
            </w:r>
          </w:p>
        </w:tc>
      </w:tr>
      <w:tr w:rsidR="00A918C1" w14:paraId="68C58BA5" w14:textId="77777777">
        <w:tc>
          <w:tcPr>
            <w:tcW w:w="9972" w:type="dxa"/>
            <w:shd w:val="clear" w:color="auto" w:fill="FDECEA"/>
          </w:tcPr>
          <w:p w14:paraId="14645961" w14:textId="77777777" w:rsidR="00A918C1" w:rsidRDefault="00000000">
            <w:r>
              <w:rPr>
                <w:b/>
                <w:color w:val="C0392B"/>
                <w:sz w:val="20"/>
              </w:rPr>
              <w:t xml:space="preserve">⚠ Red Flag: </w:t>
            </w:r>
            <w:r>
              <w:rPr>
                <w:sz w:val="20"/>
              </w:rPr>
              <w:t>Spreading cellulitis + fever + systemically unwell → IV antibiotics; hospital admission.</w:t>
            </w:r>
          </w:p>
        </w:tc>
      </w:tr>
    </w:tbl>
    <w:p w14:paraId="7D8B15A0" w14:textId="77777777" w:rsidR="00A918C1" w:rsidRDefault="00A918C1"/>
    <w:p w14:paraId="5BC98F6A" w14:textId="77777777" w:rsidR="00A918C1" w:rsidRDefault="00000000">
      <w:pPr>
        <w:pStyle w:val="Heading1"/>
      </w:pPr>
      <w:r>
        <w:t>Quick Referral Guide (NICE NG12 2023)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4"/>
        <w:gridCol w:w="3324"/>
        <w:gridCol w:w="3324"/>
      </w:tblGrid>
      <w:tr w:rsidR="00A918C1" w14:paraId="0405269C" w14:textId="77777777">
        <w:tc>
          <w:tcPr>
            <w:tcW w:w="3324" w:type="dxa"/>
            <w:shd w:val="clear" w:color="auto" w:fill="2E4057"/>
          </w:tcPr>
          <w:p w14:paraId="5E8FABC0" w14:textId="77777777" w:rsidR="00A918C1" w:rsidRDefault="00000000">
            <w:r>
              <w:rPr>
                <w:b/>
                <w:color w:val="FFFFFF"/>
                <w:sz w:val="20"/>
              </w:rPr>
              <w:t>Condition</w:t>
            </w:r>
          </w:p>
        </w:tc>
        <w:tc>
          <w:tcPr>
            <w:tcW w:w="3324" w:type="dxa"/>
            <w:shd w:val="clear" w:color="auto" w:fill="2E4057"/>
          </w:tcPr>
          <w:p w14:paraId="48BCC136" w14:textId="77777777" w:rsidR="00A918C1" w:rsidRDefault="00000000">
            <w:r>
              <w:rPr>
                <w:b/>
                <w:color w:val="FFFFFF"/>
                <w:sz w:val="20"/>
              </w:rPr>
              <w:t>Urgency</w:t>
            </w:r>
          </w:p>
        </w:tc>
        <w:tc>
          <w:tcPr>
            <w:tcW w:w="3324" w:type="dxa"/>
            <w:shd w:val="clear" w:color="auto" w:fill="2E4057"/>
          </w:tcPr>
          <w:p w14:paraId="0C4D1401" w14:textId="77777777" w:rsidR="00A918C1" w:rsidRDefault="00000000">
            <w:r>
              <w:rPr>
                <w:b/>
                <w:color w:val="FFFFFF"/>
                <w:sz w:val="20"/>
              </w:rPr>
              <w:t>Notes</w:t>
            </w:r>
          </w:p>
        </w:tc>
      </w:tr>
      <w:tr w:rsidR="00A918C1" w14:paraId="4D659A66" w14:textId="77777777">
        <w:tc>
          <w:tcPr>
            <w:tcW w:w="3324" w:type="dxa"/>
            <w:shd w:val="clear" w:color="auto" w:fill="F5F5F5"/>
          </w:tcPr>
          <w:p w14:paraId="54A6E3A5" w14:textId="77777777" w:rsidR="00A918C1" w:rsidRDefault="00000000">
            <w:r>
              <w:rPr>
                <w:sz w:val="20"/>
              </w:rPr>
              <w:t>Suspected melanoma (7-pt checklist ≥3)</w:t>
            </w:r>
          </w:p>
        </w:tc>
        <w:tc>
          <w:tcPr>
            <w:tcW w:w="3324" w:type="dxa"/>
            <w:shd w:val="clear" w:color="auto" w:fill="F5F5F5"/>
          </w:tcPr>
          <w:p w14:paraId="21781AE4" w14:textId="77777777" w:rsidR="00A918C1" w:rsidRDefault="00000000">
            <w:r>
              <w:rPr>
                <w:b/>
                <w:color w:val="E07020"/>
                <w:sz w:val="20"/>
              </w:rPr>
              <w:t>URGENT 2-WEEK WAIT</w:t>
            </w:r>
          </w:p>
        </w:tc>
        <w:tc>
          <w:tcPr>
            <w:tcW w:w="3324" w:type="dxa"/>
            <w:shd w:val="clear" w:color="auto" w:fill="F5F5F5"/>
          </w:tcPr>
          <w:p w14:paraId="17AC7087" w14:textId="77777777" w:rsidR="00A918C1" w:rsidRDefault="00000000">
            <w:r>
              <w:rPr>
                <w:sz w:val="20"/>
              </w:rPr>
              <w:t>Refer intact — do NOT biopsy in primary care</w:t>
            </w:r>
          </w:p>
        </w:tc>
      </w:tr>
      <w:tr w:rsidR="00A918C1" w14:paraId="51A3F6FC" w14:textId="77777777">
        <w:tc>
          <w:tcPr>
            <w:tcW w:w="3324" w:type="dxa"/>
          </w:tcPr>
          <w:p w14:paraId="4DE10D1A" w14:textId="77777777" w:rsidR="00A918C1" w:rsidRDefault="00000000">
            <w:r>
              <w:rPr>
                <w:sz w:val="20"/>
              </w:rPr>
              <w:t>Suspected SCC — growing, indurated, non-healing</w:t>
            </w:r>
          </w:p>
        </w:tc>
        <w:tc>
          <w:tcPr>
            <w:tcW w:w="3324" w:type="dxa"/>
          </w:tcPr>
          <w:p w14:paraId="4DC07450" w14:textId="77777777" w:rsidR="00A918C1" w:rsidRDefault="00000000">
            <w:r>
              <w:rPr>
                <w:b/>
                <w:color w:val="E07020"/>
                <w:sz w:val="20"/>
              </w:rPr>
              <w:t>URGENT 2-WEEK WAIT</w:t>
            </w:r>
          </w:p>
        </w:tc>
        <w:tc>
          <w:tcPr>
            <w:tcW w:w="3324" w:type="dxa"/>
          </w:tcPr>
          <w:p w14:paraId="6B3B010B" w14:textId="77777777" w:rsidR="00A918C1" w:rsidRDefault="00000000">
            <w:r>
              <w:rPr>
                <w:sz w:val="20"/>
              </w:rPr>
              <w:t>Also 2WW for all immunosuppressed with growing lesion</w:t>
            </w:r>
          </w:p>
        </w:tc>
      </w:tr>
      <w:tr w:rsidR="00A918C1" w14:paraId="53FB4F30" w14:textId="77777777">
        <w:tc>
          <w:tcPr>
            <w:tcW w:w="3324" w:type="dxa"/>
            <w:shd w:val="clear" w:color="auto" w:fill="F5F5F5"/>
          </w:tcPr>
          <w:p w14:paraId="1A470248" w14:textId="77777777" w:rsidR="00A918C1" w:rsidRDefault="00000000">
            <w:r>
              <w:rPr>
                <w:sz w:val="20"/>
              </w:rPr>
              <w:t>Suspected BCC</w:t>
            </w:r>
          </w:p>
        </w:tc>
        <w:tc>
          <w:tcPr>
            <w:tcW w:w="3324" w:type="dxa"/>
            <w:shd w:val="clear" w:color="auto" w:fill="F5F5F5"/>
          </w:tcPr>
          <w:p w14:paraId="312F4ABD" w14:textId="77777777" w:rsidR="00A918C1" w:rsidRDefault="00000000">
            <w:r>
              <w:rPr>
                <w:sz w:val="20"/>
              </w:rPr>
              <w:t>ROUTINE (18 weeks)</w:t>
            </w:r>
          </w:p>
        </w:tc>
        <w:tc>
          <w:tcPr>
            <w:tcW w:w="3324" w:type="dxa"/>
            <w:shd w:val="clear" w:color="auto" w:fill="F5F5F5"/>
          </w:tcPr>
          <w:p w14:paraId="7E53128B" w14:textId="77777777" w:rsidR="00A918C1" w:rsidRDefault="00000000">
            <w:r>
              <w:rPr>
                <w:sz w:val="20"/>
              </w:rPr>
              <w:t>Rarely metastasises; not urgent unless near eye</w:t>
            </w:r>
          </w:p>
        </w:tc>
      </w:tr>
      <w:tr w:rsidR="00A918C1" w14:paraId="6F7E3E31" w14:textId="77777777">
        <w:tc>
          <w:tcPr>
            <w:tcW w:w="3324" w:type="dxa"/>
          </w:tcPr>
          <w:p w14:paraId="6B19C578" w14:textId="77777777" w:rsidR="00A918C1" w:rsidRDefault="00000000">
            <w:r>
              <w:rPr>
                <w:sz w:val="20"/>
              </w:rPr>
              <w:t>Erythrodermic / pustular psoriasis</w:t>
            </w:r>
          </w:p>
        </w:tc>
        <w:tc>
          <w:tcPr>
            <w:tcW w:w="3324" w:type="dxa"/>
          </w:tcPr>
          <w:p w14:paraId="56B96F0C" w14:textId="77777777" w:rsidR="00A918C1" w:rsidRDefault="00000000">
            <w:r>
              <w:rPr>
                <w:b/>
                <w:color w:val="C0392B"/>
                <w:sz w:val="20"/>
              </w:rPr>
              <w:t>SAME-DAY ADMISSION</w:t>
            </w:r>
          </w:p>
        </w:tc>
        <w:tc>
          <w:tcPr>
            <w:tcW w:w="3324" w:type="dxa"/>
          </w:tcPr>
          <w:p w14:paraId="22E61347" w14:textId="77777777" w:rsidR="00A918C1" w:rsidRDefault="00000000">
            <w:r>
              <w:rPr>
                <w:sz w:val="20"/>
              </w:rPr>
              <w:t>Medical emergency — call 999 if acutely unwell</w:t>
            </w:r>
          </w:p>
        </w:tc>
      </w:tr>
      <w:tr w:rsidR="00A918C1" w14:paraId="3C387A8D" w14:textId="77777777">
        <w:tc>
          <w:tcPr>
            <w:tcW w:w="3324" w:type="dxa"/>
            <w:shd w:val="clear" w:color="auto" w:fill="F5F5F5"/>
          </w:tcPr>
          <w:p w14:paraId="5924CEDE" w14:textId="77777777" w:rsidR="00A918C1" w:rsidRDefault="00000000">
            <w:r>
              <w:rPr>
                <w:sz w:val="20"/>
              </w:rPr>
              <w:t>Eczema herpeticum</w:t>
            </w:r>
          </w:p>
        </w:tc>
        <w:tc>
          <w:tcPr>
            <w:tcW w:w="3324" w:type="dxa"/>
            <w:shd w:val="clear" w:color="auto" w:fill="F5F5F5"/>
          </w:tcPr>
          <w:p w14:paraId="7420F83B" w14:textId="77777777" w:rsidR="00A918C1" w:rsidRDefault="00000000">
            <w:r>
              <w:rPr>
                <w:b/>
                <w:color w:val="C0392B"/>
                <w:sz w:val="20"/>
              </w:rPr>
              <w:t>SAME-DAY dermatology</w:t>
            </w:r>
          </w:p>
        </w:tc>
        <w:tc>
          <w:tcPr>
            <w:tcW w:w="3324" w:type="dxa"/>
            <w:shd w:val="clear" w:color="auto" w:fill="F5F5F5"/>
          </w:tcPr>
          <w:p w14:paraId="2FDFEA9E" w14:textId="77777777" w:rsidR="00A918C1" w:rsidRDefault="00000000">
            <w:r>
              <w:rPr>
                <w:sz w:val="20"/>
              </w:rPr>
              <w:t>Start aciclovir immediately before referral</w:t>
            </w:r>
          </w:p>
        </w:tc>
      </w:tr>
      <w:tr w:rsidR="00A918C1" w14:paraId="74AF002D" w14:textId="77777777">
        <w:tc>
          <w:tcPr>
            <w:tcW w:w="3324" w:type="dxa"/>
          </w:tcPr>
          <w:p w14:paraId="5DC2542E" w14:textId="77777777" w:rsidR="00A918C1" w:rsidRDefault="00000000">
            <w:r>
              <w:rPr>
                <w:sz w:val="20"/>
              </w:rPr>
              <w:t>Anaphylaxis</w:t>
            </w:r>
          </w:p>
        </w:tc>
        <w:tc>
          <w:tcPr>
            <w:tcW w:w="3324" w:type="dxa"/>
          </w:tcPr>
          <w:p w14:paraId="03244434" w14:textId="77777777" w:rsidR="00A918C1" w:rsidRDefault="00000000">
            <w:r>
              <w:rPr>
                <w:b/>
                <w:color w:val="C0392B"/>
                <w:sz w:val="20"/>
              </w:rPr>
              <w:t>999 IMMEDIATELY</w:t>
            </w:r>
          </w:p>
        </w:tc>
        <w:tc>
          <w:tcPr>
            <w:tcW w:w="3324" w:type="dxa"/>
          </w:tcPr>
          <w:p w14:paraId="21592A0D" w14:textId="77777777" w:rsidR="00A918C1" w:rsidRDefault="00000000">
            <w:r>
              <w:rPr>
                <w:sz w:val="20"/>
              </w:rPr>
              <w:t>Adrenaline 0.5mg IM outer thigh first</w:t>
            </w:r>
          </w:p>
        </w:tc>
      </w:tr>
      <w:tr w:rsidR="00A918C1" w14:paraId="5647136C" w14:textId="77777777">
        <w:tc>
          <w:tcPr>
            <w:tcW w:w="3324" w:type="dxa"/>
            <w:shd w:val="clear" w:color="auto" w:fill="F5F5F5"/>
          </w:tcPr>
          <w:p w14:paraId="78A6ABD1" w14:textId="77777777" w:rsidR="00A918C1" w:rsidRDefault="00000000">
            <w:r>
              <w:rPr>
                <w:sz w:val="20"/>
              </w:rPr>
              <w:t>Grade 3/4 pressure ulcer</w:t>
            </w:r>
          </w:p>
        </w:tc>
        <w:tc>
          <w:tcPr>
            <w:tcW w:w="3324" w:type="dxa"/>
            <w:shd w:val="clear" w:color="auto" w:fill="F5F5F5"/>
          </w:tcPr>
          <w:p w14:paraId="2D1A594D" w14:textId="77777777" w:rsidR="00A918C1" w:rsidRDefault="00000000">
            <w:r>
              <w:rPr>
                <w:sz w:val="20"/>
              </w:rPr>
              <w:t>Urgent tissue viability nurse</w:t>
            </w:r>
          </w:p>
        </w:tc>
        <w:tc>
          <w:tcPr>
            <w:tcW w:w="3324" w:type="dxa"/>
            <w:shd w:val="clear" w:color="auto" w:fill="F5F5F5"/>
          </w:tcPr>
          <w:p w14:paraId="66E0B9DC" w14:textId="77777777" w:rsidR="00A918C1" w:rsidRDefault="00000000">
            <w:r>
              <w:rPr>
                <w:sz w:val="20"/>
              </w:rPr>
              <w:t>Document + escalate as serious incident</w:t>
            </w:r>
          </w:p>
        </w:tc>
      </w:tr>
      <w:tr w:rsidR="00A918C1" w14:paraId="061D3601" w14:textId="77777777">
        <w:tc>
          <w:tcPr>
            <w:tcW w:w="3324" w:type="dxa"/>
          </w:tcPr>
          <w:p w14:paraId="7FC102A7" w14:textId="77777777" w:rsidR="00A918C1" w:rsidRDefault="00000000">
            <w:r>
              <w:rPr>
                <w:sz w:val="20"/>
              </w:rPr>
              <w:t>ABPI &lt;0.5 + leg ulcer / rest pain</w:t>
            </w:r>
          </w:p>
        </w:tc>
        <w:tc>
          <w:tcPr>
            <w:tcW w:w="3324" w:type="dxa"/>
          </w:tcPr>
          <w:p w14:paraId="2A8FBA81" w14:textId="77777777" w:rsidR="00A918C1" w:rsidRDefault="00000000">
            <w:r>
              <w:rPr>
                <w:sz w:val="20"/>
              </w:rPr>
              <w:t>URGENT vascular surgery</w:t>
            </w:r>
          </w:p>
        </w:tc>
        <w:tc>
          <w:tcPr>
            <w:tcW w:w="3324" w:type="dxa"/>
          </w:tcPr>
          <w:p w14:paraId="66F2A7D3" w14:textId="77777777" w:rsidR="00A918C1" w:rsidRDefault="00000000">
            <w:r>
              <w:rPr>
                <w:sz w:val="20"/>
              </w:rPr>
              <w:t>Critical limb ischaemia — do NOT compress</w:t>
            </w:r>
          </w:p>
        </w:tc>
      </w:tr>
      <w:tr w:rsidR="00A918C1" w14:paraId="3B55C6C8" w14:textId="77777777">
        <w:tc>
          <w:tcPr>
            <w:tcW w:w="3324" w:type="dxa"/>
            <w:shd w:val="clear" w:color="auto" w:fill="F5F5F5"/>
          </w:tcPr>
          <w:p w14:paraId="29AD6A81" w14:textId="77777777" w:rsidR="00A918C1" w:rsidRDefault="00000000">
            <w:r>
              <w:rPr>
                <w:sz w:val="20"/>
              </w:rPr>
              <w:t>Failed 2 antibiotic courses (acne)</w:t>
            </w:r>
          </w:p>
        </w:tc>
        <w:tc>
          <w:tcPr>
            <w:tcW w:w="3324" w:type="dxa"/>
            <w:shd w:val="clear" w:color="auto" w:fill="F5F5F5"/>
          </w:tcPr>
          <w:p w14:paraId="7CDB9BCB" w14:textId="77777777" w:rsidR="00A918C1" w:rsidRDefault="00000000">
            <w:r>
              <w:rPr>
                <w:sz w:val="20"/>
              </w:rPr>
              <w:t>ROUTINE dermatology</w:t>
            </w:r>
          </w:p>
        </w:tc>
        <w:tc>
          <w:tcPr>
            <w:tcW w:w="3324" w:type="dxa"/>
            <w:shd w:val="clear" w:color="auto" w:fill="F5F5F5"/>
          </w:tcPr>
          <w:p w14:paraId="0FF4BF26" w14:textId="77777777" w:rsidR="00A918C1" w:rsidRDefault="00000000">
            <w:r>
              <w:rPr>
                <w:sz w:val="20"/>
              </w:rPr>
              <w:t>For isotretinoin consideration</w:t>
            </w:r>
          </w:p>
        </w:tc>
      </w:tr>
      <w:tr w:rsidR="00A918C1" w14:paraId="7D60F619" w14:textId="77777777">
        <w:tc>
          <w:tcPr>
            <w:tcW w:w="3324" w:type="dxa"/>
          </w:tcPr>
          <w:p w14:paraId="64B7C66A" w14:textId="77777777" w:rsidR="00A918C1" w:rsidRDefault="00000000">
            <w:r>
              <w:rPr>
                <w:sz w:val="20"/>
              </w:rPr>
              <w:t>Moderate–severe eczema/psoriasis not responding</w:t>
            </w:r>
          </w:p>
        </w:tc>
        <w:tc>
          <w:tcPr>
            <w:tcW w:w="3324" w:type="dxa"/>
          </w:tcPr>
          <w:p w14:paraId="7943AF97" w14:textId="77777777" w:rsidR="00A918C1" w:rsidRDefault="00000000">
            <w:r>
              <w:rPr>
                <w:sz w:val="20"/>
              </w:rPr>
              <w:t>ROUTINE dermatology</w:t>
            </w:r>
          </w:p>
        </w:tc>
        <w:tc>
          <w:tcPr>
            <w:tcW w:w="3324" w:type="dxa"/>
          </w:tcPr>
          <w:p w14:paraId="34B420F4" w14:textId="77777777" w:rsidR="00A918C1" w:rsidRDefault="00000000">
            <w:r>
              <w:rPr>
                <w:sz w:val="20"/>
              </w:rPr>
              <w:t>For phototherapy, systemic, or biologic treatment</w:t>
            </w:r>
          </w:p>
        </w:tc>
      </w:tr>
    </w:tbl>
    <w:p w14:paraId="0BCE0589" w14:textId="77777777" w:rsidR="00A918C1" w:rsidRDefault="00A918C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A918C1" w14:paraId="6E4D59AD" w14:textId="77777777">
        <w:tc>
          <w:tcPr>
            <w:tcW w:w="9972" w:type="dxa"/>
            <w:shd w:val="clear" w:color="auto" w:fill="FFF3CD"/>
          </w:tcPr>
          <w:p w14:paraId="79B71456" w14:textId="77777777" w:rsidR="00A918C1" w:rsidRDefault="00A918C1"/>
          <w:p w14:paraId="7F941096" w14:textId="77777777" w:rsidR="00A918C1" w:rsidRDefault="00000000">
            <w:r>
              <w:t>⚠ Disclaimer: Always double check this advice and drug doses with the latest NICE/BNF guidance. This document is for educational purposes only.</w:t>
            </w:r>
          </w:p>
        </w:tc>
      </w:tr>
    </w:tbl>
    <w:p w14:paraId="2876468C" w14:textId="77777777" w:rsidR="00A918C1" w:rsidRDefault="00A918C1"/>
    <w:sectPr w:rsidR="00A918C1" w:rsidSect="00034616">
      <w:footerReference w:type="default" r:id="rId8"/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02794" w14:textId="77777777" w:rsidR="00A80C05" w:rsidRDefault="00A80C05">
      <w:pPr>
        <w:spacing w:after="0" w:line="240" w:lineRule="auto"/>
      </w:pPr>
      <w:r>
        <w:separator/>
      </w:r>
    </w:p>
  </w:endnote>
  <w:endnote w:type="continuationSeparator" w:id="0">
    <w:p w14:paraId="2E361E13" w14:textId="77777777" w:rsidR="00A80C05" w:rsidRDefault="00A80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5DA50" w14:textId="77777777" w:rsidR="00A918C1" w:rsidRDefault="00000000">
    <w:pPr>
      <w:pStyle w:val="Footer"/>
    </w:pPr>
    <w:r>
      <w:rPr>
        <w:color w:val="777777"/>
        <w:sz w:val="16"/>
      </w:rPr>
      <w:t>A free resource provided by www.bradfordvts.co.uk, Dr Ramesh Mehay, revised May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764BE" w14:textId="77777777" w:rsidR="00A80C05" w:rsidRDefault="00A80C05">
      <w:pPr>
        <w:spacing w:after="0" w:line="240" w:lineRule="auto"/>
      </w:pPr>
      <w:r>
        <w:separator/>
      </w:r>
    </w:p>
  </w:footnote>
  <w:footnote w:type="continuationSeparator" w:id="0">
    <w:p w14:paraId="0B1B687E" w14:textId="77777777" w:rsidR="00A80C05" w:rsidRDefault="00A80C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42886799">
    <w:abstractNumId w:val="8"/>
  </w:num>
  <w:num w:numId="2" w16cid:durableId="138770980">
    <w:abstractNumId w:val="6"/>
  </w:num>
  <w:num w:numId="3" w16cid:durableId="1548492838">
    <w:abstractNumId w:val="5"/>
  </w:num>
  <w:num w:numId="4" w16cid:durableId="192496492">
    <w:abstractNumId w:val="4"/>
  </w:num>
  <w:num w:numId="5" w16cid:durableId="2013800021">
    <w:abstractNumId w:val="7"/>
  </w:num>
  <w:num w:numId="6" w16cid:durableId="1310326940">
    <w:abstractNumId w:val="3"/>
  </w:num>
  <w:num w:numId="7" w16cid:durableId="589047146">
    <w:abstractNumId w:val="2"/>
  </w:num>
  <w:num w:numId="8" w16cid:durableId="2107382497">
    <w:abstractNumId w:val="1"/>
  </w:num>
  <w:num w:numId="9" w16cid:durableId="1916551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6EDD"/>
    <w:rsid w:val="00A80C05"/>
    <w:rsid w:val="00A918C1"/>
    <w:rsid w:val="00AA1D8D"/>
    <w:rsid w:val="00B47730"/>
    <w:rsid w:val="00CB0664"/>
    <w:rsid w:val="00D7074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79EEAD"/>
  <w14:defaultImageDpi w14:val="300"/>
  <w15:docId w15:val="{29A90D5B-D787-4BBD-96E3-7CE2D4D6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Ramesh Mehay</cp:lastModifiedBy>
  <cp:revision>3</cp:revision>
  <dcterms:created xsi:type="dcterms:W3CDTF">2013-12-23T23:15:00Z</dcterms:created>
  <dcterms:modified xsi:type="dcterms:W3CDTF">2026-05-09T13:46:00Z</dcterms:modified>
  <cp:category/>
</cp:coreProperties>
</file>