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029"/>
      </w:tblGrid>
      <w:tr w:rsidR="00F20828" w14:paraId="40252752" w14:textId="77777777">
        <w:trPr>
          <w:jc w:val="center"/>
        </w:trPr>
        <w:tc>
          <w:tcPr>
            <w:tcW w:w="9029" w:type="dxa"/>
            <w:shd w:val="clear" w:color="auto" w:fill="E0651F"/>
            <w:vAlign w:val="center"/>
          </w:tcPr>
          <w:p w14:paraId="3C292F72" w14:textId="77777777" w:rsidR="00F20828" w:rsidRDefault="00000000">
            <w:pPr>
              <w:spacing w:before="120" w:after="120"/>
              <w:jc w:val="center"/>
            </w:pPr>
            <w:r>
              <w:rPr>
                <w:rFonts w:ascii="Calibri" w:hAnsi="Calibri"/>
                <w:b/>
                <w:color w:val="FFFFFF"/>
              </w:rPr>
              <w:t>BRADFORD VTS TEACHING AIDS</w:t>
            </w:r>
          </w:p>
          <w:p w14:paraId="130E0A33" w14:textId="77777777" w:rsidR="00F20828" w:rsidRDefault="00000000">
            <w:pPr>
              <w:spacing w:before="120" w:after="120"/>
              <w:jc w:val="center"/>
            </w:pPr>
            <w:r>
              <w:rPr>
                <w:rFonts w:ascii="Calibri" w:hAnsi="Calibri"/>
                <w:b/>
                <w:color w:val="FFFFFF"/>
                <w:sz w:val="56"/>
              </w:rPr>
              <w:t>Responsible Drinking — The Facts</w:t>
            </w:r>
          </w:p>
          <w:p w14:paraId="1CA9FB94" w14:textId="77777777" w:rsidR="00F20828" w:rsidRDefault="00000000">
            <w:pPr>
              <w:spacing w:before="120" w:after="120"/>
              <w:jc w:val="center"/>
            </w:pPr>
            <w:r>
              <w:rPr>
                <w:rFonts w:ascii="Calibri" w:hAnsi="Calibri"/>
                <w:i/>
                <w:color w:val="FFFFFF"/>
                <w:sz w:val="24"/>
              </w:rPr>
              <w:t>A Practical Guide for Patients · Bradford VTS · May 2026</w:t>
            </w:r>
          </w:p>
        </w:tc>
      </w:tr>
    </w:tbl>
    <w:p w14:paraId="6C62445C" w14:textId="77777777" w:rsidR="00F20828" w:rsidRDefault="00000000">
      <w:pPr>
        <w:jc w:val="center"/>
      </w:pPr>
      <w:r>
        <w:rPr>
          <w:noProof/>
        </w:rPr>
        <w:drawing>
          <wp:inline distT="0" distB="0" distL="0" distR="0" wp14:anchorId="4410CDF7" wp14:editId="6A479DC2">
            <wp:extent cx="4010025" cy="2673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o2.jpg"/>
                    <pic:cNvPicPr/>
                  </pic:nvPicPr>
                  <pic:blipFill>
                    <a:blip r:embed="rId8"/>
                    <a:stretch>
                      <a:fillRect/>
                    </a:stretch>
                  </pic:blipFill>
                  <pic:spPr>
                    <a:xfrm>
                      <a:off x="0" y="0"/>
                      <a:ext cx="4012086" cy="2674724"/>
                    </a:xfrm>
                    <a:prstGeom prst="rect">
                      <a:avLst/>
                    </a:prstGeom>
                  </pic:spPr>
                </pic:pic>
              </a:graphicData>
            </a:graphic>
          </wp:inline>
        </w:drawing>
      </w:r>
    </w:p>
    <w:p w14:paraId="4E817B56" w14:textId="7038B529" w:rsidR="00F20828" w:rsidRDefault="00000000" w:rsidP="0042458B">
      <w:pPr>
        <w:jc w:val="center"/>
      </w:pPr>
      <w:r>
        <w:rPr>
          <w:i/>
          <w:color w:val="606060"/>
          <w:sz w:val="18"/>
        </w:rPr>
        <w:t>Understanding alcohol and its effects — what the evidence tells us about drinking safely.</w:t>
      </w:r>
    </w:p>
    <w:p w14:paraId="586580D6" w14:textId="77777777" w:rsidR="00F20828" w:rsidRDefault="00000000">
      <w:pPr>
        <w:spacing w:before="240" w:after="80"/>
      </w:pPr>
      <w:r>
        <w:rPr>
          <w:rFonts w:ascii="Calibri" w:hAnsi="Calibri"/>
          <w:b/>
          <w:color w:val="1A3A5C"/>
          <w:sz w:val="32"/>
        </w:rPr>
        <w:t>What is a unit of alcohol?</w:t>
      </w:r>
    </w:p>
    <w:p w14:paraId="490C6F7A" w14:textId="77777777" w:rsidR="00F20828" w:rsidRDefault="00000000">
      <w:pPr>
        <w:spacing w:before="40" w:after="80"/>
      </w:pPr>
      <w:r>
        <w:rPr>
          <w:rFonts w:ascii="Calibri" w:hAnsi="Calibri"/>
        </w:rPr>
        <w:t>1 unit = 10ml (8g) of pure alcohol. Use this formula: Litres × ABV% = units</w:t>
      </w:r>
    </w:p>
    <w:tbl>
      <w:tblPr>
        <w:tblStyle w:val="TableGrid"/>
        <w:tblW w:w="0" w:type="auto"/>
        <w:tblLook w:val="04A0" w:firstRow="1" w:lastRow="0" w:firstColumn="1" w:lastColumn="0" w:noHBand="0" w:noVBand="1"/>
      </w:tblPr>
      <w:tblGrid>
        <w:gridCol w:w="4514"/>
        <w:gridCol w:w="4514"/>
      </w:tblGrid>
      <w:tr w:rsidR="00F20828" w14:paraId="4AC70821" w14:textId="77777777">
        <w:tc>
          <w:tcPr>
            <w:tcW w:w="4514" w:type="dxa"/>
            <w:shd w:val="clear" w:color="auto" w:fill="1A3A5C"/>
          </w:tcPr>
          <w:p w14:paraId="7D1D7E13" w14:textId="77777777" w:rsidR="00F20828" w:rsidRDefault="00000000">
            <w:r>
              <w:rPr>
                <w:rFonts w:ascii="Calibri" w:hAnsi="Calibri"/>
                <w:b/>
                <w:color w:val="FFFFFF"/>
                <w:sz w:val="20"/>
              </w:rPr>
              <w:t>Drink</w:t>
            </w:r>
          </w:p>
        </w:tc>
        <w:tc>
          <w:tcPr>
            <w:tcW w:w="4514" w:type="dxa"/>
            <w:shd w:val="clear" w:color="auto" w:fill="1A3A5C"/>
          </w:tcPr>
          <w:p w14:paraId="6F7A882D" w14:textId="77777777" w:rsidR="00F20828" w:rsidRDefault="00000000">
            <w:r>
              <w:rPr>
                <w:rFonts w:ascii="Calibri" w:hAnsi="Calibri"/>
                <w:b/>
                <w:color w:val="FFFFFF"/>
                <w:sz w:val="20"/>
              </w:rPr>
              <w:t>Approximate units</w:t>
            </w:r>
          </w:p>
        </w:tc>
      </w:tr>
      <w:tr w:rsidR="00F20828" w14:paraId="77A55BEB" w14:textId="77777777">
        <w:tc>
          <w:tcPr>
            <w:tcW w:w="4514" w:type="dxa"/>
            <w:shd w:val="clear" w:color="auto" w:fill="F0F4F8"/>
          </w:tcPr>
          <w:p w14:paraId="508FB57A" w14:textId="77777777" w:rsidR="00F20828" w:rsidRDefault="00000000">
            <w:r>
              <w:rPr>
                <w:rFonts w:ascii="Calibri" w:hAnsi="Calibri"/>
                <w:sz w:val="20"/>
              </w:rPr>
              <w:t>Small glass wine (125ml, 12%)</w:t>
            </w:r>
          </w:p>
        </w:tc>
        <w:tc>
          <w:tcPr>
            <w:tcW w:w="4514" w:type="dxa"/>
            <w:shd w:val="clear" w:color="auto" w:fill="F0F4F8"/>
          </w:tcPr>
          <w:p w14:paraId="3431DAD8" w14:textId="77777777" w:rsidR="00F20828" w:rsidRDefault="00000000">
            <w:r>
              <w:rPr>
                <w:rFonts w:ascii="Calibri" w:hAnsi="Calibri"/>
                <w:sz w:val="20"/>
              </w:rPr>
              <w:t>1.5 units</w:t>
            </w:r>
          </w:p>
        </w:tc>
      </w:tr>
      <w:tr w:rsidR="00F20828" w14:paraId="415C9FF4" w14:textId="77777777">
        <w:tc>
          <w:tcPr>
            <w:tcW w:w="4514" w:type="dxa"/>
          </w:tcPr>
          <w:p w14:paraId="1DC44334" w14:textId="77777777" w:rsidR="00F20828" w:rsidRDefault="00000000">
            <w:r>
              <w:rPr>
                <w:rFonts w:ascii="Calibri" w:hAnsi="Calibri"/>
                <w:sz w:val="20"/>
              </w:rPr>
              <w:t>Large glass wine (250ml, 12%)</w:t>
            </w:r>
          </w:p>
        </w:tc>
        <w:tc>
          <w:tcPr>
            <w:tcW w:w="4514" w:type="dxa"/>
          </w:tcPr>
          <w:p w14:paraId="0D52ED0C" w14:textId="77777777" w:rsidR="00F20828" w:rsidRDefault="00000000">
            <w:r>
              <w:rPr>
                <w:rFonts w:ascii="Calibri" w:hAnsi="Calibri"/>
                <w:sz w:val="20"/>
              </w:rPr>
              <w:t>3 units</w:t>
            </w:r>
          </w:p>
        </w:tc>
      </w:tr>
      <w:tr w:rsidR="00F20828" w14:paraId="2E172B0B" w14:textId="77777777">
        <w:tc>
          <w:tcPr>
            <w:tcW w:w="4514" w:type="dxa"/>
            <w:shd w:val="clear" w:color="auto" w:fill="F0F4F8"/>
          </w:tcPr>
          <w:p w14:paraId="19712F21" w14:textId="77777777" w:rsidR="00F20828" w:rsidRDefault="00000000">
            <w:r>
              <w:rPr>
                <w:rFonts w:ascii="Calibri" w:hAnsi="Calibri"/>
                <w:sz w:val="20"/>
              </w:rPr>
              <w:t>Standard bottle wine (750ml, 12%)</w:t>
            </w:r>
          </w:p>
        </w:tc>
        <w:tc>
          <w:tcPr>
            <w:tcW w:w="4514" w:type="dxa"/>
            <w:shd w:val="clear" w:color="auto" w:fill="F0F4F8"/>
          </w:tcPr>
          <w:p w14:paraId="2629D683" w14:textId="77777777" w:rsidR="00F20828" w:rsidRDefault="00000000">
            <w:r>
              <w:rPr>
                <w:rFonts w:ascii="Calibri" w:hAnsi="Calibri"/>
                <w:sz w:val="20"/>
              </w:rPr>
              <w:t>9 units</w:t>
            </w:r>
          </w:p>
        </w:tc>
      </w:tr>
      <w:tr w:rsidR="00F20828" w14:paraId="65ED23D1" w14:textId="77777777">
        <w:tc>
          <w:tcPr>
            <w:tcW w:w="4514" w:type="dxa"/>
          </w:tcPr>
          <w:p w14:paraId="49DB1B77" w14:textId="77777777" w:rsidR="00F20828" w:rsidRDefault="00000000">
            <w:r>
              <w:rPr>
                <w:rFonts w:ascii="Calibri" w:hAnsi="Calibri"/>
                <w:sz w:val="20"/>
              </w:rPr>
              <w:t>Pint of 4% lager/beer/cider</w:t>
            </w:r>
          </w:p>
        </w:tc>
        <w:tc>
          <w:tcPr>
            <w:tcW w:w="4514" w:type="dxa"/>
          </w:tcPr>
          <w:p w14:paraId="75B96F3B" w14:textId="77777777" w:rsidR="00F20828" w:rsidRDefault="00000000">
            <w:r>
              <w:rPr>
                <w:rFonts w:ascii="Calibri" w:hAnsi="Calibri"/>
                <w:sz w:val="20"/>
              </w:rPr>
              <w:t>2.3 units</w:t>
            </w:r>
          </w:p>
        </w:tc>
      </w:tr>
      <w:tr w:rsidR="00F20828" w14:paraId="3956E655" w14:textId="77777777">
        <w:tc>
          <w:tcPr>
            <w:tcW w:w="4514" w:type="dxa"/>
            <w:shd w:val="clear" w:color="auto" w:fill="F0F4F8"/>
          </w:tcPr>
          <w:p w14:paraId="5583ECA8" w14:textId="77777777" w:rsidR="00F20828" w:rsidRDefault="00000000">
            <w:r>
              <w:rPr>
                <w:rFonts w:ascii="Calibri" w:hAnsi="Calibri"/>
                <w:sz w:val="20"/>
              </w:rPr>
              <w:t>Can of 5% lager (440ml)</w:t>
            </w:r>
          </w:p>
        </w:tc>
        <w:tc>
          <w:tcPr>
            <w:tcW w:w="4514" w:type="dxa"/>
            <w:shd w:val="clear" w:color="auto" w:fill="F0F4F8"/>
          </w:tcPr>
          <w:p w14:paraId="411AB9CE" w14:textId="77777777" w:rsidR="00F20828" w:rsidRDefault="00000000">
            <w:r>
              <w:rPr>
                <w:rFonts w:ascii="Calibri" w:hAnsi="Calibri"/>
                <w:sz w:val="20"/>
              </w:rPr>
              <w:t>2.2 units</w:t>
            </w:r>
          </w:p>
        </w:tc>
      </w:tr>
      <w:tr w:rsidR="00F20828" w14:paraId="1CEF541C" w14:textId="77777777">
        <w:tc>
          <w:tcPr>
            <w:tcW w:w="4514" w:type="dxa"/>
          </w:tcPr>
          <w:p w14:paraId="55CF2431" w14:textId="77777777" w:rsidR="00F20828" w:rsidRDefault="00000000">
            <w:r>
              <w:rPr>
                <w:rFonts w:ascii="Calibri" w:hAnsi="Calibri"/>
                <w:sz w:val="20"/>
              </w:rPr>
              <w:t>Single measure spirits (25ml, 40%)</w:t>
            </w:r>
          </w:p>
        </w:tc>
        <w:tc>
          <w:tcPr>
            <w:tcW w:w="4514" w:type="dxa"/>
          </w:tcPr>
          <w:p w14:paraId="06AC596D" w14:textId="77777777" w:rsidR="00F20828" w:rsidRDefault="00000000">
            <w:r>
              <w:rPr>
                <w:rFonts w:ascii="Calibri" w:hAnsi="Calibri"/>
                <w:sz w:val="20"/>
              </w:rPr>
              <w:t>1 unit</w:t>
            </w:r>
          </w:p>
        </w:tc>
      </w:tr>
      <w:tr w:rsidR="00F20828" w14:paraId="1F5C3F01" w14:textId="77777777">
        <w:tc>
          <w:tcPr>
            <w:tcW w:w="4514" w:type="dxa"/>
            <w:shd w:val="clear" w:color="auto" w:fill="F0F4F8"/>
          </w:tcPr>
          <w:p w14:paraId="247A81C7" w14:textId="77777777" w:rsidR="00F20828" w:rsidRDefault="00000000">
            <w:r>
              <w:rPr>
                <w:rFonts w:ascii="Calibri" w:hAnsi="Calibri"/>
                <w:sz w:val="20"/>
              </w:rPr>
              <w:t>Double measure spirits (50ml, 40%)</w:t>
            </w:r>
          </w:p>
        </w:tc>
        <w:tc>
          <w:tcPr>
            <w:tcW w:w="4514" w:type="dxa"/>
            <w:shd w:val="clear" w:color="auto" w:fill="F0F4F8"/>
          </w:tcPr>
          <w:p w14:paraId="0AD16D56" w14:textId="77777777" w:rsidR="00F20828" w:rsidRDefault="00000000">
            <w:r>
              <w:rPr>
                <w:rFonts w:ascii="Calibri" w:hAnsi="Calibri"/>
                <w:sz w:val="20"/>
              </w:rPr>
              <w:t>2 units</w:t>
            </w:r>
          </w:p>
        </w:tc>
      </w:tr>
    </w:tbl>
    <w:p w14:paraId="30E9DD22" w14:textId="77777777" w:rsidR="00F20828" w:rsidRDefault="00F20828"/>
    <w:p w14:paraId="16D53E0A" w14:textId="77777777" w:rsidR="00F20828" w:rsidRDefault="00000000">
      <w:pPr>
        <w:spacing w:before="240" w:after="80"/>
      </w:pPr>
      <w:r>
        <w:rPr>
          <w:rFonts w:ascii="Calibri" w:hAnsi="Calibri"/>
          <w:b/>
          <w:color w:val="1A3A5C"/>
          <w:sz w:val="32"/>
        </w:rPr>
        <w:t>The Chief Medical Officer's low-risk drinking guidelines (2016)</w:t>
      </w:r>
    </w:p>
    <w:tbl>
      <w:tblPr>
        <w:tblW w:w="0" w:type="auto"/>
        <w:jc w:val="center"/>
        <w:tblLook w:val="04A0" w:firstRow="1" w:lastRow="0" w:firstColumn="1" w:lastColumn="0" w:noHBand="0" w:noVBand="1"/>
      </w:tblPr>
      <w:tblGrid>
        <w:gridCol w:w="9029"/>
      </w:tblGrid>
      <w:tr w:rsidR="00F20828" w14:paraId="5835C2C3" w14:textId="77777777">
        <w:trPr>
          <w:jc w:val="center"/>
        </w:trPr>
        <w:tc>
          <w:tcPr>
            <w:tcW w:w="9029" w:type="dxa"/>
            <w:shd w:val="clear" w:color="auto" w:fill="1A3A5C"/>
          </w:tcPr>
          <w:p w14:paraId="0DB9D390" w14:textId="77777777" w:rsidR="00F20828" w:rsidRDefault="00000000">
            <w:pPr>
              <w:spacing w:before="80" w:after="40"/>
              <w:ind w:left="170" w:right="170"/>
            </w:pPr>
            <w:r>
              <w:rPr>
                <w:rFonts w:ascii="Calibri" w:hAnsi="Calibri"/>
                <w:b/>
                <w:color w:val="FFFFFF"/>
              </w:rPr>
              <w:t>Current UK low-risk guidelines</w:t>
            </w:r>
          </w:p>
          <w:p w14:paraId="2CF5EB31" w14:textId="77777777" w:rsidR="00F20828" w:rsidRDefault="00000000">
            <w:pPr>
              <w:spacing w:before="20" w:after="20"/>
              <w:ind w:left="170" w:right="170"/>
            </w:pPr>
            <w:r>
              <w:rPr>
                <w:rFonts w:ascii="Calibri" w:hAnsi="Calibri"/>
                <w:color w:val="FFFFFF"/>
                <w:sz w:val="20"/>
              </w:rPr>
              <w:t>✓  No more than 14 units per week for both men and women</w:t>
            </w:r>
          </w:p>
          <w:p w14:paraId="714C9342" w14:textId="77777777" w:rsidR="00F20828" w:rsidRDefault="00000000">
            <w:pPr>
              <w:spacing w:before="20" w:after="20"/>
              <w:ind w:left="170" w:right="170"/>
            </w:pPr>
            <w:r>
              <w:rPr>
                <w:rFonts w:ascii="Calibri" w:hAnsi="Calibri"/>
                <w:color w:val="FFFFFF"/>
                <w:sz w:val="20"/>
              </w:rPr>
              <w:t>✓  Spread your drinking over 3 or more days — don't save it all for the weekend</w:t>
            </w:r>
          </w:p>
          <w:p w14:paraId="21BA50BA" w14:textId="77777777" w:rsidR="00F20828" w:rsidRDefault="00000000">
            <w:pPr>
              <w:spacing w:before="20" w:after="20"/>
              <w:ind w:left="170" w:right="170"/>
            </w:pPr>
            <w:r>
              <w:rPr>
                <w:rFonts w:ascii="Calibri" w:hAnsi="Calibri"/>
                <w:color w:val="FFFFFF"/>
                <w:sz w:val="20"/>
              </w:rPr>
              <w:t>✓  Have several alcohol-free days each week</w:t>
            </w:r>
          </w:p>
          <w:p w14:paraId="03B7ABE4" w14:textId="77777777" w:rsidR="00F20828" w:rsidRDefault="00000000">
            <w:pPr>
              <w:spacing w:before="20" w:after="20"/>
              <w:ind w:left="170" w:right="170"/>
            </w:pPr>
            <w:r>
              <w:rPr>
                <w:rFonts w:ascii="Calibri" w:hAnsi="Calibri"/>
                <w:color w:val="FFFFFF"/>
                <w:sz w:val="20"/>
              </w:rPr>
              <w:t>✓  In pregnancy: the safest approach is not to drink at all</w:t>
            </w:r>
          </w:p>
          <w:p w14:paraId="384A05C6" w14:textId="77777777" w:rsidR="00F20828" w:rsidRDefault="00000000">
            <w:pPr>
              <w:spacing w:before="20" w:after="20"/>
              <w:ind w:left="170" w:right="170"/>
            </w:pPr>
            <w:r>
              <w:rPr>
                <w:rFonts w:ascii="Calibri" w:hAnsi="Calibri"/>
                <w:color w:val="FFFFFF"/>
                <w:sz w:val="20"/>
              </w:rPr>
              <w:t>⚠  No level of alcohol is completely risk-free</w:t>
            </w:r>
          </w:p>
          <w:p w14:paraId="0ACC3C66" w14:textId="77777777" w:rsidR="00F20828" w:rsidRDefault="00000000">
            <w:pPr>
              <w:spacing w:before="20" w:after="20"/>
              <w:ind w:left="170" w:right="170"/>
            </w:pPr>
            <w:r>
              <w:rPr>
                <w:rFonts w:ascii="Calibri" w:hAnsi="Calibri"/>
                <w:color w:val="FFFFFF"/>
                <w:sz w:val="20"/>
              </w:rPr>
              <w:t>⚠  The old advice of '21 units for men, 14 for women' has been updated — the current limit is 14 for everyone</w:t>
            </w:r>
          </w:p>
        </w:tc>
      </w:tr>
    </w:tbl>
    <w:p w14:paraId="217D850A" w14:textId="77777777" w:rsidR="00F20828" w:rsidRDefault="00F20828"/>
    <w:p w14:paraId="67658E12" w14:textId="77777777" w:rsidR="00F20828" w:rsidRDefault="00000000">
      <w:pPr>
        <w:spacing w:before="240" w:after="80"/>
      </w:pPr>
      <w:r>
        <w:rPr>
          <w:rFonts w:ascii="Calibri" w:hAnsi="Calibri"/>
          <w:b/>
          <w:color w:val="1A3A5C"/>
          <w:sz w:val="32"/>
        </w:rPr>
        <w:lastRenderedPageBreak/>
        <w:t>Why does alcohol affect health?</w:t>
      </w:r>
    </w:p>
    <w:p w14:paraId="3E0846A5" w14:textId="77777777" w:rsidR="00F20828" w:rsidRDefault="00000000">
      <w:pPr>
        <w:spacing w:before="40" w:after="80"/>
      </w:pPr>
      <w:r>
        <w:rPr>
          <w:rFonts w:ascii="Calibri" w:hAnsi="Calibri"/>
        </w:rPr>
        <w:t>Alcohol affects almost every organ in the body. Even moderate drinking carries some risk. Here is what the evidence shows:</w:t>
      </w:r>
    </w:p>
    <w:tbl>
      <w:tblPr>
        <w:tblStyle w:val="TableGrid"/>
        <w:tblW w:w="0" w:type="auto"/>
        <w:tblLook w:val="04A0" w:firstRow="1" w:lastRow="0" w:firstColumn="1" w:lastColumn="0" w:noHBand="0" w:noVBand="1"/>
      </w:tblPr>
      <w:tblGrid>
        <w:gridCol w:w="4514"/>
        <w:gridCol w:w="4514"/>
      </w:tblGrid>
      <w:tr w:rsidR="00F20828" w14:paraId="056C51A3" w14:textId="77777777">
        <w:tc>
          <w:tcPr>
            <w:tcW w:w="4514" w:type="dxa"/>
            <w:shd w:val="clear" w:color="auto" w:fill="1A3A5C"/>
          </w:tcPr>
          <w:p w14:paraId="5E8AF651" w14:textId="77777777" w:rsidR="00F20828" w:rsidRDefault="00000000">
            <w:r>
              <w:rPr>
                <w:rFonts w:ascii="Calibri" w:hAnsi="Calibri"/>
                <w:b/>
                <w:color w:val="FFFFFF"/>
                <w:sz w:val="20"/>
              </w:rPr>
              <w:t>Condition</w:t>
            </w:r>
          </w:p>
        </w:tc>
        <w:tc>
          <w:tcPr>
            <w:tcW w:w="4514" w:type="dxa"/>
            <w:shd w:val="clear" w:color="auto" w:fill="1A3A5C"/>
          </w:tcPr>
          <w:p w14:paraId="14185B1E" w14:textId="77777777" w:rsidR="00F20828" w:rsidRDefault="00000000">
            <w:r>
              <w:rPr>
                <w:rFonts w:ascii="Calibri" w:hAnsi="Calibri"/>
                <w:b/>
                <w:color w:val="FFFFFF"/>
                <w:sz w:val="20"/>
              </w:rPr>
              <w:t>How alcohol affects it</w:t>
            </w:r>
          </w:p>
        </w:tc>
      </w:tr>
      <w:tr w:rsidR="00F20828" w14:paraId="322D7E7A" w14:textId="77777777">
        <w:tc>
          <w:tcPr>
            <w:tcW w:w="4514" w:type="dxa"/>
            <w:shd w:val="clear" w:color="auto" w:fill="F0F4F8"/>
          </w:tcPr>
          <w:p w14:paraId="2784957C" w14:textId="77777777" w:rsidR="00F20828" w:rsidRDefault="00000000">
            <w:r>
              <w:rPr>
                <w:rFonts w:ascii="Calibri" w:hAnsi="Calibri"/>
                <w:sz w:val="20"/>
              </w:rPr>
              <w:t>Liver</w:t>
            </w:r>
          </w:p>
        </w:tc>
        <w:tc>
          <w:tcPr>
            <w:tcW w:w="4514" w:type="dxa"/>
            <w:shd w:val="clear" w:color="auto" w:fill="F0F4F8"/>
          </w:tcPr>
          <w:p w14:paraId="24678386" w14:textId="77777777" w:rsidR="00F20828" w:rsidRDefault="00000000">
            <w:r>
              <w:rPr>
                <w:rFonts w:ascii="Calibri" w:hAnsi="Calibri"/>
                <w:sz w:val="20"/>
              </w:rPr>
              <w:t>Alcohol is toxic to liver cells. Fatty liver, alcoholic hepatitis, and cirrhosis are all caused by excess drinking.</w:t>
            </w:r>
          </w:p>
        </w:tc>
      </w:tr>
      <w:tr w:rsidR="00F20828" w14:paraId="73FA4C23" w14:textId="77777777">
        <w:tc>
          <w:tcPr>
            <w:tcW w:w="4514" w:type="dxa"/>
          </w:tcPr>
          <w:p w14:paraId="1659DD26" w14:textId="77777777" w:rsidR="00F20828" w:rsidRDefault="00000000">
            <w:r>
              <w:rPr>
                <w:rFonts w:ascii="Calibri" w:hAnsi="Calibri"/>
                <w:sz w:val="20"/>
              </w:rPr>
              <w:t>Heart</w:t>
            </w:r>
          </w:p>
        </w:tc>
        <w:tc>
          <w:tcPr>
            <w:tcW w:w="4514" w:type="dxa"/>
          </w:tcPr>
          <w:p w14:paraId="1085B195" w14:textId="77777777" w:rsidR="00F20828" w:rsidRDefault="00000000">
            <w:r>
              <w:rPr>
                <w:rFonts w:ascii="Calibri" w:hAnsi="Calibri"/>
                <w:sz w:val="20"/>
              </w:rPr>
              <w:t>Heavy drinking causes cardiomyopathy (weak heart muscle), arrhythmias, and hypertension.</w:t>
            </w:r>
          </w:p>
        </w:tc>
      </w:tr>
      <w:tr w:rsidR="00F20828" w14:paraId="373E7396" w14:textId="77777777">
        <w:tc>
          <w:tcPr>
            <w:tcW w:w="4514" w:type="dxa"/>
            <w:shd w:val="clear" w:color="auto" w:fill="F0F4F8"/>
          </w:tcPr>
          <w:p w14:paraId="6447BE98" w14:textId="77777777" w:rsidR="00F20828" w:rsidRDefault="00000000">
            <w:r>
              <w:rPr>
                <w:rFonts w:ascii="Calibri" w:hAnsi="Calibri"/>
                <w:sz w:val="20"/>
              </w:rPr>
              <w:t>Brain</w:t>
            </w:r>
          </w:p>
        </w:tc>
        <w:tc>
          <w:tcPr>
            <w:tcW w:w="4514" w:type="dxa"/>
            <w:shd w:val="clear" w:color="auto" w:fill="F0F4F8"/>
          </w:tcPr>
          <w:p w14:paraId="2F67AC01" w14:textId="77777777" w:rsidR="00F20828" w:rsidRDefault="00000000">
            <w:r>
              <w:rPr>
                <w:rFonts w:ascii="Calibri" w:hAnsi="Calibri"/>
                <w:sz w:val="20"/>
              </w:rPr>
              <w:t>Alcohol damages nerves (neuropathy) and brain cells. Wernicke-Korsakoff syndrome causes permanent memory loss.</w:t>
            </w:r>
          </w:p>
        </w:tc>
      </w:tr>
      <w:tr w:rsidR="00F20828" w14:paraId="0F024173" w14:textId="77777777">
        <w:tc>
          <w:tcPr>
            <w:tcW w:w="4514" w:type="dxa"/>
          </w:tcPr>
          <w:p w14:paraId="71E5176F" w14:textId="77777777" w:rsidR="00F20828" w:rsidRDefault="00000000">
            <w:r>
              <w:rPr>
                <w:rFonts w:ascii="Calibri" w:hAnsi="Calibri"/>
                <w:sz w:val="20"/>
              </w:rPr>
              <w:t>Cancer</w:t>
            </w:r>
          </w:p>
        </w:tc>
        <w:tc>
          <w:tcPr>
            <w:tcW w:w="4514" w:type="dxa"/>
          </w:tcPr>
          <w:p w14:paraId="7CC0E446" w14:textId="77777777" w:rsidR="00F20828" w:rsidRDefault="00000000">
            <w:r>
              <w:rPr>
                <w:rFonts w:ascii="Calibri" w:hAnsi="Calibri"/>
                <w:sz w:val="20"/>
              </w:rPr>
              <w:t>Alcohol increases risk of mouth, throat, oesophageal, breast, and bowel cancer.</w:t>
            </w:r>
          </w:p>
        </w:tc>
      </w:tr>
      <w:tr w:rsidR="00F20828" w14:paraId="776821DB" w14:textId="77777777">
        <w:tc>
          <w:tcPr>
            <w:tcW w:w="4514" w:type="dxa"/>
            <w:shd w:val="clear" w:color="auto" w:fill="F0F4F8"/>
          </w:tcPr>
          <w:p w14:paraId="6495A188" w14:textId="77777777" w:rsidR="00F20828" w:rsidRDefault="00000000">
            <w:r>
              <w:rPr>
                <w:rFonts w:ascii="Calibri" w:hAnsi="Calibri"/>
                <w:sz w:val="20"/>
              </w:rPr>
              <w:t>Mental health</w:t>
            </w:r>
          </w:p>
        </w:tc>
        <w:tc>
          <w:tcPr>
            <w:tcW w:w="4514" w:type="dxa"/>
            <w:shd w:val="clear" w:color="auto" w:fill="F0F4F8"/>
          </w:tcPr>
          <w:p w14:paraId="5B62C68E" w14:textId="77777777" w:rsidR="00F20828" w:rsidRDefault="00000000">
            <w:r>
              <w:rPr>
                <w:rFonts w:ascii="Calibri" w:hAnsi="Calibri"/>
                <w:sz w:val="20"/>
              </w:rPr>
              <w:t>Alcohol worsens anxiety and depression, and disrupts sleep — even though it initially feels relaxing.</w:t>
            </w:r>
          </w:p>
        </w:tc>
      </w:tr>
      <w:tr w:rsidR="00F20828" w14:paraId="756EC2AE" w14:textId="77777777">
        <w:tc>
          <w:tcPr>
            <w:tcW w:w="4514" w:type="dxa"/>
          </w:tcPr>
          <w:p w14:paraId="70E7BA74" w14:textId="77777777" w:rsidR="00F20828" w:rsidRDefault="00000000">
            <w:r>
              <w:rPr>
                <w:rFonts w:ascii="Calibri" w:hAnsi="Calibri"/>
                <w:sz w:val="20"/>
              </w:rPr>
              <w:t>Weight</w:t>
            </w:r>
          </w:p>
        </w:tc>
        <w:tc>
          <w:tcPr>
            <w:tcW w:w="4514" w:type="dxa"/>
          </w:tcPr>
          <w:p w14:paraId="04E8E390" w14:textId="77777777" w:rsidR="00F20828" w:rsidRDefault="00000000">
            <w:r>
              <w:rPr>
                <w:rFonts w:ascii="Calibri" w:hAnsi="Calibri"/>
                <w:sz w:val="20"/>
              </w:rPr>
              <w:t>Alcohol is calorie-dense: a large glass of wine ≈ 230 calories; a pint of lager ≈ 182 calories.</w:t>
            </w:r>
          </w:p>
        </w:tc>
      </w:tr>
      <w:tr w:rsidR="00F20828" w14:paraId="0A68CFD6" w14:textId="77777777">
        <w:tc>
          <w:tcPr>
            <w:tcW w:w="4514" w:type="dxa"/>
            <w:shd w:val="clear" w:color="auto" w:fill="F0F4F8"/>
          </w:tcPr>
          <w:p w14:paraId="352F9655" w14:textId="77777777" w:rsidR="00F20828" w:rsidRDefault="00000000">
            <w:r>
              <w:rPr>
                <w:rFonts w:ascii="Calibri" w:hAnsi="Calibri"/>
                <w:sz w:val="20"/>
              </w:rPr>
              <w:t>Pregnancy</w:t>
            </w:r>
          </w:p>
        </w:tc>
        <w:tc>
          <w:tcPr>
            <w:tcW w:w="4514" w:type="dxa"/>
            <w:shd w:val="clear" w:color="auto" w:fill="F0F4F8"/>
          </w:tcPr>
          <w:p w14:paraId="7DA6FDF0" w14:textId="77777777" w:rsidR="00F20828" w:rsidRDefault="00000000">
            <w:r>
              <w:rPr>
                <w:rFonts w:ascii="Calibri" w:hAnsi="Calibri"/>
                <w:sz w:val="20"/>
              </w:rPr>
              <w:t>Alcohol can harm your baby's development at any stage of pregnancy.</w:t>
            </w:r>
          </w:p>
        </w:tc>
      </w:tr>
    </w:tbl>
    <w:p w14:paraId="71F9EABA" w14:textId="77777777" w:rsidR="00F20828" w:rsidRDefault="00F20828"/>
    <w:p w14:paraId="1BAEE54C" w14:textId="77777777" w:rsidR="00F20828" w:rsidRDefault="00000000">
      <w:pPr>
        <w:spacing w:before="240" w:after="80"/>
      </w:pPr>
      <w:r>
        <w:rPr>
          <w:rFonts w:ascii="Calibri" w:hAnsi="Calibri"/>
          <w:b/>
          <w:color w:val="1A3A5C"/>
          <w:sz w:val="32"/>
        </w:rPr>
        <w:t>What about the 'J-shaped curve' — is alcohol protective?</w:t>
      </w:r>
    </w:p>
    <w:p w14:paraId="1F9F54AD" w14:textId="77777777" w:rsidR="00F20828" w:rsidRDefault="00000000">
      <w:pPr>
        <w:spacing w:before="40" w:after="80"/>
      </w:pPr>
      <w:r>
        <w:rPr>
          <w:rFonts w:ascii="Calibri" w:hAnsi="Calibri"/>
        </w:rPr>
        <w:t>You may have heard that moderate drinking is good for the heart. The evidence for this has weakened considerably in recent years. Any small potential benefit in those over 50 is outweighed by the risks of cancer, liver disease, and other harms. The safest approach for most people is to keep well within the 14-unit guideline.</w:t>
      </w:r>
    </w:p>
    <w:p w14:paraId="3E802FF0" w14:textId="77777777" w:rsidR="00F20828" w:rsidRDefault="00000000">
      <w:pPr>
        <w:spacing w:before="240" w:after="80"/>
      </w:pPr>
      <w:r>
        <w:rPr>
          <w:rFonts w:ascii="Calibri" w:hAnsi="Calibri"/>
          <w:b/>
          <w:color w:val="1A3A5C"/>
          <w:sz w:val="32"/>
        </w:rPr>
        <w:t>Alcohol and mental health</w:t>
      </w:r>
    </w:p>
    <w:p w14:paraId="56BBE1C7" w14:textId="77777777" w:rsidR="00F20828" w:rsidRDefault="00000000">
      <w:pPr>
        <w:spacing w:before="40" w:after="80"/>
      </w:pPr>
      <w:r>
        <w:rPr>
          <w:rFonts w:ascii="Calibri" w:hAnsi="Calibri"/>
        </w:rPr>
        <w:t>Many people drink to relieve stress, anxiety, or low mood. While alcohol may feel relaxing in the short term, it is actually a depressant — it worsens depression and anxiety over time.</w:t>
      </w:r>
    </w:p>
    <w:p w14:paraId="00D17619" w14:textId="77777777" w:rsidR="00F20828" w:rsidRDefault="00000000">
      <w:pPr>
        <w:pStyle w:val="ListBullet"/>
        <w:spacing w:after="40"/>
      </w:pPr>
      <w:r>
        <w:rPr>
          <w:rFonts w:ascii="Calibri" w:hAnsi="Calibri"/>
        </w:rPr>
        <w:t>Alcohol disrupts sleep — you may fall asleep faster, but sleep quality is worse</w:t>
      </w:r>
    </w:p>
    <w:p w14:paraId="7EAC58A6" w14:textId="77777777" w:rsidR="00F20828" w:rsidRDefault="00000000">
      <w:pPr>
        <w:pStyle w:val="ListBullet"/>
        <w:spacing w:after="40"/>
      </w:pPr>
      <w:r>
        <w:rPr>
          <w:rFonts w:ascii="Calibri" w:hAnsi="Calibri"/>
        </w:rPr>
        <w:t>Regular drinking can cause or worsen anxiety and depression</w:t>
      </w:r>
    </w:p>
    <w:p w14:paraId="34D1C1A8" w14:textId="77777777" w:rsidR="00F20828" w:rsidRDefault="00000000">
      <w:pPr>
        <w:pStyle w:val="ListBullet"/>
        <w:spacing w:after="40"/>
      </w:pPr>
      <w:r>
        <w:rPr>
          <w:rFonts w:ascii="Calibri" w:hAnsi="Calibri"/>
        </w:rPr>
        <w:t>Many people find their mood improves significantly when they cut down or stop</w:t>
      </w:r>
    </w:p>
    <w:tbl>
      <w:tblPr>
        <w:tblW w:w="0" w:type="auto"/>
        <w:jc w:val="center"/>
        <w:tblLook w:val="04A0" w:firstRow="1" w:lastRow="0" w:firstColumn="1" w:lastColumn="0" w:noHBand="0" w:noVBand="1"/>
      </w:tblPr>
      <w:tblGrid>
        <w:gridCol w:w="9029"/>
      </w:tblGrid>
      <w:tr w:rsidR="00F20828" w14:paraId="5FCB9F3B" w14:textId="77777777">
        <w:trPr>
          <w:jc w:val="center"/>
        </w:trPr>
        <w:tc>
          <w:tcPr>
            <w:tcW w:w="9029" w:type="dxa"/>
            <w:shd w:val="clear" w:color="auto" w:fill="007B83"/>
          </w:tcPr>
          <w:p w14:paraId="6DFF17E1" w14:textId="77777777" w:rsidR="00F20828" w:rsidRDefault="00000000">
            <w:pPr>
              <w:spacing w:before="80" w:after="40"/>
              <w:ind w:left="170" w:right="170"/>
            </w:pPr>
            <w:r>
              <w:rPr>
                <w:rFonts w:ascii="Calibri" w:hAnsi="Calibri"/>
                <w:b/>
                <w:color w:val="FFFFFF"/>
              </w:rPr>
              <w:t>Signs your drinking may be a problem</w:t>
            </w:r>
          </w:p>
          <w:p w14:paraId="6E440860" w14:textId="77777777" w:rsidR="00F20828" w:rsidRDefault="00000000">
            <w:pPr>
              <w:spacing w:before="20" w:after="20"/>
              <w:ind w:left="170" w:right="170"/>
            </w:pPr>
            <w:r>
              <w:rPr>
                <w:rFonts w:ascii="Calibri" w:hAnsi="Calibri"/>
                <w:color w:val="FFFFFF"/>
                <w:sz w:val="20"/>
              </w:rPr>
              <w:t>• Drinking to cope with stress, anxiety, or low mood</w:t>
            </w:r>
          </w:p>
          <w:p w14:paraId="43022B9C" w14:textId="77777777" w:rsidR="00F20828" w:rsidRDefault="00000000">
            <w:pPr>
              <w:spacing w:before="20" w:after="20"/>
              <w:ind w:left="170" w:right="170"/>
            </w:pPr>
            <w:r>
              <w:rPr>
                <w:rFonts w:ascii="Calibri" w:hAnsi="Calibri"/>
                <w:color w:val="FFFFFF"/>
                <w:sz w:val="20"/>
              </w:rPr>
              <w:t>• Drinking more than you planned</w:t>
            </w:r>
          </w:p>
          <w:p w14:paraId="454FC654" w14:textId="77777777" w:rsidR="00F20828" w:rsidRDefault="00000000">
            <w:pPr>
              <w:spacing w:before="20" w:after="20"/>
              <w:ind w:left="170" w:right="170"/>
            </w:pPr>
            <w:r>
              <w:rPr>
                <w:rFonts w:ascii="Calibri" w:hAnsi="Calibri"/>
                <w:color w:val="FFFFFF"/>
                <w:sz w:val="20"/>
              </w:rPr>
              <w:t>• Thinking about alcohol during the day</w:t>
            </w:r>
          </w:p>
          <w:p w14:paraId="2078695F" w14:textId="77777777" w:rsidR="00F20828" w:rsidRDefault="00000000">
            <w:pPr>
              <w:spacing w:before="20" w:after="20"/>
              <w:ind w:left="170" w:right="170"/>
            </w:pPr>
            <w:r>
              <w:rPr>
                <w:rFonts w:ascii="Calibri" w:hAnsi="Calibri"/>
                <w:color w:val="FFFFFF"/>
                <w:sz w:val="20"/>
              </w:rPr>
              <w:t>• Needing a drink in the morning</w:t>
            </w:r>
          </w:p>
          <w:p w14:paraId="466F27B8" w14:textId="77777777" w:rsidR="00F20828" w:rsidRDefault="00000000">
            <w:pPr>
              <w:spacing w:before="20" w:after="20"/>
              <w:ind w:left="170" w:right="170"/>
            </w:pPr>
            <w:r>
              <w:rPr>
                <w:rFonts w:ascii="Calibri" w:hAnsi="Calibri"/>
                <w:color w:val="FFFFFF"/>
                <w:sz w:val="20"/>
              </w:rPr>
              <w:t>• Feeling guilty about drinking</w:t>
            </w:r>
          </w:p>
          <w:p w14:paraId="31539F40" w14:textId="77777777" w:rsidR="00F20828" w:rsidRDefault="00000000">
            <w:pPr>
              <w:spacing w:before="20" w:after="20"/>
              <w:ind w:left="170" w:right="170"/>
            </w:pPr>
            <w:r>
              <w:rPr>
                <w:rFonts w:ascii="Calibri" w:hAnsi="Calibri"/>
                <w:color w:val="FFFFFF"/>
                <w:sz w:val="20"/>
              </w:rPr>
              <w:t>• Friends or family expressing concern</w:t>
            </w:r>
          </w:p>
          <w:p w14:paraId="7011392E" w14:textId="77777777" w:rsidR="00F20828" w:rsidRDefault="00000000">
            <w:pPr>
              <w:spacing w:before="20" w:after="20"/>
              <w:ind w:left="170" w:right="170"/>
            </w:pPr>
            <w:r>
              <w:rPr>
                <w:rFonts w:ascii="Calibri" w:hAnsi="Calibri"/>
                <w:color w:val="FFFFFF"/>
                <w:sz w:val="20"/>
              </w:rPr>
              <w:t>If any of these apply, please talk to your GP — there is effective help available and no judgement.</w:t>
            </w:r>
          </w:p>
        </w:tc>
      </w:tr>
    </w:tbl>
    <w:p w14:paraId="21A88EA6" w14:textId="77777777" w:rsidR="00F20828" w:rsidRDefault="00F20828"/>
    <w:p w14:paraId="27C6A75B" w14:textId="77777777" w:rsidR="0042458B" w:rsidRDefault="0042458B">
      <w:pPr>
        <w:rPr>
          <w:rFonts w:ascii="Calibri" w:hAnsi="Calibri"/>
          <w:b/>
          <w:color w:val="1A3A5C"/>
          <w:sz w:val="32"/>
        </w:rPr>
      </w:pPr>
      <w:r>
        <w:rPr>
          <w:rFonts w:ascii="Calibri" w:hAnsi="Calibri"/>
          <w:b/>
          <w:color w:val="1A3A5C"/>
          <w:sz w:val="32"/>
        </w:rPr>
        <w:br w:type="page"/>
      </w:r>
    </w:p>
    <w:p w14:paraId="5A754594" w14:textId="587BFDDB" w:rsidR="00F20828" w:rsidRDefault="00000000">
      <w:pPr>
        <w:spacing w:before="240" w:after="80"/>
      </w:pPr>
      <w:r>
        <w:rPr>
          <w:rFonts w:ascii="Calibri" w:hAnsi="Calibri"/>
          <w:b/>
          <w:color w:val="1A3A5C"/>
          <w:sz w:val="32"/>
        </w:rPr>
        <w:lastRenderedPageBreak/>
        <w:t>Getting help</w:t>
      </w:r>
    </w:p>
    <w:p w14:paraId="5FFB1F59" w14:textId="77777777" w:rsidR="00F20828" w:rsidRDefault="00000000">
      <w:pPr>
        <w:spacing w:before="40" w:after="80"/>
      </w:pPr>
      <w:r>
        <w:rPr>
          <w:rFonts w:ascii="Calibri" w:hAnsi="Calibri"/>
        </w:rPr>
        <w:t>If you are concerned about your drinking, your GP is a good first port of call. There is a range of support available:</w:t>
      </w:r>
    </w:p>
    <w:p w14:paraId="3FEE7857" w14:textId="77777777" w:rsidR="00F20828" w:rsidRDefault="00000000">
      <w:pPr>
        <w:pStyle w:val="ListBullet"/>
        <w:spacing w:after="40"/>
      </w:pPr>
      <w:r>
        <w:rPr>
          <w:rFonts w:ascii="Calibri" w:hAnsi="Calibri"/>
        </w:rPr>
        <w:t>Your GP — can discuss your drinking, offer brief advice, or refer you to specialist services</w:t>
      </w:r>
    </w:p>
    <w:p w14:paraId="3A8B87BC" w14:textId="77777777" w:rsidR="00F20828" w:rsidRDefault="00000000">
      <w:pPr>
        <w:pStyle w:val="ListBullet"/>
        <w:spacing w:after="40"/>
      </w:pPr>
      <w:r>
        <w:rPr>
          <w:rFonts w:ascii="Calibri" w:hAnsi="Calibri"/>
        </w:rPr>
        <w:t>Alcoholics Anonymous (AA) — www.alcoholicsanonymous.org.uk — free self-help meetings nationwide</w:t>
      </w:r>
    </w:p>
    <w:p w14:paraId="15E300E1" w14:textId="77777777" w:rsidR="00F20828" w:rsidRDefault="00000000">
      <w:pPr>
        <w:pStyle w:val="ListBullet"/>
        <w:spacing w:after="40"/>
      </w:pPr>
      <w:r>
        <w:rPr>
          <w:rFonts w:ascii="Calibri" w:hAnsi="Calibri"/>
        </w:rPr>
        <w:t>SMART Recovery — www.smartrecovery.org.uk — evidence-based peer support, alternative to AA</w:t>
      </w:r>
    </w:p>
    <w:p w14:paraId="40A57973" w14:textId="77777777" w:rsidR="00F20828" w:rsidRDefault="00000000">
      <w:pPr>
        <w:pStyle w:val="ListBullet"/>
        <w:spacing w:after="40"/>
      </w:pPr>
      <w:r>
        <w:rPr>
          <w:rFonts w:ascii="Calibri" w:hAnsi="Calibri"/>
        </w:rPr>
        <w:t>Drinkline — 0300 123 1110 (free, confidential)</w:t>
      </w:r>
    </w:p>
    <w:p w14:paraId="27311615" w14:textId="77777777" w:rsidR="00F20828" w:rsidRDefault="00000000">
      <w:pPr>
        <w:pStyle w:val="ListBullet"/>
        <w:spacing w:after="40"/>
      </w:pPr>
      <w:r>
        <w:rPr>
          <w:rFonts w:ascii="Calibri" w:hAnsi="Calibri"/>
        </w:rPr>
        <w:t>Bradford Alcohol and Drug Service — ask your GP for the local referral pathway</w:t>
      </w:r>
    </w:p>
    <w:tbl>
      <w:tblPr>
        <w:tblW w:w="0" w:type="auto"/>
        <w:jc w:val="center"/>
        <w:tblLook w:val="04A0" w:firstRow="1" w:lastRow="0" w:firstColumn="1" w:lastColumn="0" w:noHBand="0" w:noVBand="1"/>
      </w:tblPr>
      <w:tblGrid>
        <w:gridCol w:w="9029"/>
      </w:tblGrid>
      <w:tr w:rsidR="00F20828" w14:paraId="0B43CFB6" w14:textId="77777777">
        <w:trPr>
          <w:jc w:val="center"/>
        </w:trPr>
        <w:tc>
          <w:tcPr>
            <w:tcW w:w="9029" w:type="dxa"/>
            <w:shd w:val="clear" w:color="auto" w:fill="C01C1C"/>
          </w:tcPr>
          <w:p w14:paraId="2128ED49" w14:textId="77777777" w:rsidR="00F20828" w:rsidRDefault="00000000">
            <w:pPr>
              <w:spacing w:before="80" w:after="40"/>
              <w:ind w:left="170" w:right="170"/>
            </w:pPr>
            <w:r>
              <w:rPr>
                <w:rFonts w:ascii="Calibri" w:hAnsi="Calibri"/>
                <w:b/>
                <w:color w:val="FFFFFF"/>
              </w:rPr>
              <w:t>⚠ Disclaimer</w:t>
            </w:r>
          </w:p>
          <w:p w14:paraId="3A23D233" w14:textId="77777777" w:rsidR="00F20828" w:rsidRDefault="00000000">
            <w:pPr>
              <w:spacing w:before="20" w:after="20"/>
              <w:ind w:left="170" w:right="170"/>
            </w:pPr>
            <w:r>
              <w:rPr>
                <w:rFonts w:ascii="Calibri" w:hAnsi="Calibri"/>
                <w:color w:val="FFFFFF"/>
                <w:sz w:val="20"/>
              </w:rPr>
              <w:t>⚠ Always double check this advice and drug doses with the latest NICE/BNF guidance. This document is for educational purposes only.</w:t>
            </w:r>
          </w:p>
        </w:tc>
      </w:tr>
    </w:tbl>
    <w:p w14:paraId="43844325" w14:textId="77777777" w:rsidR="00F20828" w:rsidRDefault="00F20828"/>
    <w:sectPr w:rsidR="00F20828" w:rsidSect="00034616">
      <w:footerReference w:type="default" r:id="rId9"/>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8463" w14:textId="77777777" w:rsidR="00316BE6" w:rsidRDefault="00316BE6">
      <w:pPr>
        <w:spacing w:after="0" w:line="240" w:lineRule="auto"/>
      </w:pPr>
      <w:r>
        <w:separator/>
      </w:r>
    </w:p>
  </w:endnote>
  <w:endnote w:type="continuationSeparator" w:id="0">
    <w:p w14:paraId="3016C956" w14:textId="77777777" w:rsidR="00316BE6" w:rsidRDefault="00316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C856" w14:textId="77777777" w:rsidR="00F20828" w:rsidRDefault="00000000">
    <w:pPr>
      <w:pStyle w:val="Footer"/>
      <w:jc w:val="center"/>
    </w:pPr>
    <w:r>
      <w:rPr>
        <w:rFonts w:ascii="Calibri" w:hAnsi="Calibri"/>
        <w:color w:val="808080"/>
        <w:sz w:val="16"/>
      </w:rPr>
      <w:t>A free resource provided by www.bradfordvts.co.uk, Dr Ramesh Mehay,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EBC6D" w14:textId="77777777" w:rsidR="00316BE6" w:rsidRDefault="00316BE6">
      <w:pPr>
        <w:spacing w:after="0" w:line="240" w:lineRule="auto"/>
      </w:pPr>
      <w:r>
        <w:separator/>
      </w:r>
    </w:p>
  </w:footnote>
  <w:footnote w:type="continuationSeparator" w:id="0">
    <w:p w14:paraId="6BCD327C" w14:textId="77777777" w:rsidR="00316BE6" w:rsidRDefault="00316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21925091">
    <w:abstractNumId w:val="8"/>
  </w:num>
  <w:num w:numId="2" w16cid:durableId="617760093">
    <w:abstractNumId w:val="6"/>
  </w:num>
  <w:num w:numId="3" w16cid:durableId="2016150482">
    <w:abstractNumId w:val="5"/>
  </w:num>
  <w:num w:numId="4" w16cid:durableId="711266283">
    <w:abstractNumId w:val="4"/>
  </w:num>
  <w:num w:numId="5" w16cid:durableId="1162964504">
    <w:abstractNumId w:val="7"/>
  </w:num>
  <w:num w:numId="6" w16cid:durableId="1566601566">
    <w:abstractNumId w:val="3"/>
  </w:num>
  <w:num w:numId="7" w16cid:durableId="116800263">
    <w:abstractNumId w:val="2"/>
  </w:num>
  <w:num w:numId="8" w16cid:durableId="1008217132">
    <w:abstractNumId w:val="1"/>
  </w:num>
  <w:num w:numId="9" w16cid:durableId="171789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6BE6"/>
    <w:rsid w:val="00326F90"/>
    <w:rsid w:val="00395D51"/>
    <w:rsid w:val="0042458B"/>
    <w:rsid w:val="00AA1D8D"/>
    <w:rsid w:val="00B47730"/>
    <w:rsid w:val="00CB0664"/>
    <w:rsid w:val="00F208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6E4990"/>
  <w14:defaultImageDpi w14:val="300"/>
  <w15:docId w15:val="{95928A3D-ED8C-45C8-AC9F-F3CD90F5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3425</Characters>
  <Application>Microsoft Office Word</Application>
  <DocSecurity>0</DocSecurity>
  <Lines>57</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2</cp:revision>
  <dcterms:created xsi:type="dcterms:W3CDTF">2013-12-23T23:15:00Z</dcterms:created>
  <dcterms:modified xsi:type="dcterms:W3CDTF">2026-06-26T12:45:00Z</dcterms:modified>
  <cp:category/>
</cp:coreProperties>
</file>