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46"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746"/>
      </w:tblGrid>
      <w:tr w:rsidR="0054166F" w14:paraId="6A33752A" w14:textId="77777777">
        <w:tblPrEx>
          <w:tblCellMar>
            <w:top w:w="0" w:type="dxa"/>
            <w:bottom w:w="0" w:type="dxa"/>
          </w:tblCellMar>
        </w:tblPrEx>
        <w:tc>
          <w:tcPr>
            <w:tcW w:w="9746" w:type="dxa"/>
            <w:tcBorders>
              <w:top w:val="none" w:sz="0" w:space="0" w:color="FFFFFF"/>
              <w:left w:val="none" w:sz="0" w:space="0" w:color="FFFFFF"/>
              <w:bottom w:val="none" w:sz="0" w:space="0" w:color="FFFFFF"/>
              <w:right w:val="none" w:sz="0" w:space="0" w:color="FFFFFF"/>
            </w:tcBorders>
            <w:shd w:val="clear" w:color="auto" w:fill="0E5C5B"/>
            <w:tcMar>
              <w:top w:w="200" w:type="dxa"/>
              <w:left w:w="300" w:type="dxa"/>
              <w:bottom w:w="200" w:type="dxa"/>
              <w:right w:w="300" w:type="dxa"/>
            </w:tcMar>
            <w:vAlign w:val="center"/>
          </w:tcPr>
          <w:p w14:paraId="4551B256" w14:textId="77777777" w:rsidR="0054166F" w:rsidRDefault="00000000">
            <w:pPr>
              <w:jc w:val="center"/>
            </w:pPr>
            <w:r>
              <w:rPr>
                <w:b/>
                <w:bCs/>
                <w:color w:val="FFFFFF"/>
                <w:spacing w:val="40"/>
                <w:sz w:val="34"/>
                <w:szCs w:val="34"/>
              </w:rPr>
              <w:t>BRADFORD VTS TEACHING AIDS</w:t>
            </w:r>
          </w:p>
        </w:tc>
      </w:tr>
    </w:tbl>
    <w:p w14:paraId="5322C9FD" w14:textId="77777777" w:rsidR="0054166F" w:rsidRDefault="00000000">
      <w:pPr>
        <w:spacing w:before="160"/>
        <w:jc w:val="center"/>
      </w:pPr>
      <w:r>
        <w:rPr>
          <w:b/>
          <w:bCs/>
          <w:color w:val="B07410"/>
          <w:sz w:val="22"/>
          <w:szCs w:val="22"/>
        </w:rPr>
        <w:t>Date: July 2026</w:t>
      </w:r>
    </w:p>
    <w:p w14:paraId="78ABC0CE" w14:textId="77777777" w:rsidR="0054166F" w:rsidRDefault="0054166F">
      <w:pPr>
        <w:spacing w:before="2400"/>
      </w:pPr>
    </w:p>
    <w:p w14:paraId="70108D21" w14:textId="77777777" w:rsidR="0054166F" w:rsidRDefault="00000000">
      <w:pPr>
        <w:spacing w:after="120"/>
        <w:jc w:val="center"/>
      </w:pPr>
      <w:r>
        <w:rPr>
          <w:b/>
          <w:bCs/>
          <w:color w:val="B07410"/>
          <w:spacing w:val="60"/>
          <w:sz w:val="26"/>
          <w:szCs w:val="26"/>
        </w:rPr>
        <w:t>MENTAL HEALTH</w:t>
      </w:r>
    </w:p>
    <w:p w14:paraId="46031337" w14:textId="77777777" w:rsidR="0054166F" w:rsidRDefault="00000000">
      <w:pPr>
        <w:spacing w:after="200"/>
        <w:jc w:val="center"/>
      </w:pPr>
      <w:r>
        <w:rPr>
          <w:b/>
          <w:bCs/>
          <w:color w:val="0E5C5B"/>
          <w:sz w:val="56"/>
          <w:szCs w:val="56"/>
        </w:rPr>
        <w:t>History &amp; Examination in Mental Health</w:t>
      </w:r>
    </w:p>
    <w:p w14:paraId="7F04F1EE" w14:textId="77777777" w:rsidR="0054166F" w:rsidRDefault="00000000">
      <w:pPr>
        <w:spacing w:after="500"/>
        <w:jc w:val="center"/>
      </w:pPr>
      <w:r>
        <w:rPr>
          <w:color w:val="5C6B6A"/>
          <w:sz w:val="23"/>
          <w:szCs w:val="23"/>
        </w:rPr>
        <w:t>A practical guide for GPs and GP trainees: psychiatric history-taking, the mental state examination, safe home visiting, eliciting psychotic symptoms, and assessment after self-harm</w:t>
      </w:r>
    </w:p>
    <w:p w14:paraId="7BC22634" w14:textId="77777777" w:rsidR="0054166F" w:rsidRDefault="00000000">
      <w:pPr>
        <w:pBdr>
          <w:top w:val="single" w:sz="6" w:space="8" w:color="B07410"/>
        </w:pBdr>
        <w:spacing w:before="200" w:after="100"/>
        <w:jc w:val="center"/>
      </w:pPr>
      <w:r>
        <w:rPr>
          <w:b/>
          <w:bCs/>
          <w:color w:val="0E5C5B"/>
          <w:spacing w:val="40"/>
          <w:sz w:val="19"/>
          <w:szCs w:val="19"/>
        </w:rPr>
        <w:t>INSIDE THIS TEACHING AID</w:t>
      </w:r>
    </w:p>
    <w:p w14:paraId="624084B6" w14:textId="77777777" w:rsidR="0054166F" w:rsidRDefault="00000000">
      <w:pPr>
        <w:spacing w:after="70"/>
        <w:jc w:val="center"/>
      </w:pPr>
      <w:r>
        <w:t>1   History</w:t>
      </w:r>
    </w:p>
    <w:p w14:paraId="603022A4" w14:textId="77777777" w:rsidR="0054166F" w:rsidRDefault="00000000">
      <w:pPr>
        <w:spacing w:after="70"/>
        <w:jc w:val="center"/>
      </w:pPr>
      <w:r>
        <w:t>2   Mental State Examination</w:t>
      </w:r>
    </w:p>
    <w:p w14:paraId="31ADD654" w14:textId="77777777" w:rsidR="0054166F" w:rsidRDefault="00000000">
      <w:pPr>
        <w:spacing w:after="70"/>
        <w:jc w:val="center"/>
      </w:pPr>
      <w:r>
        <w:t>3   Summarising the Case</w:t>
      </w:r>
    </w:p>
    <w:p w14:paraId="75042BCE" w14:textId="77777777" w:rsidR="0054166F" w:rsidRDefault="00000000">
      <w:pPr>
        <w:spacing w:after="70"/>
        <w:jc w:val="center"/>
      </w:pPr>
      <w:r>
        <w:t>4   Considerations Before Going on a Home Visit</w:t>
      </w:r>
    </w:p>
    <w:p w14:paraId="3C116F21" w14:textId="77777777" w:rsidR="0054166F" w:rsidRDefault="00000000">
      <w:pPr>
        <w:spacing w:after="70"/>
        <w:jc w:val="center"/>
      </w:pPr>
      <w:r>
        <w:t>5   Tips to Elicit Psychotic Symptoms</w:t>
      </w:r>
    </w:p>
    <w:p w14:paraId="03E1110B" w14:textId="77777777" w:rsidR="0054166F" w:rsidRDefault="00000000">
      <w:pPr>
        <w:spacing w:after="70"/>
        <w:jc w:val="center"/>
      </w:pPr>
      <w:r>
        <w:t>6   Self-Harm, Suicidal Ideation &amp; Intent</w:t>
      </w:r>
    </w:p>
    <w:p w14:paraId="6C57947B" w14:textId="77777777" w:rsidR="0054166F" w:rsidRDefault="00000000">
      <w:pPr>
        <w:spacing w:before="2000"/>
        <w:jc w:val="center"/>
      </w:pPr>
      <w:r>
        <w:rPr>
          <w:i/>
          <w:iCs/>
          <w:color w:val="5C6B6A"/>
          <w:sz w:val="16"/>
          <w:szCs w:val="16"/>
        </w:rPr>
        <w:t>This document is provided exclusively for educational and training purposes as a teaching aid. It does not constitute formal clinical guidance. Clinicians must independently verify all medical information, prescribing guidance, procedural protocols, and legal requirements against current national guidance, local policies, and relevant regulatory bodies before applying in practice.</w:t>
      </w:r>
    </w:p>
    <w:p w14:paraId="76E82971" w14:textId="77777777" w:rsidR="0054166F" w:rsidRDefault="0054166F">
      <w:pPr>
        <w:pageBreakBefore/>
      </w:pPr>
    </w:p>
    <w:tbl>
      <w:tblPr>
        <w:tblW w:w="9746"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860"/>
        <w:gridCol w:w="8886"/>
      </w:tblGrid>
      <w:tr w:rsidR="0054166F" w14:paraId="744A623E" w14:textId="77777777">
        <w:tblPrEx>
          <w:tblCellMar>
            <w:top w:w="0" w:type="dxa"/>
            <w:bottom w:w="0" w:type="dxa"/>
          </w:tblCellMar>
        </w:tblPrEx>
        <w:trPr>
          <w:cantSplit/>
        </w:trPr>
        <w:tc>
          <w:tcPr>
            <w:tcW w:w="860" w:type="dxa"/>
            <w:tcBorders>
              <w:top w:val="none" w:sz="0" w:space="0" w:color="FFFFFF"/>
              <w:left w:val="none" w:sz="0" w:space="0" w:color="FFFFFF"/>
              <w:bottom w:val="none" w:sz="0" w:space="0" w:color="FFFFFF"/>
              <w:right w:val="none" w:sz="0" w:space="0" w:color="FFFFFF"/>
            </w:tcBorders>
            <w:shd w:val="clear" w:color="auto" w:fill="B07410"/>
            <w:tcMar>
              <w:top w:w="120" w:type="dxa"/>
              <w:left w:w="100" w:type="dxa"/>
              <w:bottom w:w="120" w:type="dxa"/>
              <w:right w:w="100" w:type="dxa"/>
            </w:tcMar>
            <w:vAlign w:val="center"/>
          </w:tcPr>
          <w:p w14:paraId="438AD082" w14:textId="77777777" w:rsidR="0054166F" w:rsidRDefault="00000000">
            <w:pPr>
              <w:jc w:val="center"/>
            </w:pPr>
            <w:r>
              <w:rPr>
                <w:b/>
                <w:bCs/>
                <w:color w:val="FFFFFF"/>
                <w:sz w:val="34"/>
                <w:szCs w:val="34"/>
              </w:rPr>
              <w:t>1</w:t>
            </w:r>
          </w:p>
        </w:tc>
        <w:tc>
          <w:tcPr>
            <w:tcW w:w="8886" w:type="dxa"/>
            <w:tcBorders>
              <w:top w:val="none" w:sz="0" w:space="0" w:color="FFFFFF"/>
              <w:left w:val="none" w:sz="0" w:space="0" w:color="FFFFFF"/>
              <w:bottom w:val="none" w:sz="0" w:space="0" w:color="FFFFFF"/>
              <w:right w:val="none" w:sz="0" w:space="0" w:color="FFFFFF"/>
            </w:tcBorders>
            <w:shd w:val="clear" w:color="auto" w:fill="0E5C5B"/>
            <w:tcMar>
              <w:top w:w="120" w:type="dxa"/>
              <w:left w:w="240" w:type="dxa"/>
              <w:bottom w:w="120" w:type="dxa"/>
              <w:right w:w="160" w:type="dxa"/>
            </w:tcMar>
            <w:vAlign w:val="center"/>
          </w:tcPr>
          <w:p w14:paraId="3F6DD9D4" w14:textId="77777777" w:rsidR="0054166F" w:rsidRDefault="00000000">
            <w:pPr>
              <w:pStyle w:val="Heading1"/>
            </w:pPr>
            <w:r>
              <w:rPr>
                <w:b/>
                <w:bCs/>
                <w:color w:val="FFFFFF"/>
                <w:sz w:val="27"/>
                <w:szCs w:val="27"/>
              </w:rPr>
              <w:t>HISTORY</w:t>
            </w:r>
          </w:p>
        </w:tc>
      </w:tr>
    </w:tbl>
    <w:p w14:paraId="64A7E89F" w14:textId="77777777" w:rsidR="0054166F" w:rsidRDefault="0054166F">
      <w:pPr>
        <w:spacing w:after="160"/>
      </w:pPr>
    </w:p>
    <w:p w14:paraId="1893FE98" w14:textId="77777777" w:rsidR="0054166F" w:rsidRDefault="00000000">
      <w:pPr>
        <w:spacing w:after="140" w:line="300" w:lineRule="auto"/>
      </w:pPr>
      <w:r>
        <w:t xml:space="preserve">The usual structure applies. In mental health, the history carries most of the diagnostic weight — take time over </w:t>
      </w:r>
      <w:proofErr w:type="gramStart"/>
      <w:r>
        <w:t>it, and</w:t>
      </w:r>
      <w:proofErr w:type="gramEnd"/>
      <w:r>
        <w:t xml:space="preserve"> let the patient tell the story in their own words before you structure it.</w:t>
      </w:r>
    </w:p>
    <w:p w14:paraId="009AD71A" w14:textId="77777777" w:rsidR="0054166F" w:rsidRDefault="0054166F">
      <w:pPr>
        <w:spacing w:after="40"/>
      </w:pPr>
    </w:p>
    <w:tbl>
      <w:tblPr>
        <w:tblW w:w="9746" w:type="dxa"/>
        <w:tblBorders>
          <w:top w:val="single" w:sz="4" w:space="0" w:color="C9D6D5"/>
          <w:left w:val="none" w:sz="0" w:space="0" w:color="FFFFFF"/>
          <w:bottom w:val="single" w:sz="4" w:space="0" w:color="C9D6D5"/>
          <w:right w:val="none" w:sz="0" w:space="0" w:color="FFFFFF"/>
          <w:insideH w:val="single" w:sz="4" w:space="0" w:color="DDE7E6"/>
          <w:insideV w:val="single" w:sz="4" w:space="0" w:color="DDE7E6"/>
        </w:tblBorders>
        <w:tblCellMar>
          <w:left w:w="10" w:type="dxa"/>
          <w:right w:w="10" w:type="dxa"/>
        </w:tblCellMar>
        <w:tblLook w:val="04A0" w:firstRow="1" w:lastRow="0" w:firstColumn="1" w:lastColumn="0" w:noHBand="0" w:noVBand="1"/>
      </w:tblPr>
      <w:tblGrid>
        <w:gridCol w:w="3100"/>
        <w:gridCol w:w="6646"/>
      </w:tblGrid>
      <w:tr w:rsidR="0054166F" w14:paraId="4495C72B" w14:textId="77777777">
        <w:tblPrEx>
          <w:tblCellMar>
            <w:top w:w="0" w:type="dxa"/>
            <w:bottom w:w="0" w:type="dxa"/>
          </w:tblCellMar>
        </w:tblPrEx>
        <w:trPr>
          <w:cantSplit/>
          <w:tblHeader/>
        </w:trPr>
        <w:tc>
          <w:tcPr>
            <w:tcW w:w="3100" w:type="dxa"/>
            <w:shd w:val="clear" w:color="auto" w:fill="0E5C5B"/>
            <w:tcMar>
              <w:top w:w="90" w:type="dxa"/>
              <w:left w:w="140" w:type="dxa"/>
              <w:bottom w:w="90" w:type="dxa"/>
              <w:right w:w="120" w:type="dxa"/>
            </w:tcMar>
            <w:vAlign w:val="center"/>
          </w:tcPr>
          <w:p w14:paraId="4F3AB7AB" w14:textId="77777777" w:rsidR="0054166F" w:rsidRDefault="00000000">
            <w:r>
              <w:rPr>
                <w:b/>
                <w:bCs/>
                <w:color w:val="FFFFFF"/>
                <w:sz w:val="20"/>
                <w:szCs w:val="20"/>
              </w:rPr>
              <w:t>Component</w:t>
            </w:r>
          </w:p>
        </w:tc>
        <w:tc>
          <w:tcPr>
            <w:tcW w:w="6646" w:type="dxa"/>
            <w:shd w:val="clear" w:color="auto" w:fill="0E5C5B"/>
            <w:tcMar>
              <w:top w:w="90" w:type="dxa"/>
              <w:left w:w="140" w:type="dxa"/>
              <w:bottom w:w="90" w:type="dxa"/>
              <w:right w:w="120" w:type="dxa"/>
            </w:tcMar>
            <w:vAlign w:val="center"/>
          </w:tcPr>
          <w:p w14:paraId="1AA4EFF2" w14:textId="77777777" w:rsidR="0054166F" w:rsidRDefault="00000000">
            <w:r>
              <w:rPr>
                <w:b/>
                <w:bCs/>
                <w:color w:val="FFFFFF"/>
                <w:sz w:val="20"/>
                <w:szCs w:val="20"/>
              </w:rPr>
              <w:t>What to cover</w:t>
            </w:r>
          </w:p>
        </w:tc>
      </w:tr>
      <w:tr w:rsidR="0054166F" w14:paraId="25D2D6D6" w14:textId="77777777">
        <w:tblPrEx>
          <w:tblCellMar>
            <w:top w:w="0" w:type="dxa"/>
            <w:bottom w:w="0" w:type="dxa"/>
          </w:tblCellMar>
        </w:tblPrEx>
        <w:trPr>
          <w:cantSplit/>
        </w:trPr>
        <w:tc>
          <w:tcPr>
            <w:tcW w:w="3100" w:type="dxa"/>
            <w:shd w:val="clear" w:color="auto" w:fill="FFFFFF"/>
            <w:tcMar>
              <w:top w:w="80" w:type="dxa"/>
              <w:left w:w="140" w:type="dxa"/>
              <w:bottom w:w="80" w:type="dxa"/>
              <w:right w:w="120" w:type="dxa"/>
            </w:tcMar>
          </w:tcPr>
          <w:p w14:paraId="41069590" w14:textId="77777777" w:rsidR="0054166F" w:rsidRDefault="00000000">
            <w:pPr>
              <w:spacing w:line="280" w:lineRule="auto"/>
            </w:pPr>
            <w:r>
              <w:rPr>
                <w:b/>
                <w:bCs/>
                <w:sz w:val="20"/>
                <w:szCs w:val="20"/>
              </w:rPr>
              <w:t>PC</w:t>
            </w:r>
          </w:p>
        </w:tc>
        <w:tc>
          <w:tcPr>
            <w:tcW w:w="6646" w:type="dxa"/>
            <w:shd w:val="clear" w:color="auto" w:fill="FFFFFF"/>
            <w:tcMar>
              <w:top w:w="80" w:type="dxa"/>
              <w:left w:w="140" w:type="dxa"/>
              <w:bottom w:w="80" w:type="dxa"/>
              <w:right w:w="120" w:type="dxa"/>
            </w:tcMar>
          </w:tcPr>
          <w:p w14:paraId="34A48018" w14:textId="77777777" w:rsidR="0054166F" w:rsidRDefault="00000000">
            <w:pPr>
              <w:spacing w:line="280" w:lineRule="auto"/>
            </w:pPr>
            <w:r>
              <w:rPr>
                <w:sz w:val="20"/>
                <w:szCs w:val="20"/>
              </w:rPr>
              <w:t>Presenting complaint.</w:t>
            </w:r>
          </w:p>
        </w:tc>
      </w:tr>
      <w:tr w:rsidR="0054166F" w14:paraId="3C5CC55F" w14:textId="77777777">
        <w:tblPrEx>
          <w:tblCellMar>
            <w:top w:w="0" w:type="dxa"/>
            <w:bottom w:w="0" w:type="dxa"/>
          </w:tblCellMar>
        </w:tblPrEx>
        <w:trPr>
          <w:cantSplit/>
        </w:trPr>
        <w:tc>
          <w:tcPr>
            <w:tcW w:w="3100" w:type="dxa"/>
            <w:shd w:val="clear" w:color="auto" w:fill="F4F8F8"/>
            <w:tcMar>
              <w:top w:w="80" w:type="dxa"/>
              <w:left w:w="140" w:type="dxa"/>
              <w:bottom w:w="80" w:type="dxa"/>
              <w:right w:w="120" w:type="dxa"/>
            </w:tcMar>
          </w:tcPr>
          <w:p w14:paraId="24889979" w14:textId="77777777" w:rsidR="0054166F" w:rsidRDefault="00000000">
            <w:pPr>
              <w:spacing w:line="280" w:lineRule="auto"/>
            </w:pPr>
            <w:r>
              <w:rPr>
                <w:b/>
                <w:bCs/>
                <w:sz w:val="20"/>
                <w:szCs w:val="20"/>
              </w:rPr>
              <w:t>HPC</w:t>
            </w:r>
          </w:p>
        </w:tc>
        <w:tc>
          <w:tcPr>
            <w:tcW w:w="6646" w:type="dxa"/>
            <w:shd w:val="clear" w:color="auto" w:fill="F4F8F8"/>
            <w:tcMar>
              <w:top w:w="80" w:type="dxa"/>
              <w:left w:w="140" w:type="dxa"/>
              <w:bottom w:w="80" w:type="dxa"/>
              <w:right w:w="120" w:type="dxa"/>
            </w:tcMar>
          </w:tcPr>
          <w:p w14:paraId="2774869C" w14:textId="77777777" w:rsidR="0054166F" w:rsidRDefault="00000000">
            <w:pPr>
              <w:spacing w:line="280" w:lineRule="auto"/>
            </w:pPr>
            <w:r>
              <w:rPr>
                <w:sz w:val="20"/>
                <w:szCs w:val="20"/>
              </w:rPr>
              <w:t>In their own words. Associated life events, precipitating and aggravating factors. Have these symptoms occurred before? What do they think is the cause?</w:t>
            </w:r>
          </w:p>
        </w:tc>
      </w:tr>
      <w:tr w:rsidR="0054166F" w14:paraId="56CE2F0F" w14:textId="77777777">
        <w:tblPrEx>
          <w:tblCellMar>
            <w:top w:w="0" w:type="dxa"/>
            <w:bottom w:w="0" w:type="dxa"/>
          </w:tblCellMar>
        </w:tblPrEx>
        <w:trPr>
          <w:cantSplit/>
        </w:trPr>
        <w:tc>
          <w:tcPr>
            <w:tcW w:w="3100" w:type="dxa"/>
            <w:shd w:val="clear" w:color="auto" w:fill="FFFFFF"/>
            <w:tcMar>
              <w:top w:w="80" w:type="dxa"/>
              <w:left w:w="140" w:type="dxa"/>
              <w:bottom w:w="80" w:type="dxa"/>
              <w:right w:w="120" w:type="dxa"/>
            </w:tcMar>
          </w:tcPr>
          <w:p w14:paraId="4E0C97EA" w14:textId="77777777" w:rsidR="0054166F" w:rsidRDefault="00000000">
            <w:pPr>
              <w:spacing w:line="280" w:lineRule="auto"/>
            </w:pPr>
            <w:r>
              <w:rPr>
                <w:b/>
                <w:bCs/>
                <w:sz w:val="20"/>
                <w:szCs w:val="20"/>
              </w:rPr>
              <w:t>PMH &amp; Previous Psychiatric History</w:t>
            </w:r>
          </w:p>
        </w:tc>
        <w:tc>
          <w:tcPr>
            <w:tcW w:w="6646" w:type="dxa"/>
            <w:shd w:val="clear" w:color="auto" w:fill="FFFFFF"/>
            <w:tcMar>
              <w:top w:w="80" w:type="dxa"/>
              <w:left w:w="140" w:type="dxa"/>
              <w:bottom w:w="80" w:type="dxa"/>
              <w:right w:w="120" w:type="dxa"/>
            </w:tcMar>
          </w:tcPr>
          <w:p w14:paraId="542CD402" w14:textId="77777777" w:rsidR="0054166F" w:rsidRDefault="00000000">
            <w:pPr>
              <w:spacing w:line="280" w:lineRule="auto"/>
            </w:pPr>
            <w:r>
              <w:rPr>
                <w:sz w:val="20"/>
                <w:szCs w:val="20"/>
              </w:rPr>
              <w:t>Any admissions to psychiatric services; previous diagnoses, treatments and contact with mental health teams.</w:t>
            </w:r>
          </w:p>
        </w:tc>
      </w:tr>
      <w:tr w:rsidR="0054166F" w14:paraId="40DB2499" w14:textId="77777777">
        <w:tblPrEx>
          <w:tblCellMar>
            <w:top w:w="0" w:type="dxa"/>
            <w:bottom w:w="0" w:type="dxa"/>
          </w:tblCellMar>
        </w:tblPrEx>
        <w:trPr>
          <w:cantSplit/>
        </w:trPr>
        <w:tc>
          <w:tcPr>
            <w:tcW w:w="3100" w:type="dxa"/>
            <w:shd w:val="clear" w:color="auto" w:fill="F4F8F8"/>
            <w:tcMar>
              <w:top w:w="80" w:type="dxa"/>
              <w:left w:w="140" w:type="dxa"/>
              <w:bottom w:w="80" w:type="dxa"/>
              <w:right w:w="120" w:type="dxa"/>
            </w:tcMar>
          </w:tcPr>
          <w:p w14:paraId="3EF04697" w14:textId="77777777" w:rsidR="0054166F" w:rsidRDefault="00000000">
            <w:pPr>
              <w:spacing w:line="280" w:lineRule="auto"/>
            </w:pPr>
            <w:r>
              <w:rPr>
                <w:b/>
                <w:bCs/>
                <w:sz w:val="20"/>
                <w:szCs w:val="20"/>
              </w:rPr>
              <w:t>Drug History</w:t>
            </w:r>
          </w:p>
        </w:tc>
        <w:tc>
          <w:tcPr>
            <w:tcW w:w="6646" w:type="dxa"/>
            <w:shd w:val="clear" w:color="auto" w:fill="F4F8F8"/>
            <w:tcMar>
              <w:top w:w="80" w:type="dxa"/>
              <w:left w:w="140" w:type="dxa"/>
              <w:bottom w:w="80" w:type="dxa"/>
              <w:right w:w="120" w:type="dxa"/>
            </w:tcMar>
          </w:tcPr>
          <w:p w14:paraId="22D0D72A" w14:textId="77777777" w:rsidR="0054166F" w:rsidRDefault="00000000">
            <w:pPr>
              <w:spacing w:line="280" w:lineRule="auto"/>
            </w:pPr>
            <w:r>
              <w:rPr>
                <w:sz w:val="20"/>
                <w:szCs w:val="20"/>
              </w:rPr>
              <w:t>Prescribed and over-the-counter medication, adherence, alcohol and recreational drug use.</w:t>
            </w:r>
          </w:p>
        </w:tc>
      </w:tr>
      <w:tr w:rsidR="0054166F" w14:paraId="2ABD09AD" w14:textId="77777777">
        <w:tblPrEx>
          <w:tblCellMar>
            <w:top w:w="0" w:type="dxa"/>
            <w:bottom w:w="0" w:type="dxa"/>
          </w:tblCellMar>
        </w:tblPrEx>
        <w:trPr>
          <w:cantSplit/>
        </w:trPr>
        <w:tc>
          <w:tcPr>
            <w:tcW w:w="3100" w:type="dxa"/>
            <w:shd w:val="clear" w:color="auto" w:fill="FFFFFF"/>
            <w:tcMar>
              <w:top w:w="80" w:type="dxa"/>
              <w:left w:w="140" w:type="dxa"/>
              <w:bottom w:w="80" w:type="dxa"/>
              <w:right w:w="120" w:type="dxa"/>
            </w:tcMar>
          </w:tcPr>
          <w:p w14:paraId="3217E038" w14:textId="77777777" w:rsidR="0054166F" w:rsidRDefault="00000000">
            <w:pPr>
              <w:spacing w:line="280" w:lineRule="auto"/>
            </w:pPr>
            <w:r>
              <w:rPr>
                <w:b/>
                <w:bCs/>
                <w:sz w:val="20"/>
                <w:szCs w:val="20"/>
              </w:rPr>
              <w:t>Family History</w:t>
            </w:r>
          </w:p>
        </w:tc>
        <w:tc>
          <w:tcPr>
            <w:tcW w:w="6646" w:type="dxa"/>
            <w:shd w:val="clear" w:color="auto" w:fill="FFFFFF"/>
            <w:tcMar>
              <w:top w:w="80" w:type="dxa"/>
              <w:left w:w="140" w:type="dxa"/>
              <w:bottom w:w="80" w:type="dxa"/>
              <w:right w:w="120" w:type="dxa"/>
            </w:tcMar>
          </w:tcPr>
          <w:p w14:paraId="590187A1" w14:textId="77777777" w:rsidR="0054166F" w:rsidRDefault="00000000">
            <w:pPr>
              <w:spacing w:line="280" w:lineRule="auto"/>
            </w:pPr>
            <w:r>
              <w:rPr>
                <w:sz w:val="20"/>
                <w:szCs w:val="20"/>
              </w:rPr>
              <w:t>Any psychiatric illnesses in 1st or 2nd degree relatives.</w:t>
            </w:r>
          </w:p>
        </w:tc>
      </w:tr>
      <w:tr w:rsidR="0054166F" w14:paraId="6B8E2200" w14:textId="77777777">
        <w:tblPrEx>
          <w:tblCellMar>
            <w:top w:w="0" w:type="dxa"/>
            <w:bottom w:w="0" w:type="dxa"/>
          </w:tblCellMar>
        </w:tblPrEx>
        <w:trPr>
          <w:cantSplit/>
        </w:trPr>
        <w:tc>
          <w:tcPr>
            <w:tcW w:w="3100" w:type="dxa"/>
            <w:shd w:val="clear" w:color="auto" w:fill="F4F8F8"/>
            <w:tcMar>
              <w:top w:w="80" w:type="dxa"/>
              <w:left w:w="140" w:type="dxa"/>
              <w:bottom w:w="80" w:type="dxa"/>
              <w:right w:w="120" w:type="dxa"/>
            </w:tcMar>
          </w:tcPr>
          <w:p w14:paraId="3128F1B0" w14:textId="77777777" w:rsidR="0054166F" w:rsidRDefault="00000000">
            <w:pPr>
              <w:spacing w:line="280" w:lineRule="auto"/>
            </w:pPr>
            <w:r>
              <w:rPr>
                <w:b/>
                <w:bCs/>
                <w:sz w:val="20"/>
                <w:szCs w:val="20"/>
              </w:rPr>
              <w:t>Personal History</w:t>
            </w:r>
          </w:p>
        </w:tc>
        <w:tc>
          <w:tcPr>
            <w:tcW w:w="6646" w:type="dxa"/>
            <w:shd w:val="clear" w:color="auto" w:fill="F4F8F8"/>
            <w:tcMar>
              <w:top w:w="80" w:type="dxa"/>
              <w:left w:w="140" w:type="dxa"/>
              <w:bottom w:w="80" w:type="dxa"/>
              <w:right w:w="120" w:type="dxa"/>
            </w:tcMar>
          </w:tcPr>
          <w:p w14:paraId="0ACCBD7D" w14:textId="77777777" w:rsidR="0054166F" w:rsidRDefault="00000000">
            <w:pPr>
              <w:spacing w:line="280" w:lineRule="auto"/>
            </w:pPr>
            <w:r>
              <w:rPr>
                <w:sz w:val="20"/>
                <w:szCs w:val="20"/>
              </w:rPr>
              <w:t>Significant childhood events, relationship or employment issues, forensic history (e.g. recent charges or arrests).</w:t>
            </w:r>
          </w:p>
        </w:tc>
      </w:tr>
    </w:tbl>
    <w:p w14:paraId="46BB3FAD" w14:textId="77777777" w:rsidR="0054166F" w:rsidRDefault="0054166F">
      <w:pPr>
        <w:spacing w:after="160"/>
      </w:pPr>
    </w:p>
    <w:tbl>
      <w:tblPr>
        <w:tblW w:w="9746"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746"/>
      </w:tblGrid>
      <w:tr w:rsidR="0054166F" w14:paraId="3DEA20BA" w14:textId="77777777">
        <w:tblPrEx>
          <w:tblCellMar>
            <w:top w:w="0" w:type="dxa"/>
            <w:bottom w:w="0" w:type="dxa"/>
          </w:tblCellMar>
        </w:tblPrEx>
        <w:trPr>
          <w:cantSplit/>
        </w:trPr>
        <w:tc>
          <w:tcPr>
            <w:tcW w:w="9746" w:type="dxa"/>
            <w:tcBorders>
              <w:top w:val="none" w:sz="0" w:space="0" w:color="FFFFFF"/>
              <w:left w:val="single" w:sz="24" w:space="0" w:color="B07410"/>
              <w:bottom w:val="none" w:sz="0" w:space="0" w:color="FFFFFF"/>
              <w:right w:val="none" w:sz="0" w:space="0" w:color="FFFFFF"/>
            </w:tcBorders>
            <w:shd w:val="clear" w:color="auto" w:fill="FBF3E3"/>
            <w:tcMar>
              <w:top w:w="140" w:type="dxa"/>
              <w:left w:w="220" w:type="dxa"/>
              <w:bottom w:w="140" w:type="dxa"/>
              <w:right w:w="200" w:type="dxa"/>
            </w:tcMar>
          </w:tcPr>
          <w:p w14:paraId="1886BC6C" w14:textId="77777777" w:rsidR="0054166F" w:rsidRDefault="00000000">
            <w:pPr>
              <w:spacing w:after="80"/>
            </w:pPr>
            <w:r>
              <w:rPr>
                <w:b/>
                <w:bCs/>
                <w:caps/>
                <w:color w:val="B07410"/>
                <w:sz w:val="19"/>
                <w:szCs w:val="19"/>
              </w:rPr>
              <w:t>TEACHING PEARL</w:t>
            </w:r>
          </w:p>
          <w:p w14:paraId="03F73648" w14:textId="77777777" w:rsidR="0054166F" w:rsidRDefault="00000000">
            <w:pPr>
              <w:spacing w:after="60" w:line="290" w:lineRule="auto"/>
            </w:pPr>
            <w:r>
              <w:t xml:space="preserve">“What do you think is the cause?” is one of the most useful questions in the psychiatric history — it </w:t>
            </w:r>
            <w:proofErr w:type="gramStart"/>
            <w:r>
              <w:t>opens up</w:t>
            </w:r>
            <w:proofErr w:type="gramEnd"/>
            <w:r>
              <w:t xml:space="preserve"> the patient’s own explanatory model, reveals insight, and often uncovers the real reason for attending.</w:t>
            </w:r>
          </w:p>
        </w:tc>
      </w:tr>
    </w:tbl>
    <w:p w14:paraId="59F65EBA" w14:textId="77777777" w:rsidR="0054166F" w:rsidRDefault="0054166F">
      <w:pPr>
        <w:pageBreakBefore/>
      </w:pPr>
    </w:p>
    <w:tbl>
      <w:tblPr>
        <w:tblW w:w="9746"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860"/>
        <w:gridCol w:w="8886"/>
      </w:tblGrid>
      <w:tr w:rsidR="0054166F" w14:paraId="158C410D" w14:textId="77777777">
        <w:tblPrEx>
          <w:tblCellMar>
            <w:top w:w="0" w:type="dxa"/>
            <w:bottom w:w="0" w:type="dxa"/>
          </w:tblCellMar>
        </w:tblPrEx>
        <w:trPr>
          <w:cantSplit/>
        </w:trPr>
        <w:tc>
          <w:tcPr>
            <w:tcW w:w="860" w:type="dxa"/>
            <w:tcBorders>
              <w:top w:val="none" w:sz="0" w:space="0" w:color="FFFFFF"/>
              <w:left w:val="none" w:sz="0" w:space="0" w:color="FFFFFF"/>
              <w:bottom w:val="none" w:sz="0" w:space="0" w:color="FFFFFF"/>
              <w:right w:val="none" w:sz="0" w:space="0" w:color="FFFFFF"/>
            </w:tcBorders>
            <w:shd w:val="clear" w:color="auto" w:fill="B07410"/>
            <w:tcMar>
              <w:top w:w="120" w:type="dxa"/>
              <w:left w:w="100" w:type="dxa"/>
              <w:bottom w:w="120" w:type="dxa"/>
              <w:right w:w="100" w:type="dxa"/>
            </w:tcMar>
            <w:vAlign w:val="center"/>
          </w:tcPr>
          <w:p w14:paraId="5B9CF9A2" w14:textId="77777777" w:rsidR="0054166F" w:rsidRDefault="00000000">
            <w:pPr>
              <w:jc w:val="center"/>
            </w:pPr>
            <w:r>
              <w:rPr>
                <w:b/>
                <w:bCs/>
                <w:color w:val="FFFFFF"/>
                <w:sz w:val="34"/>
                <w:szCs w:val="34"/>
              </w:rPr>
              <w:t>2</w:t>
            </w:r>
          </w:p>
        </w:tc>
        <w:tc>
          <w:tcPr>
            <w:tcW w:w="8886" w:type="dxa"/>
            <w:tcBorders>
              <w:top w:val="none" w:sz="0" w:space="0" w:color="FFFFFF"/>
              <w:left w:val="none" w:sz="0" w:space="0" w:color="FFFFFF"/>
              <w:bottom w:val="none" w:sz="0" w:space="0" w:color="FFFFFF"/>
              <w:right w:val="none" w:sz="0" w:space="0" w:color="FFFFFF"/>
            </w:tcBorders>
            <w:shd w:val="clear" w:color="auto" w:fill="0E5C5B"/>
            <w:tcMar>
              <w:top w:w="120" w:type="dxa"/>
              <w:left w:w="240" w:type="dxa"/>
              <w:bottom w:w="120" w:type="dxa"/>
              <w:right w:w="160" w:type="dxa"/>
            </w:tcMar>
            <w:vAlign w:val="center"/>
          </w:tcPr>
          <w:p w14:paraId="3021A38E" w14:textId="77777777" w:rsidR="0054166F" w:rsidRDefault="00000000">
            <w:pPr>
              <w:pStyle w:val="Heading1"/>
            </w:pPr>
            <w:r>
              <w:rPr>
                <w:b/>
                <w:bCs/>
                <w:color w:val="FFFFFF"/>
                <w:sz w:val="27"/>
                <w:szCs w:val="27"/>
              </w:rPr>
              <w:t>MENTAL STATE EXAMINATION</w:t>
            </w:r>
          </w:p>
        </w:tc>
      </w:tr>
    </w:tbl>
    <w:p w14:paraId="40A8479F" w14:textId="77777777" w:rsidR="0054166F" w:rsidRDefault="0054166F">
      <w:pPr>
        <w:spacing w:after="160"/>
      </w:pPr>
    </w:p>
    <w:p w14:paraId="12D06592" w14:textId="77777777" w:rsidR="0054166F" w:rsidRDefault="00000000">
      <w:pPr>
        <w:spacing w:after="140" w:line="300" w:lineRule="auto"/>
      </w:pPr>
      <w:r>
        <w:t xml:space="preserve">A summary of your observations of the patient’s mental experiences and behaviour. This helps to decide if there is any mental health </w:t>
      </w:r>
      <w:proofErr w:type="gramStart"/>
      <w:r>
        <w:t>problem, and</w:t>
      </w:r>
      <w:proofErr w:type="gramEnd"/>
      <w:r>
        <w:t xml:space="preserve"> can be compared to previous records to assess the severity of symptoms.</w:t>
      </w:r>
    </w:p>
    <w:tbl>
      <w:tblPr>
        <w:tblW w:w="9746"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746"/>
      </w:tblGrid>
      <w:tr w:rsidR="0054166F" w14:paraId="6BAE531A" w14:textId="77777777">
        <w:tblPrEx>
          <w:tblCellMar>
            <w:top w:w="0" w:type="dxa"/>
            <w:bottom w:w="0" w:type="dxa"/>
          </w:tblCellMar>
        </w:tblPrEx>
        <w:trPr>
          <w:cantSplit/>
        </w:trPr>
        <w:tc>
          <w:tcPr>
            <w:tcW w:w="9746" w:type="dxa"/>
            <w:tcBorders>
              <w:top w:val="none" w:sz="0" w:space="0" w:color="FFFFFF"/>
              <w:left w:val="single" w:sz="24" w:space="0" w:color="0E5C5B"/>
              <w:bottom w:val="none" w:sz="0" w:space="0" w:color="FFFFFF"/>
              <w:right w:val="none" w:sz="0" w:space="0" w:color="FFFFFF"/>
            </w:tcBorders>
            <w:shd w:val="clear" w:color="auto" w:fill="E7F1F0"/>
            <w:tcMar>
              <w:top w:w="140" w:type="dxa"/>
              <w:left w:w="220" w:type="dxa"/>
              <w:bottom w:w="140" w:type="dxa"/>
              <w:right w:w="200" w:type="dxa"/>
            </w:tcMar>
          </w:tcPr>
          <w:p w14:paraId="5FD55E77" w14:textId="77777777" w:rsidR="0054166F" w:rsidRDefault="00000000">
            <w:pPr>
              <w:spacing w:after="80"/>
            </w:pPr>
            <w:r>
              <w:rPr>
                <w:b/>
                <w:bCs/>
                <w:caps/>
                <w:color w:val="0E5C5B"/>
                <w:sz w:val="19"/>
                <w:szCs w:val="19"/>
              </w:rPr>
              <w:t>KEY POINT FOR GPs</w:t>
            </w:r>
          </w:p>
          <w:p w14:paraId="1795DF90" w14:textId="77777777" w:rsidR="0054166F" w:rsidRDefault="00000000">
            <w:pPr>
              <w:spacing w:after="60" w:line="290" w:lineRule="auto"/>
            </w:pPr>
            <w:r>
              <w:t xml:space="preserve">As a GP it is obviously not necessary to assess all aspects of this, but if a patient is </w:t>
            </w:r>
            <w:proofErr w:type="gramStart"/>
            <w:r>
              <w:t>unwell</w:t>
            </w:r>
            <w:proofErr w:type="gramEnd"/>
            <w:r>
              <w:t xml:space="preserve"> it can be difficult to know where to start. Use the framework below as a mental checklist — much of it can be observed while you talk.</w:t>
            </w:r>
          </w:p>
        </w:tc>
      </w:tr>
    </w:tbl>
    <w:p w14:paraId="19B70AB4" w14:textId="77777777" w:rsidR="0054166F" w:rsidRDefault="0054166F">
      <w:pPr>
        <w:spacing w:after="120"/>
      </w:pPr>
    </w:p>
    <w:tbl>
      <w:tblPr>
        <w:tblW w:w="9746" w:type="dxa"/>
        <w:tblBorders>
          <w:top w:val="single" w:sz="4" w:space="0" w:color="C9D6D5"/>
          <w:left w:val="none" w:sz="0" w:space="0" w:color="FFFFFF"/>
          <w:bottom w:val="single" w:sz="4" w:space="0" w:color="C9D6D5"/>
          <w:right w:val="none" w:sz="0" w:space="0" w:color="FFFFFF"/>
          <w:insideH w:val="single" w:sz="4" w:space="0" w:color="DDE7E6"/>
          <w:insideV w:val="single" w:sz="4" w:space="0" w:color="DDE7E6"/>
        </w:tblBorders>
        <w:tblCellMar>
          <w:left w:w="10" w:type="dxa"/>
          <w:right w:w="10" w:type="dxa"/>
        </w:tblCellMar>
        <w:tblLook w:val="04A0" w:firstRow="1" w:lastRow="0" w:firstColumn="1" w:lastColumn="0" w:noHBand="0" w:noVBand="1"/>
      </w:tblPr>
      <w:tblGrid>
        <w:gridCol w:w="2500"/>
        <w:gridCol w:w="7246"/>
      </w:tblGrid>
      <w:tr w:rsidR="0054166F" w14:paraId="25FA6F77" w14:textId="77777777">
        <w:tblPrEx>
          <w:tblCellMar>
            <w:top w:w="0" w:type="dxa"/>
            <w:bottom w:w="0" w:type="dxa"/>
          </w:tblCellMar>
        </w:tblPrEx>
        <w:trPr>
          <w:cantSplit/>
          <w:tblHeader/>
        </w:trPr>
        <w:tc>
          <w:tcPr>
            <w:tcW w:w="2500" w:type="dxa"/>
            <w:shd w:val="clear" w:color="auto" w:fill="0E5C5B"/>
            <w:tcMar>
              <w:top w:w="90" w:type="dxa"/>
              <w:left w:w="140" w:type="dxa"/>
              <w:bottom w:w="90" w:type="dxa"/>
              <w:right w:w="120" w:type="dxa"/>
            </w:tcMar>
            <w:vAlign w:val="center"/>
          </w:tcPr>
          <w:p w14:paraId="1E22516B" w14:textId="77777777" w:rsidR="0054166F" w:rsidRDefault="00000000">
            <w:r>
              <w:rPr>
                <w:b/>
                <w:bCs/>
                <w:color w:val="FFFFFF"/>
                <w:sz w:val="20"/>
                <w:szCs w:val="20"/>
              </w:rPr>
              <w:t>Domain</w:t>
            </w:r>
          </w:p>
        </w:tc>
        <w:tc>
          <w:tcPr>
            <w:tcW w:w="7246" w:type="dxa"/>
            <w:shd w:val="clear" w:color="auto" w:fill="0E5C5B"/>
            <w:tcMar>
              <w:top w:w="90" w:type="dxa"/>
              <w:left w:w="140" w:type="dxa"/>
              <w:bottom w:w="90" w:type="dxa"/>
              <w:right w:w="120" w:type="dxa"/>
            </w:tcMar>
            <w:vAlign w:val="center"/>
          </w:tcPr>
          <w:p w14:paraId="259A27ED" w14:textId="77777777" w:rsidR="0054166F" w:rsidRDefault="00000000">
            <w:r>
              <w:rPr>
                <w:b/>
                <w:bCs/>
                <w:color w:val="FFFFFF"/>
                <w:sz w:val="20"/>
                <w:szCs w:val="20"/>
              </w:rPr>
              <w:t>What to look for</w:t>
            </w:r>
          </w:p>
        </w:tc>
      </w:tr>
      <w:tr w:rsidR="0054166F" w14:paraId="0B82E35A" w14:textId="77777777">
        <w:tblPrEx>
          <w:tblCellMar>
            <w:top w:w="0" w:type="dxa"/>
            <w:bottom w:w="0" w:type="dxa"/>
          </w:tblCellMar>
        </w:tblPrEx>
        <w:trPr>
          <w:cantSplit/>
        </w:trPr>
        <w:tc>
          <w:tcPr>
            <w:tcW w:w="2500" w:type="dxa"/>
            <w:shd w:val="clear" w:color="auto" w:fill="FFFFFF"/>
            <w:tcMar>
              <w:top w:w="80" w:type="dxa"/>
              <w:left w:w="140" w:type="dxa"/>
              <w:bottom w:w="80" w:type="dxa"/>
              <w:right w:w="120" w:type="dxa"/>
            </w:tcMar>
          </w:tcPr>
          <w:p w14:paraId="1392DCD5" w14:textId="77777777" w:rsidR="0054166F" w:rsidRDefault="00000000">
            <w:pPr>
              <w:spacing w:line="280" w:lineRule="auto"/>
            </w:pPr>
            <w:r>
              <w:rPr>
                <w:b/>
                <w:bCs/>
                <w:color w:val="0E5C5B"/>
                <w:sz w:val="20"/>
                <w:szCs w:val="20"/>
              </w:rPr>
              <w:t>Appearance</w:t>
            </w:r>
          </w:p>
        </w:tc>
        <w:tc>
          <w:tcPr>
            <w:tcW w:w="7246" w:type="dxa"/>
            <w:shd w:val="clear" w:color="auto" w:fill="FFFFFF"/>
            <w:tcMar>
              <w:top w:w="80" w:type="dxa"/>
              <w:left w:w="140" w:type="dxa"/>
              <w:bottom w:w="80" w:type="dxa"/>
              <w:right w:w="120" w:type="dxa"/>
            </w:tcMar>
          </w:tcPr>
          <w:p w14:paraId="042E9E7D" w14:textId="77777777" w:rsidR="0054166F" w:rsidRPr="004173B3" w:rsidRDefault="00000000">
            <w:pPr>
              <w:spacing w:line="280" w:lineRule="auto"/>
              <w:rPr>
                <w:sz w:val="18"/>
                <w:szCs w:val="18"/>
              </w:rPr>
            </w:pPr>
            <w:r w:rsidRPr="004173B3">
              <w:rPr>
                <w:sz w:val="18"/>
                <w:szCs w:val="18"/>
              </w:rPr>
              <w:t>Apparent health. Kempt or unkempt? Style of clothing; appropriateness of dress.</w:t>
            </w:r>
          </w:p>
        </w:tc>
      </w:tr>
      <w:tr w:rsidR="0054166F" w14:paraId="0434301B" w14:textId="77777777">
        <w:tblPrEx>
          <w:tblCellMar>
            <w:top w:w="0" w:type="dxa"/>
            <w:bottom w:w="0" w:type="dxa"/>
          </w:tblCellMar>
        </w:tblPrEx>
        <w:trPr>
          <w:cantSplit/>
        </w:trPr>
        <w:tc>
          <w:tcPr>
            <w:tcW w:w="2500" w:type="dxa"/>
            <w:shd w:val="clear" w:color="auto" w:fill="F4F8F8"/>
            <w:tcMar>
              <w:top w:w="80" w:type="dxa"/>
              <w:left w:w="140" w:type="dxa"/>
              <w:bottom w:w="80" w:type="dxa"/>
              <w:right w:w="120" w:type="dxa"/>
            </w:tcMar>
          </w:tcPr>
          <w:p w14:paraId="3758A12D" w14:textId="77777777" w:rsidR="0054166F" w:rsidRDefault="00000000">
            <w:pPr>
              <w:spacing w:line="280" w:lineRule="auto"/>
            </w:pPr>
            <w:r>
              <w:rPr>
                <w:b/>
                <w:bCs/>
                <w:color w:val="0E5C5B"/>
                <w:sz w:val="20"/>
                <w:szCs w:val="20"/>
              </w:rPr>
              <w:t>Behaviour</w:t>
            </w:r>
          </w:p>
        </w:tc>
        <w:tc>
          <w:tcPr>
            <w:tcW w:w="7246" w:type="dxa"/>
            <w:shd w:val="clear" w:color="auto" w:fill="F4F8F8"/>
            <w:tcMar>
              <w:top w:w="80" w:type="dxa"/>
              <w:left w:w="140" w:type="dxa"/>
              <w:bottom w:w="80" w:type="dxa"/>
              <w:right w:w="120" w:type="dxa"/>
            </w:tcMar>
          </w:tcPr>
          <w:p w14:paraId="5E2C1F00" w14:textId="77777777" w:rsidR="0054166F" w:rsidRPr="004173B3" w:rsidRDefault="00000000">
            <w:pPr>
              <w:spacing w:after="50" w:line="280" w:lineRule="auto"/>
              <w:rPr>
                <w:sz w:val="18"/>
                <w:szCs w:val="18"/>
              </w:rPr>
            </w:pPr>
            <w:r w:rsidRPr="004173B3">
              <w:rPr>
                <w:sz w:val="18"/>
                <w:szCs w:val="18"/>
              </w:rPr>
              <w:t>Eye contact and rapport (do they engage with you?); appropriateness of behaviour (e.g. friendly, alert, hostile, suspicious). Note any inappropriate behaviours, e.g. laughter, responding to unseen stimuli, over-familiarity.</w:t>
            </w:r>
          </w:p>
          <w:p w14:paraId="5DAE332B" w14:textId="77777777" w:rsidR="0054166F" w:rsidRPr="004173B3" w:rsidRDefault="00000000">
            <w:pPr>
              <w:spacing w:after="50" w:line="280" w:lineRule="auto"/>
              <w:rPr>
                <w:sz w:val="18"/>
                <w:szCs w:val="18"/>
              </w:rPr>
            </w:pPr>
            <w:r w:rsidRPr="004173B3">
              <w:rPr>
                <w:sz w:val="18"/>
                <w:szCs w:val="18"/>
              </w:rPr>
              <w:t>Level of motor activity (psychomotor excitation or retardation), tension, mannerisms or compulsions.</w:t>
            </w:r>
          </w:p>
          <w:p w14:paraId="7EEDCF3C" w14:textId="77777777" w:rsidR="0054166F" w:rsidRPr="004173B3" w:rsidRDefault="00000000">
            <w:pPr>
              <w:spacing w:line="280" w:lineRule="auto"/>
              <w:rPr>
                <w:sz w:val="18"/>
                <w:szCs w:val="18"/>
              </w:rPr>
            </w:pPr>
            <w:r w:rsidRPr="004173B3">
              <w:rPr>
                <w:sz w:val="18"/>
                <w:szCs w:val="18"/>
              </w:rPr>
              <w:t>Aggression, distractibility, maturity.</w:t>
            </w:r>
          </w:p>
        </w:tc>
      </w:tr>
      <w:tr w:rsidR="0054166F" w14:paraId="5B2CD80E" w14:textId="77777777">
        <w:tblPrEx>
          <w:tblCellMar>
            <w:top w:w="0" w:type="dxa"/>
            <w:bottom w:w="0" w:type="dxa"/>
          </w:tblCellMar>
        </w:tblPrEx>
        <w:trPr>
          <w:cantSplit/>
        </w:trPr>
        <w:tc>
          <w:tcPr>
            <w:tcW w:w="2500" w:type="dxa"/>
            <w:shd w:val="clear" w:color="auto" w:fill="FFFFFF"/>
            <w:tcMar>
              <w:top w:w="80" w:type="dxa"/>
              <w:left w:w="140" w:type="dxa"/>
              <w:bottom w:w="80" w:type="dxa"/>
              <w:right w:w="120" w:type="dxa"/>
            </w:tcMar>
          </w:tcPr>
          <w:p w14:paraId="6126204C" w14:textId="77777777" w:rsidR="0054166F" w:rsidRDefault="00000000">
            <w:pPr>
              <w:spacing w:line="280" w:lineRule="auto"/>
            </w:pPr>
            <w:r>
              <w:rPr>
                <w:b/>
                <w:bCs/>
                <w:color w:val="0E5C5B"/>
                <w:sz w:val="20"/>
                <w:szCs w:val="20"/>
              </w:rPr>
              <w:t>Speech</w:t>
            </w:r>
          </w:p>
        </w:tc>
        <w:tc>
          <w:tcPr>
            <w:tcW w:w="7246" w:type="dxa"/>
            <w:shd w:val="clear" w:color="auto" w:fill="FFFFFF"/>
            <w:tcMar>
              <w:top w:w="80" w:type="dxa"/>
              <w:left w:w="140" w:type="dxa"/>
              <w:bottom w:w="80" w:type="dxa"/>
              <w:right w:w="120" w:type="dxa"/>
            </w:tcMar>
          </w:tcPr>
          <w:p w14:paraId="0EB1EF0F" w14:textId="77777777" w:rsidR="0054166F" w:rsidRPr="004173B3" w:rsidRDefault="00000000">
            <w:pPr>
              <w:spacing w:line="280" w:lineRule="auto"/>
              <w:rPr>
                <w:sz w:val="18"/>
                <w:szCs w:val="18"/>
              </w:rPr>
            </w:pPr>
            <w:r w:rsidRPr="004173B3">
              <w:rPr>
                <w:sz w:val="18"/>
                <w:szCs w:val="18"/>
              </w:rPr>
              <w:t>Volume and tone of voice. Rate — retarded/slow, response latency, fast/pressured. Flow — spontaneous or responsive.</w:t>
            </w:r>
          </w:p>
        </w:tc>
      </w:tr>
      <w:tr w:rsidR="0054166F" w14:paraId="7529124C" w14:textId="77777777">
        <w:tblPrEx>
          <w:tblCellMar>
            <w:top w:w="0" w:type="dxa"/>
            <w:bottom w:w="0" w:type="dxa"/>
          </w:tblCellMar>
        </w:tblPrEx>
        <w:trPr>
          <w:cantSplit/>
        </w:trPr>
        <w:tc>
          <w:tcPr>
            <w:tcW w:w="2500" w:type="dxa"/>
            <w:shd w:val="clear" w:color="auto" w:fill="F4F8F8"/>
            <w:tcMar>
              <w:top w:w="80" w:type="dxa"/>
              <w:left w:w="140" w:type="dxa"/>
              <w:bottom w:w="80" w:type="dxa"/>
              <w:right w:w="120" w:type="dxa"/>
            </w:tcMar>
          </w:tcPr>
          <w:p w14:paraId="62698779" w14:textId="77777777" w:rsidR="0054166F" w:rsidRDefault="00000000">
            <w:pPr>
              <w:spacing w:line="280" w:lineRule="auto"/>
            </w:pPr>
            <w:r>
              <w:rPr>
                <w:b/>
                <w:bCs/>
                <w:color w:val="0E5C5B"/>
                <w:sz w:val="20"/>
                <w:szCs w:val="20"/>
              </w:rPr>
              <w:t>Mood</w:t>
            </w:r>
          </w:p>
        </w:tc>
        <w:tc>
          <w:tcPr>
            <w:tcW w:w="7246" w:type="dxa"/>
            <w:shd w:val="clear" w:color="auto" w:fill="F4F8F8"/>
            <w:tcMar>
              <w:top w:w="80" w:type="dxa"/>
              <w:left w:w="140" w:type="dxa"/>
              <w:bottom w:w="80" w:type="dxa"/>
              <w:right w:w="120" w:type="dxa"/>
            </w:tcMar>
          </w:tcPr>
          <w:p w14:paraId="057F0680" w14:textId="77777777" w:rsidR="0054166F" w:rsidRPr="004173B3" w:rsidRDefault="00000000">
            <w:pPr>
              <w:spacing w:line="280" w:lineRule="auto"/>
              <w:rPr>
                <w:sz w:val="18"/>
                <w:szCs w:val="18"/>
              </w:rPr>
            </w:pPr>
            <w:r w:rsidRPr="004173B3">
              <w:rPr>
                <w:sz w:val="18"/>
                <w:szCs w:val="18"/>
              </w:rPr>
              <w:t>Objective and subjective — use their words.</w:t>
            </w:r>
          </w:p>
        </w:tc>
      </w:tr>
      <w:tr w:rsidR="0054166F" w14:paraId="762A0EC7" w14:textId="77777777">
        <w:tblPrEx>
          <w:tblCellMar>
            <w:top w:w="0" w:type="dxa"/>
            <w:bottom w:w="0" w:type="dxa"/>
          </w:tblCellMar>
        </w:tblPrEx>
        <w:trPr>
          <w:cantSplit/>
        </w:trPr>
        <w:tc>
          <w:tcPr>
            <w:tcW w:w="2500" w:type="dxa"/>
            <w:shd w:val="clear" w:color="auto" w:fill="FFFFFF"/>
            <w:tcMar>
              <w:top w:w="80" w:type="dxa"/>
              <w:left w:w="140" w:type="dxa"/>
              <w:bottom w:w="80" w:type="dxa"/>
              <w:right w:w="120" w:type="dxa"/>
            </w:tcMar>
          </w:tcPr>
          <w:p w14:paraId="43AFD77C" w14:textId="77777777" w:rsidR="0054166F" w:rsidRDefault="00000000">
            <w:pPr>
              <w:spacing w:line="280" w:lineRule="auto"/>
            </w:pPr>
            <w:r>
              <w:rPr>
                <w:b/>
                <w:bCs/>
                <w:color w:val="0E5C5B"/>
                <w:sz w:val="20"/>
                <w:szCs w:val="20"/>
              </w:rPr>
              <w:t>Thought</w:t>
            </w:r>
          </w:p>
        </w:tc>
        <w:tc>
          <w:tcPr>
            <w:tcW w:w="7246" w:type="dxa"/>
            <w:shd w:val="clear" w:color="auto" w:fill="FFFFFF"/>
            <w:tcMar>
              <w:top w:w="80" w:type="dxa"/>
              <w:left w:w="140" w:type="dxa"/>
              <w:bottom w:w="80" w:type="dxa"/>
              <w:right w:w="120" w:type="dxa"/>
            </w:tcMar>
          </w:tcPr>
          <w:p w14:paraId="4BEA7CD9" w14:textId="77777777" w:rsidR="0054166F" w:rsidRPr="004173B3" w:rsidRDefault="00000000">
            <w:pPr>
              <w:spacing w:after="50" w:line="280" w:lineRule="auto"/>
              <w:rPr>
                <w:sz w:val="18"/>
                <w:szCs w:val="18"/>
              </w:rPr>
            </w:pPr>
            <w:r w:rsidRPr="004173B3">
              <w:rPr>
                <w:b/>
                <w:bCs/>
                <w:sz w:val="18"/>
                <w:szCs w:val="18"/>
              </w:rPr>
              <w:t>Possession</w:t>
            </w:r>
            <w:r w:rsidRPr="004173B3">
              <w:rPr>
                <w:sz w:val="18"/>
                <w:szCs w:val="18"/>
              </w:rPr>
              <w:t xml:space="preserve"> — e.g. insertion, withdrawal, broadcasting (thoughts transmitted to others).</w:t>
            </w:r>
          </w:p>
          <w:p w14:paraId="7DC471A3" w14:textId="77777777" w:rsidR="0054166F" w:rsidRPr="004173B3" w:rsidRDefault="00000000">
            <w:pPr>
              <w:spacing w:after="50" w:line="280" w:lineRule="auto"/>
              <w:rPr>
                <w:sz w:val="18"/>
                <w:szCs w:val="18"/>
              </w:rPr>
            </w:pPr>
            <w:r w:rsidRPr="004173B3">
              <w:rPr>
                <w:b/>
                <w:bCs/>
                <w:sz w:val="18"/>
                <w:szCs w:val="18"/>
              </w:rPr>
              <w:t>Form</w:t>
            </w:r>
            <w:r w:rsidRPr="004173B3">
              <w:rPr>
                <w:sz w:val="18"/>
                <w:szCs w:val="18"/>
              </w:rPr>
              <w:t xml:space="preserve"> — coherent? Loosening of associations (switching between sentences), flight of ideas (shifting between linked topics), punning (words with more than one meaning), clang (rhyming words).</w:t>
            </w:r>
          </w:p>
          <w:p w14:paraId="74486E20" w14:textId="77777777" w:rsidR="0054166F" w:rsidRPr="004173B3" w:rsidRDefault="00000000">
            <w:pPr>
              <w:spacing w:after="50" w:line="280" w:lineRule="auto"/>
              <w:rPr>
                <w:sz w:val="18"/>
                <w:szCs w:val="18"/>
              </w:rPr>
            </w:pPr>
            <w:r w:rsidRPr="004173B3">
              <w:rPr>
                <w:b/>
                <w:bCs/>
                <w:sz w:val="18"/>
                <w:szCs w:val="18"/>
              </w:rPr>
              <w:t>Content</w:t>
            </w:r>
            <w:r w:rsidRPr="004173B3">
              <w:rPr>
                <w:sz w:val="18"/>
                <w:szCs w:val="18"/>
              </w:rPr>
              <w:t xml:space="preserve"> — delusions (fixed, firm, false ideas), misinterpretations, ideas of reference (e.g. believing the radio, TV or strangers are talking about them).</w:t>
            </w:r>
          </w:p>
          <w:p w14:paraId="19B5C1D4" w14:textId="77777777" w:rsidR="0054166F" w:rsidRPr="004173B3" w:rsidRDefault="00000000">
            <w:pPr>
              <w:spacing w:after="50" w:line="280" w:lineRule="auto"/>
              <w:rPr>
                <w:sz w:val="18"/>
                <w:szCs w:val="18"/>
              </w:rPr>
            </w:pPr>
            <w:r w:rsidRPr="004173B3">
              <w:rPr>
                <w:sz w:val="18"/>
                <w:szCs w:val="18"/>
              </w:rPr>
              <w:t>Suicidal ideas or self-harm; thoughts of harming others.</w:t>
            </w:r>
          </w:p>
          <w:p w14:paraId="6CD9B3C3" w14:textId="77777777" w:rsidR="0054166F" w:rsidRPr="004173B3" w:rsidRDefault="00000000">
            <w:pPr>
              <w:spacing w:after="50" w:line="280" w:lineRule="auto"/>
              <w:rPr>
                <w:sz w:val="18"/>
                <w:szCs w:val="18"/>
              </w:rPr>
            </w:pPr>
            <w:r w:rsidRPr="004173B3">
              <w:rPr>
                <w:sz w:val="18"/>
                <w:szCs w:val="18"/>
              </w:rPr>
              <w:t>Obsessions or compulsions.</w:t>
            </w:r>
          </w:p>
          <w:p w14:paraId="76D22032" w14:textId="77777777" w:rsidR="0054166F" w:rsidRPr="004173B3" w:rsidRDefault="00000000">
            <w:pPr>
              <w:spacing w:line="280" w:lineRule="auto"/>
              <w:rPr>
                <w:sz w:val="18"/>
                <w:szCs w:val="18"/>
              </w:rPr>
            </w:pPr>
            <w:r w:rsidRPr="004173B3">
              <w:rPr>
                <w:sz w:val="18"/>
                <w:szCs w:val="18"/>
              </w:rPr>
              <w:t>Features of depression or anxiety.</w:t>
            </w:r>
          </w:p>
        </w:tc>
      </w:tr>
      <w:tr w:rsidR="0054166F" w14:paraId="3C7B6306" w14:textId="77777777">
        <w:tblPrEx>
          <w:tblCellMar>
            <w:top w:w="0" w:type="dxa"/>
            <w:bottom w:w="0" w:type="dxa"/>
          </w:tblCellMar>
        </w:tblPrEx>
        <w:trPr>
          <w:cantSplit/>
        </w:trPr>
        <w:tc>
          <w:tcPr>
            <w:tcW w:w="2500" w:type="dxa"/>
            <w:shd w:val="clear" w:color="auto" w:fill="F4F8F8"/>
            <w:tcMar>
              <w:top w:w="80" w:type="dxa"/>
              <w:left w:w="140" w:type="dxa"/>
              <w:bottom w:w="80" w:type="dxa"/>
              <w:right w:w="120" w:type="dxa"/>
            </w:tcMar>
          </w:tcPr>
          <w:p w14:paraId="4685E8CB" w14:textId="77777777" w:rsidR="0054166F" w:rsidRDefault="00000000">
            <w:pPr>
              <w:spacing w:line="280" w:lineRule="auto"/>
            </w:pPr>
            <w:r>
              <w:rPr>
                <w:b/>
                <w:bCs/>
                <w:color w:val="0E5C5B"/>
                <w:sz w:val="20"/>
                <w:szCs w:val="20"/>
              </w:rPr>
              <w:t>Perceptual changes</w:t>
            </w:r>
          </w:p>
        </w:tc>
        <w:tc>
          <w:tcPr>
            <w:tcW w:w="7246" w:type="dxa"/>
            <w:shd w:val="clear" w:color="auto" w:fill="F4F8F8"/>
            <w:tcMar>
              <w:top w:w="80" w:type="dxa"/>
              <w:left w:w="140" w:type="dxa"/>
              <w:bottom w:w="80" w:type="dxa"/>
              <w:right w:w="120" w:type="dxa"/>
            </w:tcMar>
          </w:tcPr>
          <w:p w14:paraId="1A40A15E" w14:textId="77777777" w:rsidR="0054166F" w:rsidRPr="004173B3" w:rsidRDefault="00000000">
            <w:pPr>
              <w:spacing w:line="280" w:lineRule="auto"/>
              <w:rPr>
                <w:sz w:val="18"/>
                <w:szCs w:val="18"/>
              </w:rPr>
            </w:pPr>
            <w:r w:rsidRPr="004173B3">
              <w:rPr>
                <w:sz w:val="18"/>
                <w:szCs w:val="18"/>
              </w:rPr>
              <w:t>Hallucinations — auditory, visual (and remember olfactory, gustatory and tactile).</w:t>
            </w:r>
          </w:p>
        </w:tc>
      </w:tr>
      <w:tr w:rsidR="0054166F" w14:paraId="6B9D5992" w14:textId="77777777">
        <w:tblPrEx>
          <w:tblCellMar>
            <w:top w:w="0" w:type="dxa"/>
            <w:bottom w:w="0" w:type="dxa"/>
          </w:tblCellMar>
        </w:tblPrEx>
        <w:trPr>
          <w:cantSplit/>
        </w:trPr>
        <w:tc>
          <w:tcPr>
            <w:tcW w:w="2500" w:type="dxa"/>
            <w:shd w:val="clear" w:color="auto" w:fill="FFFFFF"/>
            <w:tcMar>
              <w:top w:w="80" w:type="dxa"/>
              <w:left w:w="140" w:type="dxa"/>
              <w:bottom w:w="80" w:type="dxa"/>
              <w:right w:w="120" w:type="dxa"/>
            </w:tcMar>
          </w:tcPr>
          <w:p w14:paraId="6492A8C8" w14:textId="77777777" w:rsidR="0054166F" w:rsidRDefault="00000000">
            <w:pPr>
              <w:spacing w:line="280" w:lineRule="auto"/>
            </w:pPr>
            <w:r>
              <w:rPr>
                <w:b/>
                <w:bCs/>
                <w:color w:val="0E5C5B"/>
                <w:sz w:val="20"/>
                <w:szCs w:val="20"/>
              </w:rPr>
              <w:t>Cognition</w:t>
            </w:r>
          </w:p>
        </w:tc>
        <w:tc>
          <w:tcPr>
            <w:tcW w:w="7246" w:type="dxa"/>
            <w:shd w:val="clear" w:color="auto" w:fill="FFFFFF"/>
            <w:tcMar>
              <w:top w:w="80" w:type="dxa"/>
              <w:left w:w="140" w:type="dxa"/>
              <w:bottom w:w="80" w:type="dxa"/>
              <w:right w:w="120" w:type="dxa"/>
            </w:tcMar>
          </w:tcPr>
          <w:p w14:paraId="6961E50F" w14:textId="77777777" w:rsidR="0054166F" w:rsidRPr="004173B3" w:rsidRDefault="00000000">
            <w:pPr>
              <w:spacing w:line="280" w:lineRule="auto"/>
              <w:rPr>
                <w:sz w:val="18"/>
                <w:szCs w:val="18"/>
              </w:rPr>
            </w:pPr>
            <w:r w:rsidRPr="004173B3">
              <w:rPr>
                <w:sz w:val="18"/>
                <w:szCs w:val="18"/>
              </w:rPr>
              <w:t>Orientation, concentration, comprehension.</w:t>
            </w:r>
          </w:p>
        </w:tc>
      </w:tr>
      <w:tr w:rsidR="0054166F" w14:paraId="261D2827" w14:textId="77777777">
        <w:tblPrEx>
          <w:tblCellMar>
            <w:top w:w="0" w:type="dxa"/>
            <w:bottom w:w="0" w:type="dxa"/>
          </w:tblCellMar>
        </w:tblPrEx>
        <w:trPr>
          <w:cantSplit/>
        </w:trPr>
        <w:tc>
          <w:tcPr>
            <w:tcW w:w="2500" w:type="dxa"/>
            <w:shd w:val="clear" w:color="auto" w:fill="F4F8F8"/>
            <w:tcMar>
              <w:top w:w="80" w:type="dxa"/>
              <w:left w:w="140" w:type="dxa"/>
              <w:bottom w:w="80" w:type="dxa"/>
              <w:right w:w="120" w:type="dxa"/>
            </w:tcMar>
          </w:tcPr>
          <w:p w14:paraId="0E82302D" w14:textId="77777777" w:rsidR="0054166F" w:rsidRDefault="00000000">
            <w:pPr>
              <w:spacing w:line="280" w:lineRule="auto"/>
            </w:pPr>
            <w:r>
              <w:rPr>
                <w:b/>
                <w:bCs/>
                <w:color w:val="0E5C5B"/>
                <w:sz w:val="20"/>
                <w:szCs w:val="20"/>
              </w:rPr>
              <w:t>Insight &amp; judgement</w:t>
            </w:r>
          </w:p>
        </w:tc>
        <w:tc>
          <w:tcPr>
            <w:tcW w:w="7246" w:type="dxa"/>
            <w:shd w:val="clear" w:color="auto" w:fill="F4F8F8"/>
            <w:tcMar>
              <w:top w:w="80" w:type="dxa"/>
              <w:left w:w="140" w:type="dxa"/>
              <w:bottom w:w="80" w:type="dxa"/>
              <w:right w:w="120" w:type="dxa"/>
            </w:tcMar>
          </w:tcPr>
          <w:p w14:paraId="337EE4D2" w14:textId="77777777" w:rsidR="0054166F" w:rsidRPr="004173B3" w:rsidRDefault="00000000">
            <w:pPr>
              <w:spacing w:line="280" w:lineRule="auto"/>
              <w:rPr>
                <w:sz w:val="18"/>
                <w:szCs w:val="18"/>
              </w:rPr>
            </w:pPr>
            <w:r w:rsidRPr="004173B3">
              <w:rPr>
                <w:sz w:val="18"/>
                <w:szCs w:val="18"/>
              </w:rPr>
              <w:t>Awareness of problems, willingness to cooperate, acceptance of advice.</w:t>
            </w:r>
          </w:p>
        </w:tc>
      </w:tr>
    </w:tbl>
    <w:p w14:paraId="479A2E2B" w14:textId="77777777" w:rsidR="0054166F" w:rsidRDefault="0054166F">
      <w:pPr>
        <w:spacing w:after="160"/>
      </w:pPr>
    </w:p>
    <w:tbl>
      <w:tblPr>
        <w:tblW w:w="9746"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746"/>
      </w:tblGrid>
      <w:tr w:rsidR="0054166F" w14:paraId="180E6D9B" w14:textId="77777777">
        <w:tblPrEx>
          <w:tblCellMar>
            <w:top w:w="0" w:type="dxa"/>
            <w:bottom w:w="0" w:type="dxa"/>
          </w:tblCellMar>
        </w:tblPrEx>
        <w:trPr>
          <w:cantSplit/>
        </w:trPr>
        <w:tc>
          <w:tcPr>
            <w:tcW w:w="9746" w:type="dxa"/>
            <w:tcBorders>
              <w:top w:val="none" w:sz="0" w:space="0" w:color="FFFFFF"/>
              <w:left w:val="single" w:sz="24" w:space="0" w:color="B3372E"/>
              <w:bottom w:val="none" w:sz="0" w:space="0" w:color="FFFFFF"/>
              <w:right w:val="none" w:sz="0" w:space="0" w:color="FFFFFF"/>
            </w:tcBorders>
            <w:shd w:val="clear" w:color="auto" w:fill="FBECEA"/>
            <w:tcMar>
              <w:top w:w="140" w:type="dxa"/>
              <w:left w:w="220" w:type="dxa"/>
              <w:bottom w:w="140" w:type="dxa"/>
              <w:right w:w="200" w:type="dxa"/>
            </w:tcMar>
          </w:tcPr>
          <w:p w14:paraId="00EA04D6" w14:textId="77777777" w:rsidR="0054166F" w:rsidRDefault="00000000">
            <w:pPr>
              <w:spacing w:after="80"/>
            </w:pPr>
            <w:r>
              <w:rPr>
                <w:b/>
                <w:bCs/>
                <w:caps/>
                <w:color w:val="B3372E"/>
                <w:sz w:val="19"/>
                <w:szCs w:val="19"/>
              </w:rPr>
              <w:t>DON'T MISS</w:t>
            </w:r>
          </w:p>
          <w:p w14:paraId="2CC837B9" w14:textId="77777777" w:rsidR="0054166F" w:rsidRDefault="00000000">
            <w:pPr>
              <w:spacing w:after="60" w:line="290" w:lineRule="auto"/>
            </w:pPr>
            <w:r>
              <w:t xml:space="preserve">Always ask directly about </w:t>
            </w:r>
            <w:r>
              <w:rPr>
                <w:b/>
                <w:bCs/>
              </w:rPr>
              <w:t>suicidal thoughts and thoughts of harming others</w:t>
            </w:r>
            <w:r>
              <w:t>. Asking about suicide does not plant the idea or increase risk — and not asking is the commonest omission in mental health assessments.</w:t>
            </w:r>
          </w:p>
        </w:tc>
      </w:tr>
    </w:tbl>
    <w:p w14:paraId="7C8F9787" w14:textId="77777777" w:rsidR="0054166F" w:rsidRDefault="0054166F">
      <w:pPr>
        <w:pageBreakBefore/>
      </w:pPr>
    </w:p>
    <w:tbl>
      <w:tblPr>
        <w:tblW w:w="9746"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860"/>
        <w:gridCol w:w="8886"/>
      </w:tblGrid>
      <w:tr w:rsidR="0054166F" w14:paraId="0B145AC8" w14:textId="77777777">
        <w:tblPrEx>
          <w:tblCellMar>
            <w:top w:w="0" w:type="dxa"/>
            <w:bottom w:w="0" w:type="dxa"/>
          </w:tblCellMar>
        </w:tblPrEx>
        <w:trPr>
          <w:cantSplit/>
        </w:trPr>
        <w:tc>
          <w:tcPr>
            <w:tcW w:w="860" w:type="dxa"/>
            <w:tcBorders>
              <w:top w:val="none" w:sz="0" w:space="0" w:color="FFFFFF"/>
              <w:left w:val="none" w:sz="0" w:space="0" w:color="FFFFFF"/>
              <w:bottom w:val="none" w:sz="0" w:space="0" w:color="FFFFFF"/>
              <w:right w:val="none" w:sz="0" w:space="0" w:color="FFFFFF"/>
            </w:tcBorders>
            <w:shd w:val="clear" w:color="auto" w:fill="B07410"/>
            <w:tcMar>
              <w:top w:w="120" w:type="dxa"/>
              <w:left w:w="100" w:type="dxa"/>
              <w:bottom w:w="120" w:type="dxa"/>
              <w:right w:w="100" w:type="dxa"/>
            </w:tcMar>
            <w:vAlign w:val="center"/>
          </w:tcPr>
          <w:p w14:paraId="2BB511CA" w14:textId="77777777" w:rsidR="0054166F" w:rsidRDefault="00000000">
            <w:pPr>
              <w:jc w:val="center"/>
            </w:pPr>
            <w:r>
              <w:rPr>
                <w:b/>
                <w:bCs/>
                <w:color w:val="FFFFFF"/>
                <w:sz w:val="34"/>
                <w:szCs w:val="34"/>
              </w:rPr>
              <w:t>3</w:t>
            </w:r>
          </w:p>
        </w:tc>
        <w:tc>
          <w:tcPr>
            <w:tcW w:w="8886" w:type="dxa"/>
            <w:tcBorders>
              <w:top w:val="none" w:sz="0" w:space="0" w:color="FFFFFF"/>
              <w:left w:val="none" w:sz="0" w:space="0" w:color="FFFFFF"/>
              <w:bottom w:val="none" w:sz="0" w:space="0" w:color="FFFFFF"/>
              <w:right w:val="none" w:sz="0" w:space="0" w:color="FFFFFF"/>
            </w:tcBorders>
            <w:shd w:val="clear" w:color="auto" w:fill="0E5C5B"/>
            <w:tcMar>
              <w:top w:w="120" w:type="dxa"/>
              <w:left w:w="240" w:type="dxa"/>
              <w:bottom w:w="120" w:type="dxa"/>
              <w:right w:w="160" w:type="dxa"/>
            </w:tcMar>
            <w:vAlign w:val="center"/>
          </w:tcPr>
          <w:p w14:paraId="5C78384A" w14:textId="77777777" w:rsidR="0054166F" w:rsidRDefault="00000000">
            <w:pPr>
              <w:pStyle w:val="Heading1"/>
            </w:pPr>
            <w:r>
              <w:rPr>
                <w:b/>
                <w:bCs/>
                <w:color w:val="FFFFFF"/>
                <w:sz w:val="27"/>
                <w:szCs w:val="27"/>
              </w:rPr>
              <w:t>SUMMARISING THE CASE</w:t>
            </w:r>
          </w:p>
        </w:tc>
      </w:tr>
    </w:tbl>
    <w:p w14:paraId="26EB73B7" w14:textId="77777777" w:rsidR="0054166F" w:rsidRDefault="0054166F">
      <w:pPr>
        <w:spacing w:after="160"/>
      </w:pPr>
    </w:p>
    <w:p w14:paraId="31C2EAC7" w14:textId="77777777" w:rsidR="0054166F" w:rsidRDefault="00000000">
      <w:pPr>
        <w:spacing w:after="140" w:line="300" w:lineRule="auto"/>
      </w:pPr>
      <w:r>
        <w:t>When presenting to others (verbal or written communication), consider the salient points, including:</w:t>
      </w:r>
    </w:p>
    <w:p w14:paraId="1DB5B015" w14:textId="77777777" w:rsidR="0054166F" w:rsidRDefault="00000000">
      <w:pPr>
        <w:pStyle w:val="ListParagraph"/>
        <w:numPr>
          <w:ilvl w:val="0"/>
          <w:numId w:val="2"/>
        </w:numPr>
        <w:spacing w:after="80" w:line="290" w:lineRule="auto"/>
      </w:pPr>
      <w:r>
        <w:t>Important personal information (e.g. age) and home circumstances (married? children? employed?)</w:t>
      </w:r>
    </w:p>
    <w:p w14:paraId="5E30DCA9" w14:textId="77777777" w:rsidR="0054166F" w:rsidRDefault="00000000">
      <w:pPr>
        <w:pStyle w:val="ListParagraph"/>
        <w:numPr>
          <w:ilvl w:val="0"/>
          <w:numId w:val="2"/>
        </w:numPr>
        <w:spacing w:after="80" w:line="290" w:lineRule="auto"/>
      </w:pPr>
      <w:r>
        <w:t>Previous psychiatric history</w:t>
      </w:r>
    </w:p>
    <w:p w14:paraId="138E20BB" w14:textId="77777777" w:rsidR="0054166F" w:rsidRDefault="00000000">
      <w:pPr>
        <w:pStyle w:val="ListParagraph"/>
        <w:numPr>
          <w:ilvl w:val="0"/>
          <w:numId w:val="2"/>
        </w:numPr>
        <w:spacing w:after="80" w:line="290" w:lineRule="auto"/>
      </w:pPr>
      <w:r>
        <w:t>Description of the presentation and current symptoms</w:t>
      </w:r>
    </w:p>
    <w:p w14:paraId="4E8A5789" w14:textId="77777777" w:rsidR="0054166F" w:rsidRDefault="00000000">
      <w:pPr>
        <w:pStyle w:val="ListParagraph"/>
        <w:numPr>
          <w:ilvl w:val="0"/>
          <w:numId w:val="2"/>
        </w:numPr>
        <w:spacing w:after="80" w:line="290" w:lineRule="auto"/>
      </w:pPr>
      <w:r>
        <w:t>Positive features on the mental state examination</w:t>
      </w:r>
    </w:p>
    <w:p w14:paraId="2C4D060D" w14:textId="77777777" w:rsidR="0054166F" w:rsidRDefault="00000000">
      <w:pPr>
        <w:pStyle w:val="ListParagraph"/>
        <w:numPr>
          <w:ilvl w:val="0"/>
          <w:numId w:val="2"/>
        </w:numPr>
        <w:spacing w:after="80" w:line="290" w:lineRule="auto"/>
      </w:pPr>
      <w:r>
        <w:t>Suicide risk and risk to others</w:t>
      </w:r>
    </w:p>
    <w:p w14:paraId="21EDEE0D" w14:textId="77777777" w:rsidR="0054166F" w:rsidRDefault="00000000">
      <w:pPr>
        <w:pStyle w:val="ListParagraph"/>
        <w:numPr>
          <w:ilvl w:val="0"/>
          <w:numId w:val="2"/>
        </w:numPr>
        <w:spacing w:after="80" w:line="290" w:lineRule="auto"/>
      </w:pPr>
      <w:r>
        <w:t>Attitude to illness</w:t>
      </w:r>
    </w:p>
    <w:p w14:paraId="3FD22D95" w14:textId="77777777" w:rsidR="0054166F" w:rsidRDefault="00000000">
      <w:pPr>
        <w:pStyle w:val="ListParagraph"/>
        <w:numPr>
          <w:ilvl w:val="0"/>
          <w:numId w:val="2"/>
        </w:numPr>
        <w:spacing w:after="80" w:line="290" w:lineRule="auto"/>
      </w:pPr>
      <w:r>
        <w:t xml:space="preserve">Include your </w:t>
      </w:r>
      <w:r>
        <w:rPr>
          <w:b/>
          <w:bCs/>
        </w:rPr>
        <w:t>impression and what you think they need</w:t>
      </w:r>
      <w:r>
        <w:t>.</w:t>
      </w:r>
    </w:p>
    <w:p w14:paraId="7D2B8431" w14:textId="77777777" w:rsidR="0054166F" w:rsidRDefault="0054166F">
      <w:pPr>
        <w:spacing w:after="80"/>
      </w:pPr>
    </w:p>
    <w:tbl>
      <w:tblPr>
        <w:tblW w:w="9746"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746"/>
      </w:tblGrid>
      <w:tr w:rsidR="0054166F" w14:paraId="76DAAD43" w14:textId="77777777">
        <w:tblPrEx>
          <w:tblCellMar>
            <w:top w:w="0" w:type="dxa"/>
            <w:bottom w:w="0" w:type="dxa"/>
          </w:tblCellMar>
        </w:tblPrEx>
        <w:trPr>
          <w:cantSplit/>
        </w:trPr>
        <w:tc>
          <w:tcPr>
            <w:tcW w:w="9746" w:type="dxa"/>
            <w:tcBorders>
              <w:top w:val="none" w:sz="0" w:space="0" w:color="FFFFFF"/>
              <w:left w:val="single" w:sz="24" w:space="0" w:color="0E5C5B"/>
              <w:bottom w:val="none" w:sz="0" w:space="0" w:color="FFFFFF"/>
              <w:right w:val="none" w:sz="0" w:space="0" w:color="FFFFFF"/>
            </w:tcBorders>
            <w:shd w:val="clear" w:color="auto" w:fill="E7F1F0"/>
            <w:tcMar>
              <w:top w:w="140" w:type="dxa"/>
              <w:left w:w="220" w:type="dxa"/>
              <w:bottom w:w="140" w:type="dxa"/>
              <w:right w:w="200" w:type="dxa"/>
            </w:tcMar>
          </w:tcPr>
          <w:p w14:paraId="097B4E8E" w14:textId="77777777" w:rsidR="0054166F" w:rsidRDefault="00000000">
            <w:pPr>
              <w:spacing w:after="80"/>
            </w:pPr>
            <w:r>
              <w:rPr>
                <w:b/>
                <w:bCs/>
                <w:caps/>
                <w:color w:val="0E5C5B"/>
                <w:sz w:val="19"/>
                <w:szCs w:val="19"/>
              </w:rPr>
              <w:t>THE THREE P's</w:t>
            </w:r>
          </w:p>
          <w:p w14:paraId="5A814FB6" w14:textId="77777777" w:rsidR="0054166F" w:rsidRDefault="00000000">
            <w:pPr>
              <w:spacing w:after="60" w:line="290" w:lineRule="auto"/>
            </w:pPr>
            <w:proofErr w:type="gramStart"/>
            <w:r>
              <w:rPr>
                <w:b/>
                <w:bCs/>
                <w:color w:val="0E5C5B"/>
              </w:rPr>
              <w:t>Predisposing</w:t>
            </w:r>
            <w:r>
              <w:t xml:space="preserve">  →</w:t>
            </w:r>
            <w:proofErr w:type="gramEnd"/>
            <w:r>
              <w:t xml:space="preserve">  what made this person vulnerable?      </w:t>
            </w:r>
          </w:p>
          <w:p w14:paraId="2DDBE6D0" w14:textId="77777777" w:rsidR="0054166F" w:rsidRDefault="00000000">
            <w:pPr>
              <w:spacing w:after="60" w:line="290" w:lineRule="auto"/>
            </w:pPr>
            <w:proofErr w:type="gramStart"/>
            <w:r>
              <w:rPr>
                <w:b/>
                <w:bCs/>
                <w:color w:val="0E5C5B"/>
              </w:rPr>
              <w:t>Precipitating</w:t>
            </w:r>
            <w:r>
              <w:t xml:space="preserve">  →</w:t>
            </w:r>
            <w:proofErr w:type="gramEnd"/>
            <w:r>
              <w:t xml:space="preserve">  what triggered this episode now?</w:t>
            </w:r>
          </w:p>
          <w:p w14:paraId="68329067" w14:textId="77777777" w:rsidR="0054166F" w:rsidRDefault="00000000">
            <w:pPr>
              <w:spacing w:after="60" w:line="290" w:lineRule="auto"/>
            </w:pPr>
            <w:proofErr w:type="gramStart"/>
            <w:r>
              <w:rPr>
                <w:b/>
                <w:bCs/>
                <w:color w:val="0E5C5B"/>
              </w:rPr>
              <w:t>Perpetuating</w:t>
            </w:r>
            <w:r>
              <w:t xml:space="preserve">  →</w:t>
            </w:r>
            <w:proofErr w:type="gramEnd"/>
            <w:r>
              <w:t xml:space="preserve">  what is keeping it going?</w:t>
            </w:r>
          </w:p>
        </w:tc>
      </w:tr>
    </w:tbl>
    <w:p w14:paraId="3E35C81E" w14:textId="77777777" w:rsidR="0054166F" w:rsidRDefault="0054166F">
      <w:pPr>
        <w:pageBreakBefore/>
      </w:pPr>
    </w:p>
    <w:tbl>
      <w:tblPr>
        <w:tblW w:w="9746"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860"/>
        <w:gridCol w:w="8886"/>
      </w:tblGrid>
      <w:tr w:rsidR="0054166F" w14:paraId="6DBC04FE" w14:textId="77777777">
        <w:tblPrEx>
          <w:tblCellMar>
            <w:top w:w="0" w:type="dxa"/>
            <w:bottom w:w="0" w:type="dxa"/>
          </w:tblCellMar>
        </w:tblPrEx>
        <w:trPr>
          <w:cantSplit/>
        </w:trPr>
        <w:tc>
          <w:tcPr>
            <w:tcW w:w="860" w:type="dxa"/>
            <w:tcBorders>
              <w:top w:val="none" w:sz="0" w:space="0" w:color="FFFFFF"/>
              <w:left w:val="none" w:sz="0" w:space="0" w:color="FFFFFF"/>
              <w:bottom w:val="none" w:sz="0" w:space="0" w:color="FFFFFF"/>
              <w:right w:val="none" w:sz="0" w:space="0" w:color="FFFFFF"/>
            </w:tcBorders>
            <w:shd w:val="clear" w:color="auto" w:fill="B07410"/>
            <w:tcMar>
              <w:top w:w="120" w:type="dxa"/>
              <w:left w:w="100" w:type="dxa"/>
              <w:bottom w:w="120" w:type="dxa"/>
              <w:right w:w="100" w:type="dxa"/>
            </w:tcMar>
            <w:vAlign w:val="center"/>
          </w:tcPr>
          <w:p w14:paraId="304B0C94" w14:textId="77777777" w:rsidR="0054166F" w:rsidRDefault="00000000">
            <w:pPr>
              <w:jc w:val="center"/>
            </w:pPr>
            <w:r>
              <w:rPr>
                <w:b/>
                <w:bCs/>
                <w:color w:val="FFFFFF"/>
                <w:sz w:val="34"/>
                <w:szCs w:val="34"/>
              </w:rPr>
              <w:t>4</w:t>
            </w:r>
          </w:p>
        </w:tc>
        <w:tc>
          <w:tcPr>
            <w:tcW w:w="8886" w:type="dxa"/>
            <w:tcBorders>
              <w:top w:val="none" w:sz="0" w:space="0" w:color="FFFFFF"/>
              <w:left w:val="none" w:sz="0" w:space="0" w:color="FFFFFF"/>
              <w:bottom w:val="none" w:sz="0" w:space="0" w:color="FFFFFF"/>
              <w:right w:val="none" w:sz="0" w:space="0" w:color="FFFFFF"/>
            </w:tcBorders>
            <w:shd w:val="clear" w:color="auto" w:fill="0E5C5B"/>
            <w:tcMar>
              <w:top w:w="120" w:type="dxa"/>
              <w:left w:w="240" w:type="dxa"/>
              <w:bottom w:w="120" w:type="dxa"/>
              <w:right w:w="160" w:type="dxa"/>
            </w:tcMar>
            <w:vAlign w:val="center"/>
          </w:tcPr>
          <w:p w14:paraId="4A2E4FE6" w14:textId="77777777" w:rsidR="0054166F" w:rsidRDefault="00000000">
            <w:pPr>
              <w:pStyle w:val="Heading1"/>
            </w:pPr>
            <w:r>
              <w:rPr>
                <w:b/>
                <w:bCs/>
                <w:color w:val="FFFFFF"/>
                <w:sz w:val="27"/>
                <w:szCs w:val="27"/>
              </w:rPr>
              <w:t>CONSIDERATIONS BEFORE GOING ON A HOME VISIT</w:t>
            </w:r>
          </w:p>
        </w:tc>
      </w:tr>
    </w:tbl>
    <w:p w14:paraId="61186754" w14:textId="77777777" w:rsidR="0054166F" w:rsidRDefault="0054166F">
      <w:pPr>
        <w:spacing w:after="160"/>
      </w:pPr>
    </w:p>
    <w:p w14:paraId="0040E074" w14:textId="77777777" w:rsidR="0054166F" w:rsidRDefault="00000000">
      <w:pPr>
        <w:spacing w:after="140" w:line="300" w:lineRule="auto"/>
      </w:pPr>
      <w:r>
        <w:t>Before visiting a patient with a possible mental health problem at home, pause and run through two questions: who am I visiting, and where am I going?</w:t>
      </w:r>
    </w:p>
    <w:p w14:paraId="53EF7AEF" w14:textId="77777777" w:rsidR="0054166F" w:rsidRDefault="0054166F">
      <w:pPr>
        <w:spacing w:after="60"/>
      </w:pPr>
    </w:p>
    <w:tbl>
      <w:tblPr>
        <w:tblW w:w="9746"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753"/>
        <w:gridCol w:w="240"/>
        <w:gridCol w:w="4753"/>
      </w:tblGrid>
      <w:tr w:rsidR="0054166F" w14:paraId="28B367F4" w14:textId="77777777">
        <w:tblPrEx>
          <w:tblCellMar>
            <w:top w:w="0" w:type="dxa"/>
            <w:bottom w:w="0" w:type="dxa"/>
          </w:tblCellMar>
        </w:tblPrEx>
        <w:trPr>
          <w:cantSplit/>
        </w:trPr>
        <w:tc>
          <w:tcPr>
            <w:tcW w:w="4753" w:type="dxa"/>
            <w:tcBorders>
              <w:top w:val="single" w:sz="18" w:space="0" w:color="B07410"/>
              <w:left w:val="none" w:sz="0" w:space="0" w:color="FFFFFF"/>
              <w:bottom w:val="none" w:sz="0" w:space="0" w:color="FFFFFF"/>
              <w:right w:val="none" w:sz="0" w:space="0" w:color="FFFFFF"/>
            </w:tcBorders>
            <w:shd w:val="clear" w:color="auto" w:fill="F3F8F8"/>
            <w:tcMar>
              <w:top w:w="140" w:type="dxa"/>
              <w:left w:w="200" w:type="dxa"/>
              <w:bottom w:w="160" w:type="dxa"/>
              <w:right w:w="180" w:type="dxa"/>
            </w:tcMar>
          </w:tcPr>
          <w:p w14:paraId="254C16E4" w14:textId="77777777" w:rsidR="0054166F" w:rsidRDefault="00000000">
            <w:pPr>
              <w:spacing w:after="100"/>
            </w:pPr>
            <w:r>
              <w:rPr>
                <w:b/>
                <w:bCs/>
                <w:color w:val="0E5C5B"/>
                <w:sz w:val="26"/>
                <w:szCs w:val="26"/>
              </w:rPr>
              <w:t>WHO?</w:t>
            </w:r>
          </w:p>
          <w:p w14:paraId="7316F88D" w14:textId="77777777" w:rsidR="0054166F" w:rsidRDefault="00000000">
            <w:pPr>
              <w:pStyle w:val="ListParagraph"/>
              <w:numPr>
                <w:ilvl w:val="0"/>
                <w:numId w:val="2"/>
              </w:numPr>
              <w:spacing w:after="70" w:line="285" w:lineRule="auto"/>
            </w:pPr>
            <w:r>
              <w:rPr>
                <w:sz w:val="20"/>
                <w:szCs w:val="20"/>
              </w:rPr>
              <w:t>Is there any previous history known?</w:t>
            </w:r>
          </w:p>
          <w:p w14:paraId="534A1D40" w14:textId="77777777" w:rsidR="0054166F" w:rsidRDefault="00000000">
            <w:pPr>
              <w:pStyle w:val="ListParagraph"/>
              <w:numPr>
                <w:ilvl w:val="0"/>
                <w:numId w:val="2"/>
              </w:numPr>
              <w:spacing w:after="70" w:line="285" w:lineRule="auto"/>
            </w:pPr>
            <w:r>
              <w:rPr>
                <w:b/>
                <w:bCs/>
                <w:sz w:val="20"/>
                <w:szCs w:val="20"/>
              </w:rPr>
              <w:t>Particularly:</w:t>
            </w:r>
          </w:p>
          <w:p w14:paraId="5D510CF8" w14:textId="77777777" w:rsidR="0054166F" w:rsidRDefault="00000000">
            <w:pPr>
              <w:pStyle w:val="ListParagraph"/>
              <w:numPr>
                <w:ilvl w:val="0"/>
                <w:numId w:val="2"/>
              </w:numPr>
              <w:spacing w:after="70" w:line="285" w:lineRule="auto"/>
            </w:pPr>
            <w:r>
              <w:rPr>
                <w:sz w:val="20"/>
                <w:szCs w:val="20"/>
              </w:rPr>
              <w:t>Any history of violence</w:t>
            </w:r>
          </w:p>
          <w:p w14:paraId="096B7571" w14:textId="77777777" w:rsidR="0054166F" w:rsidRDefault="00000000">
            <w:pPr>
              <w:pStyle w:val="ListParagraph"/>
              <w:numPr>
                <w:ilvl w:val="0"/>
                <w:numId w:val="2"/>
              </w:numPr>
              <w:spacing w:after="70" w:line="285" w:lineRule="auto"/>
            </w:pPr>
            <w:r>
              <w:rPr>
                <w:sz w:val="20"/>
                <w:szCs w:val="20"/>
              </w:rPr>
              <w:t>Previous symptomatology (i.e. known to be disturbed)</w:t>
            </w:r>
          </w:p>
          <w:p w14:paraId="7A852060" w14:textId="77777777" w:rsidR="0054166F" w:rsidRDefault="00000000">
            <w:pPr>
              <w:pStyle w:val="ListParagraph"/>
              <w:numPr>
                <w:ilvl w:val="0"/>
                <w:numId w:val="2"/>
              </w:numPr>
              <w:spacing w:after="70" w:line="285" w:lineRule="auto"/>
            </w:pPr>
            <w:r>
              <w:rPr>
                <w:sz w:val="20"/>
                <w:szCs w:val="20"/>
              </w:rPr>
              <w:t>Psychotic history</w:t>
            </w:r>
          </w:p>
          <w:p w14:paraId="60380925" w14:textId="77777777" w:rsidR="0054166F" w:rsidRDefault="00000000">
            <w:pPr>
              <w:pStyle w:val="ListParagraph"/>
              <w:numPr>
                <w:ilvl w:val="0"/>
                <w:numId w:val="2"/>
              </w:numPr>
              <w:spacing w:after="70" w:line="285" w:lineRule="auto"/>
            </w:pPr>
            <w:r>
              <w:rPr>
                <w:sz w:val="20"/>
                <w:szCs w:val="20"/>
              </w:rPr>
              <w:t>History of alcohol or drug misuse</w:t>
            </w:r>
          </w:p>
          <w:p w14:paraId="60C3BD76" w14:textId="77777777" w:rsidR="0054166F" w:rsidRDefault="00000000">
            <w:pPr>
              <w:pStyle w:val="ListParagraph"/>
              <w:numPr>
                <w:ilvl w:val="0"/>
                <w:numId w:val="2"/>
              </w:numPr>
              <w:spacing w:after="70" w:line="285" w:lineRule="auto"/>
            </w:pPr>
            <w:r>
              <w:rPr>
                <w:sz w:val="20"/>
                <w:szCs w:val="20"/>
              </w:rPr>
              <w:t>History of anger or paranoia</w:t>
            </w:r>
          </w:p>
          <w:p w14:paraId="50483CB8" w14:textId="77777777" w:rsidR="0054166F" w:rsidRDefault="00000000">
            <w:pPr>
              <w:pStyle w:val="ListParagraph"/>
              <w:numPr>
                <w:ilvl w:val="0"/>
                <w:numId w:val="2"/>
              </w:numPr>
              <w:spacing w:line="285" w:lineRule="auto"/>
            </w:pPr>
            <w:r>
              <w:rPr>
                <w:sz w:val="20"/>
                <w:szCs w:val="20"/>
              </w:rPr>
              <w:t>Feelings of threat</w:t>
            </w:r>
          </w:p>
        </w:tc>
        <w:tc>
          <w:tcPr>
            <w:tcW w:w="240" w:type="dxa"/>
            <w:tcBorders>
              <w:top w:val="none" w:sz="0" w:space="0" w:color="FFFFFF"/>
              <w:left w:val="none" w:sz="0" w:space="0" w:color="FFFFFF"/>
              <w:bottom w:val="none" w:sz="0" w:space="0" w:color="FFFFFF"/>
              <w:right w:val="none" w:sz="0" w:space="0" w:color="FFFFFF"/>
            </w:tcBorders>
          </w:tcPr>
          <w:p w14:paraId="7E4E4B69" w14:textId="77777777" w:rsidR="0054166F" w:rsidRDefault="0054166F"/>
        </w:tc>
        <w:tc>
          <w:tcPr>
            <w:tcW w:w="4753" w:type="dxa"/>
            <w:tcBorders>
              <w:top w:val="single" w:sz="18" w:space="0" w:color="B07410"/>
              <w:left w:val="none" w:sz="0" w:space="0" w:color="FFFFFF"/>
              <w:bottom w:val="none" w:sz="0" w:space="0" w:color="FFFFFF"/>
              <w:right w:val="none" w:sz="0" w:space="0" w:color="FFFFFF"/>
            </w:tcBorders>
            <w:shd w:val="clear" w:color="auto" w:fill="F3F8F8"/>
            <w:tcMar>
              <w:top w:w="140" w:type="dxa"/>
              <w:left w:w="200" w:type="dxa"/>
              <w:bottom w:w="160" w:type="dxa"/>
              <w:right w:w="180" w:type="dxa"/>
            </w:tcMar>
          </w:tcPr>
          <w:p w14:paraId="1CB002EB" w14:textId="77777777" w:rsidR="0054166F" w:rsidRDefault="00000000">
            <w:pPr>
              <w:spacing w:after="100"/>
            </w:pPr>
            <w:r>
              <w:rPr>
                <w:b/>
                <w:bCs/>
                <w:color w:val="0E5C5B"/>
                <w:sz w:val="26"/>
                <w:szCs w:val="26"/>
              </w:rPr>
              <w:t>WHERE?</w:t>
            </w:r>
          </w:p>
          <w:p w14:paraId="276CA9F2" w14:textId="77777777" w:rsidR="0054166F" w:rsidRDefault="00000000">
            <w:pPr>
              <w:pStyle w:val="ListParagraph"/>
              <w:numPr>
                <w:ilvl w:val="0"/>
                <w:numId w:val="2"/>
              </w:numPr>
              <w:spacing w:after="70" w:line="285" w:lineRule="auto"/>
            </w:pPr>
            <w:r>
              <w:rPr>
                <w:sz w:val="20"/>
                <w:szCs w:val="20"/>
              </w:rPr>
              <w:t>Any previous concerns about staff safety?</w:t>
            </w:r>
          </w:p>
          <w:p w14:paraId="0EC061B7" w14:textId="77777777" w:rsidR="0054166F" w:rsidRDefault="00000000">
            <w:pPr>
              <w:pStyle w:val="ListParagraph"/>
              <w:numPr>
                <w:ilvl w:val="0"/>
                <w:numId w:val="2"/>
              </w:numPr>
              <w:spacing w:after="70" w:line="285" w:lineRule="auto"/>
            </w:pPr>
            <w:r>
              <w:rPr>
                <w:sz w:val="20"/>
                <w:szCs w:val="20"/>
              </w:rPr>
              <w:t>Do you know anything about the area they live in?</w:t>
            </w:r>
          </w:p>
          <w:p w14:paraId="057150D2" w14:textId="77777777" w:rsidR="0054166F" w:rsidRDefault="00000000">
            <w:pPr>
              <w:pStyle w:val="ListParagraph"/>
              <w:numPr>
                <w:ilvl w:val="0"/>
                <w:numId w:val="2"/>
              </w:numPr>
              <w:spacing w:after="70" w:line="285" w:lineRule="auto"/>
            </w:pPr>
            <w:r>
              <w:rPr>
                <w:sz w:val="20"/>
                <w:szCs w:val="20"/>
              </w:rPr>
              <w:t>Ensure someone knows where you are going</w:t>
            </w:r>
          </w:p>
          <w:p w14:paraId="673649A0" w14:textId="77777777" w:rsidR="0054166F" w:rsidRDefault="00000000">
            <w:pPr>
              <w:pStyle w:val="ListParagraph"/>
              <w:numPr>
                <w:ilvl w:val="0"/>
                <w:numId w:val="2"/>
              </w:numPr>
              <w:spacing w:line="285" w:lineRule="auto"/>
            </w:pPr>
            <w:r>
              <w:rPr>
                <w:sz w:val="20"/>
                <w:szCs w:val="20"/>
              </w:rPr>
              <w:t>How would you contact someone if you needed help?</w:t>
            </w:r>
          </w:p>
        </w:tc>
      </w:tr>
    </w:tbl>
    <w:p w14:paraId="05A7B38B" w14:textId="77777777" w:rsidR="0054166F" w:rsidRDefault="0054166F">
      <w:pPr>
        <w:spacing w:after="160"/>
      </w:pPr>
    </w:p>
    <w:tbl>
      <w:tblPr>
        <w:tblW w:w="9746"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746"/>
      </w:tblGrid>
      <w:tr w:rsidR="0054166F" w14:paraId="73939325" w14:textId="77777777">
        <w:tblPrEx>
          <w:tblCellMar>
            <w:top w:w="0" w:type="dxa"/>
            <w:bottom w:w="0" w:type="dxa"/>
          </w:tblCellMar>
        </w:tblPrEx>
        <w:trPr>
          <w:cantSplit/>
        </w:trPr>
        <w:tc>
          <w:tcPr>
            <w:tcW w:w="9746" w:type="dxa"/>
            <w:tcBorders>
              <w:top w:val="none" w:sz="0" w:space="0" w:color="FFFFFF"/>
              <w:left w:val="single" w:sz="24" w:space="0" w:color="2E7D46"/>
              <w:bottom w:val="none" w:sz="0" w:space="0" w:color="FFFFFF"/>
              <w:right w:val="none" w:sz="0" w:space="0" w:color="FFFFFF"/>
            </w:tcBorders>
            <w:shd w:val="clear" w:color="auto" w:fill="EAF4EC"/>
            <w:tcMar>
              <w:top w:w="140" w:type="dxa"/>
              <w:left w:w="220" w:type="dxa"/>
              <w:bottom w:w="140" w:type="dxa"/>
              <w:right w:w="200" w:type="dxa"/>
            </w:tcMar>
          </w:tcPr>
          <w:p w14:paraId="0D9F7BF2" w14:textId="77777777" w:rsidR="0054166F" w:rsidRDefault="00000000">
            <w:pPr>
              <w:spacing w:after="80"/>
            </w:pPr>
            <w:r>
              <w:rPr>
                <w:b/>
                <w:bCs/>
                <w:caps/>
                <w:color w:val="2E7D46"/>
                <w:sz w:val="19"/>
                <w:szCs w:val="19"/>
              </w:rPr>
              <w:t>GOOD PRACTICE</w:t>
            </w:r>
          </w:p>
          <w:p w14:paraId="3A6298FA" w14:textId="77777777" w:rsidR="0054166F" w:rsidRDefault="00000000">
            <w:pPr>
              <w:spacing w:after="60" w:line="290" w:lineRule="auto"/>
            </w:pPr>
            <w:r>
              <w:t xml:space="preserve">Tell reception or a colleague where you are going and when you expect to be back. Take a charged mobile phone, position yourself nearest the exit, and if the situation feels unsafe — </w:t>
            </w:r>
            <w:r>
              <w:rPr>
                <w:b/>
                <w:bCs/>
              </w:rPr>
              <w:t>leave and reassess</w:t>
            </w:r>
            <w:r>
              <w:t>. A joint visit (with a colleague, the crisis team or, if necessary, the police) is always an option.</w:t>
            </w:r>
          </w:p>
        </w:tc>
      </w:tr>
    </w:tbl>
    <w:p w14:paraId="7F80FAF5" w14:textId="77777777" w:rsidR="0054166F" w:rsidRDefault="0054166F">
      <w:pPr>
        <w:pageBreakBefore/>
      </w:pPr>
    </w:p>
    <w:tbl>
      <w:tblPr>
        <w:tblW w:w="9746"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860"/>
        <w:gridCol w:w="8886"/>
      </w:tblGrid>
      <w:tr w:rsidR="0054166F" w14:paraId="15E85AFC" w14:textId="77777777">
        <w:tblPrEx>
          <w:tblCellMar>
            <w:top w:w="0" w:type="dxa"/>
            <w:bottom w:w="0" w:type="dxa"/>
          </w:tblCellMar>
        </w:tblPrEx>
        <w:trPr>
          <w:cantSplit/>
        </w:trPr>
        <w:tc>
          <w:tcPr>
            <w:tcW w:w="860" w:type="dxa"/>
            <w:tcBorders>
              <w:top w:val="none" w:sz="0" w:space="0" w:color="FFFFFF"/>
              <w:left w:val="none" w:sz="0" w:space="0" w:color="FFFFFF"/>
              <w:bottom w:val="none" w:sz="0" w:space="0" w:color="FFFFFF"/>
              <w:right w:val="none" w:sz="0" w:space="0" w:color="FFFFFF"/>
            </w:tcBorders>
            <w:shd w:val="clear" w:color="auto" w:fill="B07410"/>
            <w:tcMar>
              <w:top w:w="120" w:type="dxa"/>
              <w:left w:w="100" w:type="dxa"/>
              <w:bottom w:w="120" w:type="dxa"/>
              <w:right w:w="100" w:type="dxa"/>
            </w:tcMar>
            <w:vAlign w:val="center"/>
          </w:tcPr>
          <w:p w14:paraId="12288769" w14:textId="77777777" w:rsidR="0054166F" w:rsidRDefault="00000000">
            <w:pPr>
              <w:jc w:val="center"/>
            </w:pPr>
            <w:r>
              <w:rPr>
                <w:b/>
                <w:bCs/>
                <w:color w:val="FFFFFF"/>
                <w:sz w:val="34"/>
                <w:szCs w:val="34"/>
              </w:rPr>
              <w:t>5</w:t>
            </w:r>
          </w:p>
        </w:tc>
        <w:tc>
          <w:tcPr>
            <w:tcW w:w="8886" w:type="dxa"/>
            <w:tcBorders>
              <w:top w:val="none" w:sz="0" w:space="0" w:color="FFFFFF"/>
              <w:left w:val="none" w:sz="0" w:space="0" w:color="FFFFFF"/>
              <w:bottom w:val="none" w:sz="0" w:space="0" w:color="FFFFFF"/>
              <w:right w:val="none" w:sz="0" w:space="0" w:color="FFFFFF"/>
            </w:tcBorders>
            <w:shd w:val="clear" w:color="auto" w:fill="0E5C5B"/>
            <w:tcMar>
              <w:top w:w="120" w:type="dxa"/>
              <w:left w:w="240" w:type="dxa"/>
              <w:bottom w:w="120" w:type="dxa"/>
              <w:right w:w="160" w:type="dxa"/>
            </w:tcMar>
            <w:vAlign w:val="center"/>
          </w:tcPr>
          <w:p w14:paraId="37DF8B1B" w14:textId="77777777" w:rsidR="0054166F" w:rsidRDefault="00000000">
            <w:pPr>
              <w:pStyle w:val="Heading1"/>
            </w:pPr>
            <w:r>
              <w:rPr>
                <w:b/>
                <w:bCs/>
                <w:color w:val="FFFFFF"/>
                <w:sz w:val="27"/>
                <w:szCs w:val="27"/>
              </w:rPr>
              <w:t>TIPS TO ELICIT PSYCHOTIC SYMPTOMS</w:t>
            </w:r>
          </w:p>
        </w:tc>
      </w:tr>
    </w:tbl>
    <w:p w14:paraId="0DF736AA" w14:textId="77777777" w:rsidR="0054166F" w:rsidRDefault="0054166F">
      <w:pPr>
        <w:spacing w:after="160"/>
      </w:pPr>
    </w:p>
    <w:tbl>
      <w:tblPr>
        <w:tblW w:w="9746"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746"/>
      </w:tblGrid>
      <w:tr w:rsidR="0054166F" w14:paraId="2440BD9F" w14:textId="77777777">
        <w:tblPrEx>
          <w:tblCellMar>
            <w:top w:w="0" w:type="dxa"/>
            <w:bottom w:w="0" w:type="dxa"/>
          </w:tblCellMar>
        </w:tblPrEx>
        <w:trPr>
          <w:cantSplit/>
        </w:trPr>
        <w:tc>
          <w:tcPr>
            <w:tcW w:w="9746" w:type="dxa"/>
            <w:tcBorders>
              <w:top w:val="none" w:sz="0" w:space="0" w:color="FFFFFF"/>
              <w:left w:val="single" w:sz="24" w:space="0" w:color="B3372E"/>
              <w:bottom w:val="none" w:sz="0" w:space="0" w:color="FFFFFF"/>
              <w:right w:val="none" w:sz="0" w:space="0" w:color="FFFFFF"/>
            </w:tcBorders>
            <w:shd w:val="clear" w:color="auto" w:fill="FBECEA"/>
            <w:tcMar>
              <w:top w:w="140" w:type="dxa"/>
              <w:left w:w="220" w:type="dxa"/>
              <w:bottom w:w="140" w:type="dxa"/>
              <w:right w:w="200" w:type="dxa"/>
            </w:tcMar>
          </w:tcPr>
          <w:p w14:paraId="5FF8C550" w14:textId="77777777" w:rsidR="0054166F" w:rsidRDefault="00000000">
            <w:pPr>
              <w:spacing w:after="80"/>
            </w:pPr>
            <w:r>
              <w:rPr>
                <w:b/>
                <w:bCs/>
                <w:caps/>
                <w:color w:val="B3372E"/>
                <w:sz w:val="19"/>
                <w:szCs w:val="19"/>
              </w:rPr>
              <w:t>AVOID LEADING QUESTIONS</w:t>
            </w:r>
          </w:p>
          <w:p w14:paraId="65B678AF" w14:textId="77777777" w:rsidR="0054166F" w:rsidRDefault="00000000">
            <w:pPr>
              <w:spacing w:after="60" w:line="290" w:lineRule="auto"/>
            </w:pPr>
            <w:r>
              <w:t xml:space="preserve">e.g. </w:t>
            </w:r>
            <w:r>
              <w:rPr>
                <w:i/>
                <w:iCs/>
              </w:rPr>
              <w:t>“You don’t hear voices, do you?”</w:t>
            </w:r>
            <w:r>
              <w:t xml:space="preserve">  — this invites denial and closes the conversation down. Use open, neutral questions instead.</w:t>
            </w:r>
          </w:p>
        </w:tc>
      </w:tr>
    </w:tbl>
    <w:p w14:paraId="62B753C0" w14:textId="77777777" w:rsidR="0054166F" w:rsidRDefault="0054166F">
      <w:pPr>
        <w:spacing w:after="120"/>
      </w:pPr>
    </w:p>
    <w:p w14:paraId="2E14E888" w14:textId="77777777" w:rsidR="0054166F" w:rsidRDefault="00000000">
      <w:pPr>
        <w:spacing w:after="140" w:line="300" w:lineRule="auto"/>
      </w:pPr>
      <w:r>
        <w:rPr>
          <w:b/>
          <w:bCs/>
        </w:rPr>
        <w:t>If you suspect there are psychotic symptoms, some of the following questions are helpful to understand the presentation and assess risk:</w:t>
      </w:r>
    </w:p>
    <w:p w14:paraId="732985F1" w14:textId="77777777" w:rsidR="0054166F" w:rsidRDefault="0054166F">
      <w:pPr>
        <w:spacing w:after="40"/>
      </w:pPr>
    </w:p>
    <w:p w14:paraId="1B0454E8" w14:textId="77777777" w:rsidR="0054166F" w:rsidRDefault="00000000">
      <w:pPr>
        <w:pStyle w:val="Heading2"/>
        <w:pBdr>
          <w:bottom w:val="single" w:sz="6" w:space="4" w:color="B07410"/>
        </w:pBdr>
        <w:spacing w:before="160" w:after="120"/>
      </w:pPr>
      <w:r>
        <w:rPr>
          <w:b/>
          <w:bCs/>
          <w:color w:val="0E5C5B"/>
          <w:sz w:val="24"/>
          <w:szCs w:val="24"/>
        </w:rPr>
        <w:t>Thought disorder</w:t>
      </w:r>
    </w:p>
    <w:tbl>
      <w:tblPr>
        <w:tblW w:w="9746" w:type="dxa"/>
        <w:tblBorders>
          <w:top w:val="single" w:sz="4" w:space="0" w:color="C9D6D5"/>
          <w:left w:val="none" w:sz="0" w:space="0" w:color="FFFFFF"/>
          <w:bottom w:val="single" w:sz="4" w:space="0" w:color="C9D6D5"/>
          <w:right w:val="none" w:sz="0" w:space="0" w:color="FFFFFF"/>
          <w:insideH w:val="single" w:sz="4" w:space="0" w:color="DDE7E6"/>
          <w:insideV w:val="single" w:sz="4" w:space="0" w:color="DDE7E6"/>
        </w:tblBorders>
        <w:tblCellMar>
          <w:left w:w="10" w:type="dxa"/>
          <w:right w:w="10" w:type="dxa"/>
        </w:tblCellMar>
        <w:tblLook w:val="04A0" w:firstRow="1" w:lastRow="0" w:firstColumn="1" w:lastColumn="0" w:noHBand="0" w:noVBand="1"/>
      </w:tblPr>
      <w:tblGrid>
        <w:gridCol w:w="6446"/>
        <w:gridCol w:w="3300"/>
      </w:tblGrid>
      <w:tr w:rsidR="0054166F" w14:paraId="1391EB33" w14:textId="77777777">
        <w:tblPrEx>
          <w:tblCellMar>
            <w:top w:w="0" w:type="dxa"/>
            <w:bottom w:w="0" w:type="dxa"/>
          </w:tblCellMar>
        </w:tblPrEx>
        <w:trPr>
          <w:cantSplit/>
          <w:tblHeader/>
        </w:trPr>
        <w:tc>
          <w:tcPr>
            <w:tcW w:w="6446" w:type="dxa"/>
            <w:shd w:val="clear" w:color="auto" w:fill="0E5C5B"/>
            <w:tcMar>
              <w:top w:w="90" w:type="dxa"/>
              <w:left w:w="140" w:type="dxa"/>
              <w:bottom w:w="90" w:type="dxa"/>
              <w:right w:w="120" w:type="dxa"/>
            </w:tcMar>
            <w:vAlign w:val="center"/>
          </w:tcPr>
          <w:p w14:paraId="103A008E" w14:textId="77777777" w:rsidR="0054166F" w:rsidRDefault="00000000">
            <w:r>
              <w:rPr>
                <w:b/>
                <w:bCs/>
                <w:color w:val="FFFFFF"/>
                <w:sz w:val="20"/>
                <w:szCs w:val="20"/>
              </w:rPr>
              <w:t>Ask…</w:t>
            </w:r>
          </w:p>
        </w:tc>
        <w:tc>
          <w:tcPr>
            <w:tcW w:w="3300" w:type="dxa"/>
            <w:shd w:val="clear" w:color="auto" w:fill="0E5C5B"/>
            <w:tcMar>
              <w:top w:w="90" w:type="dxa"/>
              <w:left w:w="140" w:type="dxa"/>
              <w:bottom w:w="90" w:type="dxa"/>
              <w:right w:w="120" w:type="dxa"/>
            </w:tcMar>
            <w:vAlign w:val="center"/>
          </w:tcPr>
          <w:p w14:paraId="1C340AE0" w14:textId="77777777" w:rsidR="0054166F" w:rsidRDefault="00000000">
            <w:r>
              <w:rPr>
                <w:b/>
                <w:bCs/>
                <w:color w:val="FFFFFF"/>
                <w:sz w:val="20"/>
                <w:szCs w:val="20"/>
              </w:rPr>
              <w:t>What it explores</w:t>
            </w:r>
          </w:p>
        </w:tc>
      </w:tr>
      <w:tr w:rsidR="0054166F" w14:paraId="7159399E" w14:textId="77777777">
        <w:tblPrEx>
          <w:tblCellMar>
            <w:top w:w="0" w:type="dxa"/>
            <w:bottom w:w="0" w:type="dxa"/>
          </w:tblCellMar>
        </w:tblPrEx>
        <w:trPr>
          <w:cantSplit/>
        </w:trPr>
        <w:tc>
          <w:tcPr>
            <w:tcW w:w="6446" w:type="dxa"/>
            <w:shd w:val="clear" w:color="auto" w:fill="FFFFFF"/>
            <w:tcMar>
              <w:top w:w="80" w:type="dxa"/>
              <w:left w:w="140" w:type="dxa"/>
              <w:bottom w:w="80" w:type="dxa"/>
              <w:right w:w="120" w:type="dxa"/>
            </w:tcMar>
          </w:tcPr>
          <w:p w14:paraId="5FF8C35D" w14:textId="77777777" w:rsidR="0054166F" w:rsidRDefault="00000000">
            <w:pPr>
              <w:spacing w:line="280" w:lineRule="auto"/>
            </w:pPr>
            <w:r>
              <w:rPr>
                <w:sz w:val="20"/>
                <w:szCs w:val="20"/>
              </w:rPr>
              <w:t>“Have you ever experienced any interference with your thoughts?”</w:t>
            </w:r>
          </w:p>
        </w:tc>
        <w:tc>
          <w:tcPr>
            <w:tcW w:w="3300" w:type="dxa"/>
            <w:shd w:val="clear" w:color="auto" w:fill="FFFFFF"/>
            <w:tcMar>
              <w:top w:w="80" w:type="dxa"/>
              <w:left w:w="140" w:type="dxa"/>
              <w:bottom w:w="80" w:type="dxa"/>
              <w:right w:w="120" w:type="dxa"/>
            </w:tcMar>
          </w:tcPr>
          <w:p w14:paraId="656BBDB2" w14:textId="77777777" w:rsidR="0054166F" w:rsidRDefault="00000000">
            <w:pPr>
              <w:spacing w:line="280" w:lineRule="auto"/>
            </w:pPr>
            <w:r>
              <w:rPr>
                <w:sz w:val="20"/>
                <w:szCs w:val="20"/>
              </w:rPr>
              <w:t>Thought interference</w:t>
            </w:r>
          </w:p>
        </w:tc>
      </w:tr>
      <w:tr w:rsidR="0054166F" w14:paraId="2A9C1C5E" w14:textId="77777777">
        <w:tblPrEx>
          <w:tblCellMar>
            <w:top w:w="0" w:type="dxa"/>
            <w:bottom w:w="0" w:type="dxa"/>
          </w:tblCellMar>
        </w:tblPrEx>
        <w:trPr>
          <w:cantSplit/>
        </w:trPr>
        <w:tc>
          <w:tcPr>
            <w:tcW w:w="6446" w:type="dxa"/>
            <w:shd w:val="clear" w:color="auto" w:fill="F4F8F8"/>
            <w:tcMar>
              <w:top w:w="80" w:type="dxa"/>
              <w:left w:w="140" w:type="dxa"/>
              <w:bottom w:w="80" w:type="dxa"/>
              <w:right w:w="120" w:type="dxa"/>
            </w:tcMar>
          </w:tcPr>
          <w:p w14:paraId="07044814" w14:textId="77777777" w:rsidR="0054166F" w:rsidRDefault="00000000">
            <w:pPr>
              <w:spacing w:line="280" w:lineRule="auto"/>
            </w:pPr>
            <w:r>
              <w:rPr>
                <w:sz w:val="20"/>
                <w:szCs w:val="20"/>
              </w:rPr>
              <w:t>“Are there any thoughts in your mind that do not belong to you?”</w:t>
            </w:r>
          </w:p>
        </w:tc>
        <w:tc>
          <w:tcPr>
            <w:tcW w:w="3300" w:type="dxa"/>
            <w:shd w:val="clear" w:color="auto" w:fill="F4F8F8"/>
            <w:tcMar>
              <w:top w:w="80" w:type="dxa"/>
              <w:left w:w="140" w:type="dxa"/>
              <w:bottom w:w="80" w:type="dxa"/>
              <w:right w:w="120" w:type="dxa"/>
            </w:tcMar>
          </w:tcPr>
          <w:p w14:paraId="4A4DED79" w14:textId="77777777" w:rsidR="0054166F" w:rsidRDefault="00000000">
            <w:pPr>
              <w:spacing w:line="280" w:lineRule="auto"/>
            </w:pPr>
            <w:r>
              <w:rPr>
                <w:sz w:val="20"/>
                <w:szCs w:val="20"/>
              </w:rPr>
              <w:t>Thought insertion</w:t>
            </w:r>
          </w:p>
        </w:tc>
      </w:tr>
      <w:tr w:rsidR="0054166F" w14:paraId="1CB8A811" w14:textId="77777777">
        <w:tblPrEx>
          <w:tblCellMar>
            <w:top w:w="0" w:type="dxa"/>
            <w:bottom w:w="0" w:type="dxa"/>
          </w:tblCellMar>
        </w:tblPrEx>
        <w:trPr>
          <w:cantSplit/>
        </w:trPr>
        <w:tc>
          <w:tcPr>
            <w:tcW w:w="6446" w:type="dxa"/>
            <w:shd w:val="clear" w:color="auto" w:fill="FFFFFF"/>
            <w:tcMar>
              <w:top w:w="80" w:type="dxa"/>
              <w:left w:w="140" w:type="dxa"/>
              <w:bottom w:w="80" w:type="dxa"/>
              <w:right w:w="120" w:type="dxa"/>
            </w:tcMar>
          </w:tcPr>
          <w:p w14:paraId="41F8FAB8" w14:textId="77777777" w:rsidR="0054166F" w:rsidRDefault="00000000">
            <w:pPr>
              <w:spacing w:line="280" w:lineRule="auto"/>
            </w:pPr>
            <w:r>
              <w:rPr>
                <w:sz w:val="20"/>
                <w:szCs w:val="20"/>
              </w:rPr>
              <w:t>“Are thoughts ever taken out of your mind somehow?”</w:t>
            </w:r>
          </w:p>
        </w:tc>
        <w:tc>
          <w:tcPr>
            <w:tcW w:w="3300" w:type="dxa"/>
            <w:shd w:val="clear" w:color="auto" w:fill="FFFFFF"/>
            <w:tcMar>
              <w:top w:w="80" w:type="dxa"/>
              <w:left w:w="140" w:type="dxa"/>
              <w:bottom w:w="80" w:type="dxa"/>
              <w:right w:w="120" w:type="dxa"/>
            </w:tcMar>
          </w:tcPr>
          <w:p w14:paraId="07B74402" w14:textId="77777777" w:rsidR="0054166F" w:rsidRDefault="00000000">
            <w:pPr>
              <w:spacing w:line="280" w:lineRule="auto"/>
            </w:pPr>
            <w:r>
              <w:rPr>
                <w:sz w:val="20"/>
                <w:szCs w:val="20"/>
              </w:rPr>
              <w:t>Thought withdrawal</w:t>
            </w:r>
          </w:p>
        </w:tc>
      </w:tr>
      <w:tr w:rsidR="0054166F" w14:paraId="13229FD8" w14:textId="77777777">
        <w:tblPrEx>
          <w:tblCellMar>
            <w:top w:w="0" w:type="dxa"/>
            <w:bottom w:w="0" w:type="dxa"/>
          </w:tblCellMar>
        </w:tblPrEx>
        <w:trPr>
          <w:cantSplit/>
        </w:trPr>
        <w:tc>
          <w:tcPr>
            <w:tcW w:w="6446" w:type="dxa"/>
            <w:shd w:val="clear" w:color="auto" w:fill="F4F8F8"/>
            <w:tcMar>
              <w:top w:w="80" w:type="dxa"/>
              <w:left w:w="140" w:type="dxa"/>
              <w:bottom w:w="80" w:type="dxa"/>
              <w:right w:w="120" w:type="dxa"/>
            </w:tcMar>
          </w:tcPr>
          <w:p w14:paraId="73145583" w14:textId="77777777" w:rsidR="0054166F" w:rsidRDefault="00000000">
            <w:pPr>
              <w:spacing w:line="280" w:lineRule="auto"/>
            </w:pPr>
            <w:r>
              <w:rPr>
                <w:sz w:val="20"/>
                <w:szCs w:val="20"/>
              </w:rPr>
              <w:t>“Are your thoughts shared with, or available to, others?”</w:t>
            </w:r>
          </w:p>
        </w:tc>
        <w:tc>
          <w:tcPr>
            <w:tcW w:w="3300" w:type="dxa"/>
            <w:shd w:val="clear" w:color="auto" w:fill="F4F8F8"/>
            <w:tcMar>
              <w:top w:w="80" w:type="dxa"/>
              <w:left w:w="140" w:type="dxa"/>
              <w:bottom w:w="80" w:type="dxa"/>
              <w:right w:w="120" w:type="dxa"/>
            </w:tcMar>
          </w:tcPr>
          <w:p w14:paraId="6E216B69" w14:textId="77777777" w:rsidR="0054166F" w:rsidRDefault="00000000">
            <w:pPr>
              <w:spacing w:line="280" w:lineRule="auto"/>
            </w:pPr>
            <w:r>
              <w:rPr>
                <w:sz w:val="20"/>
                <w:szCs w:val="20"/>
              </w:rPr>
              <w:t>Thought broadcast</w:t>
            </w:r>
          </w:p>
        </w:tc>
      </w:tr>
    </w:tbl>
    <w:p w14:paraId="325AEF52" w14:textId="77777777" w:rsidR="0054166F" w:rsidRDefault="00000000">
      <w:pPr>
        <w:pStyle w:val="Heading2"/>
        <w:pBdr>
          <w:bottom w:val="single" w:sz="6" w:space="4" w:color="B07410"/>
        </w:pBdr>
        <w:spacing w:before="260" w:after="120"/>
      </w:pPr>
      <w:r>
        <w:rPr>
          <w:b/>
          <w:bCs/>
          <w:color w:val="0E5C5B"/>
          <w:sz w:val="24"/>
          <w:szCs w:val="24"/>
        </w:rPr>
        <w:t>Delusional beliefs</w:t>
      </w:r>
    </w:p>
    <w:tbl>
      <w:tblPr>
        <w:tblW w:w="9746" w:type="dxa"/>
        <w:tblBorders>
          <w:top w:val="single" w:sz="4" w:space="0" w:color="C9D6D5"/>
          <w:left w:val="none" w:sz="0" w:space="0" w:color="FFFFFF"/>
          <w:bottom w:val="single" w:sz="4" w:space="0" w:color="C9D6D5"/>
          <w:right w:val="none" w:sz="0" w:space="0" w:color="FFFFFF"/>
          <w:insideH w:val="single" w:sz="4" w:space="0" w:color="DDE7E6"/>
          <w:insideV w:val="single" w:sz="4" w:space="0" w:color="DDE7E6"/>
        </w:tblBorders>
        <w:tblCellMar>
          <w:left w:w="10" w:type="dxa"/>
          <w:right w:w="10" w:type="dxa"/>
        </w:tblCellMar>
        <w:tblLook w:val="04A0" w:firstRow="1" w:lastRow="0" w:firstColumn="1" w:lastColumn="0" w:noHBand="0" w:noVBand="1"/>
      </w:tblPr>
      <w:tblGrid>
        <w:gridCol w:w="6446"/>
        <w:gridCol w:w="3300"/>
      </w:tblGrid>
      <w:tr w:rsidR="0054166F" w14:paraId="2CB4BBB4" w14:textId="77777777">
        <w:tblPrEx>
          <w:tblCellMar>
            <w:top w:w="0" w:type="dxa"/>
            <w:bottom w:w="0" w:type="dxa"/>
          </w:tblCellMar>
        </w:tblPrEx>
        <w:trPr>
          <w:cantSplit/>
          <w:tblHeader/>
        </w:trPr>
        <w:tc>
          <w:tcPr>
            <w:tcW w:w="6446" w:type="dxa"/>
            <w:shd w:val="clear" w:color="auto" w:fill="0E5C5B"/>
            <w:tcMar>
              <w:top w:w="90" w:type="dxa"/>
              <w:left w:w="140" w:type="dxa"/>
              <w:bottom w:w="90" w:type="dxa"/>
              <w:right w:w="120" w:type="dxa"/>
            </w:tcMar>
            <w:vAlign w:val="center"/>
          </w:tcPr>
          <w:p w14:paraId="659BEC10" w14:textId="77777777" w:rsidR="0054166F" w:rsidRDefault="00000000">
            <w:r>
              <w:rPr>
                <w:b/>
                <w:bCs/>
                <w:color w:val="FFFFFF"/>
                <w:sz w:val="20"/>
                <w:szCs w:val="20"/>
              </w:rPr>
              <w:t>Ask…</w:t>
            </w:r>
          </w:p>
        </w:tc>
        <w:tc>
          <w:tcPr>
            <w:tcW w:w="3300" w:type="dxa"/>
            <w:shd w:val="clear" w:color="auto" w:fill="0E5C5B"/>
            <w:tcMar>
              <w:top w:w="90" w:type="dxa"/>
              <w:left w:w="140" w:type="dxa"/>
              <w:bottom w:w="90" w:type="dxa"/>
              <w:right w:w="120" w:type="dxa"/>
            </w:tcMar>
            <w:vAlign w:val="center"/>
          </w:tcPr>
          <w:p w14:paraId="29BC0266" w14:textId="77777777" w:rsidR="0054166F" w:rsidRDefault="00000000">
            <w:r>
              <w:rPr>
                <w:b/>
                <w:bCs/>
                <w:color w:val="FFFFFF"/>
                <w:sz w:val="20"/>
                <w:szCs w:val="20"/>
              </w:rPr>
              <w:t>What it explores</w:t>
            </w:r>
          </w:p>
        </w:tc>
      </w:tr>
      <w:tr w:rsidR="0054166F" w14:paraId="19F8AA40" w14:textId="77777777">
        <w:tblPrEx>
          <w:tblCellMar>
            <w:top w:w="0" w:type="dxa"/>
            <w:bottom w:w="0" w:type="dxa"/>
          </w:tblCellMar>
        </w:tblPrEx>
        <w:trPr>
          <w:cantSplit/>
        </w:trPr>
        <w:tc>
          <w:tcPr>
            <w:tcW w:w="6446" w:type="dxa"/>
            <w:shd w:val="clear" w:color="auto" w:fill="FFFFFF"/>
            <w:tcMar>
              <w:top w:w="80" w:type="dxa"/>
              <w:left w:w="140" w:type="dxa"/>
              <w:bottom w:w="80" w:type="dxa"/>
              <w:right w:w="120" w:type="dxa"/>
            </w:tcMar>
          </w:tcPr>
          <w:p w14:paraId="2C91A828" w14:textId="77777777" w:rsidR="0054166F" w:rsidRDefault="00000000">
            <w:pPr>
              <w:spacing w:line="280" w:lineRule="auto"/>
            </w:pPr>
            <w:r>
              <w:rPr>
                <w:sz w:val="20"/>
                <w:szCs w:val="20"/>
              </w:rPr>
              <w:t>“Is any force or power other than yourself trying to take control over you?” (Exclude religious beliefs and following commands of voices.)</w:t>
            </w:r>
          </w:p>
        </w:tc>
        <w:tc>
          <w:tcPr>
            <w:tcW w:w="3300" w:type="dxa"/>
            <w:shd w:val="clear" w:color="auto" w:fill="FFFFFF"/>
            <w:tcMar>
              <w:top w:w="80" w:type="dxa"/>
              <w:left w:w="140" w:type="dxa"/>
              <w:bottom w:w="80" w:type="dxa"/>
              <w:right w:w="120" w:type="dxa"/>
            </w:tcMar>
          </w:tcPr>
          <w:p w14:paraId="6AECD01C" w14:textId="77777777" w:rsidR="0054166F" w:rsidRDefault="00000000">
            <w:pPr>
              <w:spacing w:line="280" w:lineRule="auto"/>
            </w:pPr>
            <w:r>
              <w:rPr>
                <w:sz w:val="20"/>
                <w:szCs w:val="20"/>
              </w:rPr>
              <w:t>Passivity / delusions of control</w:t>
            </w:r>
          </w:p>
        </w:tc>
      </w:tr>
      <w:tr w:rsidR="0054166F" w14:paraId="2D4D9014" w14:textId="77777777">
        <w:tblPrEx>
          <w:tblCellMar>
            <w:top w:w="0" w:type="dxa"/>
            <w:bottom w:w="0" w:type="dxa"/>
          </w:tblCellMar>
        </w:tblPrEx>
        <w:trPr>
          <w:cantSplit/>
        </w:trPr>
        <w:tc>
          <w:tcPr>
            <w:tcW w:w="6446" w:type="dxa"/>
            <w:shd w:val="clear" w:color="auto" w:fill="F4F8F8"/>
            <w:tcMar>
              <w:top w:w="80" w:type="dxa"/>
              <w:left w:w="140" w:type="dxa"/>
              <w:bottom w:w="80" w:type="dxa"/>
              <w:right w:w="120" w:type="dxa"/>
            </w:tcMar>
          </w:tcPr>
          <w:p w14:paraId="73A81843" w14:textId="77777777" w:rsidR="0054166F" w:rsidRDefault="00000000">
            <w:pPr>
              <w:spacing w:line="280" w:lineRule="auto"/>
            </w:pPr>
            <w:r>
              <w:rPr>
                <w:sz w:val="20"/>
                <w:szCs w:val="20"/>
              </w:rPr>
              <w:t>“Have you ever suddenly realised that things hold a special meaning for you?” (A link which is not significant or understandable to the observer.)</w:t>
            </w:r>
          </w:p>
        </w:tc>
        <w:tc>
          <w:tcPr>
            <w:tcW w:w="3300" w:type="dxa"/>
            <w:shd w:val="clear" w:color="auto" w:fill="F4F8F8"/>
            <w:tcMar>
              <w:top w:w="80" w:type="dxa"/>
              <w:left w:w="140" w:type="dxa"/>
              <w:bottom w:w="80" w:type="dxa"/>
              <w:right w:w="120" w:type="dxa"/>
            </w:tcMar>
          </w:tcPr>
          <w:p w14:paraId="12B7B954" w14:textId="77777777" w:rsidR="0054166F" w:rsidRDefault="00000000">
            <w:pPr>
              <w:spacing w:line="280" w:lineRule="auto"/>
            </w:pPr>
            <w:r>
              <w:rPr>
                <w:sz w:val="20"/>
                <w:szCs w:val="20"/>
              </w:rPr>
              <w:t>Delusional perception</w:t>
            </w:r>
          </w:p>
        </w:tc>
      </w:tr>
      <w:tr w:rsidR="0054166F" w14:paraId="473894CB" w14:textId="77777777">
        <w:tblPrEx>
          <w:tblCellMar>
            <w:top w:w="0" w:type="dxa"/>
            <w:bottom w:w="0" w:type="dxa"/>
          </w:tblCellMar>
        </w:tblPrEx>
        <w:trPr>
          <w:cantSplit/>
        </w:trPr>
        <w:tc>
          <w:tcPr>
            <w:tcW w:w="6446" w:type="dxa"/>
            <w:shd w:val="clear" w:color="auto" w:fill="FFFFFF"/>
            <w:tcMar>
              <w:top w:w="80" w:type="dxa"/>
              <w:left w:w="140" w:type="dxa"/>
              <w:bottom w:w="80" w:type="dxa"/>
              <w:right w:w="120" w:type="dxa"/>
            </w:tcMar>
          </w:tcPr>
          <w:p w14:paraId="139D0A76" w14:textId="77777777" w:rsidR="0054166F" w:rsidRDefault="00000000">
            <w:pPr>
              <w:spacing w:line="280" w:lineRule="auto"/>
            </w:pPr>
            <w:r>
              <w:rPr>
                <w:sz w:val="20"/>
                <w:szCs w:val="20"/>
              </w:rPr>
              <w:t>“Is any person, group of people or any force trying to harm you?”</w:t>
            </w:r>
          </w:p>
        </w:tc>
        <w:tc>
          <w:tcPr>
            <w:tcW w:w="3300" w:type="dxa"/>
            <w:shd w:val="clear" w:color="auto" w:fill="FFFFFF"/>
            <w:tcMar>
              <w:top w:w="80" w:type="dxa"/>
              <w:left w:w="140" w:type="dxa"/>
              <w:bottom w:w="80" w:type="dxa"/>
              <w:right w:w="120" w:type="dxa"/>
            </w:tcMar>
          </w:tcPr>
          <w:p w14:paraId="0AA71761" w14:textId="77777777" w:rsidR="0054166F" w:rsidRDefault="00000000">
            <w:pPr>
              <w:spacing w:line="280" w:lineRule="auto"/>
            </w:pPr>
            <w:r>
              <w:rPr>
                <w:sz w:val="20"/>
                <w:szCs w:val="20"/>
              </w:rPr>
              <w:t>Paranoid (persecutory) delusion</w:t>
            </w:r>
          </w:p>
        </w:tc>
      </w:tr>
      <w:tr w:rsidR="0054166F" w14:paraId="1003F245" w14:textId="77777777">
        <w:tblPrEx>
          <w:tblCellMar>
            <w:top w:w="0" w:type="dxa"/>
            <w:bottom w:w="0" w:type="dxa"/>
          </w:tblCellMar>
        </w:tblPrEx>
        <w:trPr>
          <w:cantSplit/>
        </w:trPr>
        <w:tc>
          <w:tcPr>
            <w:tcW w:w="6446" w:type="dxa"/>
            <w:shd w:val="clear" w:color="auto" w:fill="F4F8F8"/>
            <w:tcMar>
              <w:top w:w="80" w:type="dxa"/>
              <w:left w:w="140" w:type="dxa"/>
              <w:bottom w:w="80" w:type="dxa"/>
              <w:right w:w="120" w:type="dxa"/>
            </w:tcMar>
          </w:tcPr>
          <w:p w14:paraId="60B0FE32" w14:textId="77777777" w:rsidR="0054166F" w:rsidRDefault="00000000">
            <w:pPr>
              <w:spacing w:line="280" w:lineRule="auto"/>
            </w:pPr>
            <w:r>
              <w:rPr>
                <w:sz w:val="20"/>
                <w:szCs w:val="20"/>
              </w:rPr>
              <w:t>“Is there any reference to you in the newspaper, radio or television?”</w:t>
            </w:r>
          </w:p>
        </w:tc>
        <w:tc>
          <w:tcPr>
            <w:tcW w:w="3300" w:type="dxa"/>
            <w:shd w:val="clear" w:color="auto" w:fill="F4F8F8"/>
            <w:tcMar>
              <w:top w:w="80" w:type="dxa"/>
              <w:left w:w="140" w:type="dxa"/>
              <w:bottom w:w="80" w:type="dxa"/>
              <w:right w:w="120" w:type="dxa"/>
            </w:tcMar>
          </w:tcPr>
          <w:p w14:paraId="0114A4D3" w14:textId="77777777" w:rsidR="0054166F" w:rsidRDefault="00000000">
            <w:pPr>
              <w:spacing w:line="280" w:lineRule="auto"/>
            </w:pPr>
            <w:r>
              <w:rPr>
                <w:sz w:val="20"/>
                <w:szCs w:val="20"/>
              </w:rPr>
              <w:t>Ideas of reference</w:t>
            </w:r>
          </w:p>
        </w:tc>
      </w:tr>
      <w:tr w:rsidR="0054166F" w14:paraId="03417F3F" w14:textId="77777777">
        <w:tblPrEx>
          <w:tblCellMar>
            <w:top w:w="0" w:type="dxa"/>
            <w:bottom w:w="0" w:type="dxa"/>
          </w:tblCellMar>
        </w:tblPrEx>
        <w:trPr>
          <w:cantSplit/>
        </w:trPr>
        <w:tc>
          <w:tcPr>
            <w:tcW w:w="6446" w:type="dxa"/>
            <w:shd w:val="clear" w:color="auto" w:fill="FFFFFF"/>
            <w:tcMar>
              <w:top w:w="80" w:type="dxa"/>
              <w:left w:w="140" w:type="dxa"/>
              <w:bottom w:w="80" w:type="dxa"/>
              <w:right w:w="120" w:type="dxa"/>
            </w:tcMar>
          </w:tcPr>
          <w:p w14:paraId="0271FCB7" w14:textId="77777777" w:rsidR="0054166F" w:rsidRDefault="00000000">
            <w:pPr>
              <w:spacing w:line="280" w:lineRule="auto"/>
            </w:pPr>
            <w:r>
              <w:rPr>
                <w:sz w:val="20"/>
                <w:szCs w:val="20"/>
              </w:rPr>
              <w:t>“Are people around you not what they seem to be? Is anyone keeping special watch on you?”</w:t>
            </w:r>
          </w:p>
        </w:tc>
        <w:tc>
          <w:tcPr>
            <w:tcW w:w="3300" w:type="dxa"/>
            <w:shd w:val="clear" w:color="auto" w:fill="FFFFFF"/>
            <w:tcMar>
              <w:top w:w="80" w:type="dxa"/>
              <w:left w:w="140" w:type="dxa"/>
              <w:bottom w:w="80" w:type="dxa"/>
              <w:right w:w="120" w:type="dxa"/>
            </w:tcMar>
          </w:tcPr>
          <w:p w14:paraId="69F8A792" w14:textId="77777777" w:rsidR="0054166F" w:rsidRDefault="00000000">
            <w:pPr>
              <w:spacing w:line="280" w:lineRule="auto"/>
            </w:pPr>
            <w:r>
              <w:rPr>
                <w:sz w:val="20"/>
                <w:szCs w:val="20"/>
              </w:rPr>
              <w:t>Misidentification / misinterpretation</w:t>
            </w:r>
          </w:p>
        </w:tc>
      </w:tr>
    </w:tbl>
    <w:p w14:paraId="02BB559A" w14:textId="77777777" w:rsidR="0054166F" w:rsidRDefault="00000000">
      <w:pPr>
        <w:pStyle w:val="Heading2"/>
        <w:pageBreakBefore/>
        <w:pBdr>
          <w:bottom w:val="single" w:sz="6" w:space="4" w:color="B07410"/>
        </w:pBdr>
        <w:spacing w:after="120"/>
      </w:pPr>
      <w:r>
        <w:rPr>
          <w:b/>
          <w:bCs/>
          <w:color w:val="0E5C5B"/>
          <w:sz w:val="24"/>
          <w:szCs w:val="24"/>
        </w:rPr>
        <w:lastRenderedPageBreak/>
        <w:t>Hallucinations</w:t>
      </w:r>
    </w:p>
    <w:tbl>
      <w:tblPr>
        <w:tblW w:w="9746" w:type="dxa"/>
        <w:tblBorders>
          <w:top w:val="single" w:sz="4" w:space="0" w:color="C9D6D5"/>
          <w:left w:val="none" w:sz="0" w:space="0" w:color="FFFFFF"/>
          <w:bottom w:val="single" w:sz="4" w:space="0" w:color="C9D6D5"/>
          <w:right w:val="none" w:sz="0" w:space="0" w:color="FFFFFF"/>
          <w:insideH w:val="single" w:sz="4" w:space="0" w:color="DDE7E6"/>
          <w:insideV w:val="single" w:sz="4" w:space="0" w:color="DDE7E6"/>
        </w:tblBorders>
        <w:tblCellMar>
          <w:left w:w="10" w:type="dxa"/>
          <w:right w:w="10" w:type="dxa"/>
        </w:tblCellMar>
        <w:tblLook w:val="04A0" w:firstRow="1" w:lastRow="0" w:firstColumn="1" w:lastColumn="0" w:noHBand="0" w:noVBand="1"/>
      </w:tblPr>
      <w:tblGrid>
        <w:gridCol w:w="6446"/>
        <w:gridCol w:w="3300"/>
      </w:tblGrid>
      <w:tr w:rsidR="0054166F" w14:paraId="5753193B" w14:textId="77777777">
        <w:tblPrEx>
          <w:tblCellMar>
            <w:top w:w="0" w:type="dxa"/>
            <w:bottom w:w="0" w:type="dxa"/>
          </w:tblCellMar>
        </w:tblPrEx>
        <w:trPr>
          <w:cantSplit/>
          <w:tblHeader/>
        </w:trPr>
        <w:tc>
          <w:tcPr>
            <w:tcW w:w="6446" w:type="dxa"/>
            <w:shd w:val="clear" w:color="auto" w:fill="0E5C5B"/>
            <w:tcMar>
              <w:top w:w="90" w:type="dxa"/>
              <w:left w:w="140" w:type="dxa"/>
              <w:bottom w:w="90" w:type="dxa"/>
              <w:right w:w="120" w:type="dxa"/>
            </w:tcMar>
            <w:vAlign w:val="center"/>
          </w:tcPr>
          <w:p w14:paraId="67CFB3E3" w14:textId="77777777" w:rsidR="0054166F" w:rsidRDefault="00000000">
            <w:r>
              <w:rPr>
                <w:b/>
                <w:bCs/>
                <w:color w:val="FFFFFF"/>
                <w:sz w:val="20"/>
                <w:szCs w:val="20"/>
              </w:rPr>
              <w:t>Ask…</w:t>
            </w:r>
          </w:p>
        </w:tc>
        <w:tc>
          <w:tcPr>
            <w:tcW w:w="3300" w:type="dxa"/>
            <w:shd w:val="clear" w:color="auto" w:fill="0E5C5B"/>
            <w:tcMar>
              <w:top w:w="90" w:type="dxa"/>
              <w:left w:w="140" w:type="dxa"/>
              <w:bottom w:w="90" w:type="dxa"/>
              <w:right w:w="120" w:type="dxa"/>
            </w:tcMar>
            <w:vAlign w:val="center"/>
          </w:tcPr>
          <w:p w14:paraId="2634EC1F" w14:textId="77777777" w:rsidR="0054166F" w:rsidRDefault="00000000">
            <w:r>
              <w:rPr>
                <w:b/>
                <w:bCs/>
                <w:color w:val="FFFFFF"/>
                <w:sz w:val="20"/>
                <w:szCs w:val="20"/>
              </w:rPr>
              <w:t>What it explores</w:t>
            </w:r>
          </w:p>
        </w:tc>
      </w:tr>
      <w:tr w:rsidR="0054166F" w14:paraId="2CAA1776" w14:textId="77777777">
        <w:tblPrEx>
          <w:tblCellMar>
            <w:top w:w="0" w:type="dxa"/>
            <w:bottom w:w="0" w:type="dxa"/>
          </w:tblCellMar>
        </w:tblPrEx>
        <w:trPr>
          <w:cantSplit/>
        </w:trPr>
        <w:tc>
          <w:tcPr>
            <w:tcW w:w="6446" w:type="dxa"/>
            <w:shd w:val="clear" w:color="auto" w:fill="FFFFFF"/>
            <w:tcMar>
              <w:top w:w="80" w:type="dxa"/>
              <w:left w:w="140" w:type="dxa"/>
              <w:bottom w:w="80" w:type="dxa"/>
              <w:right w:w="120" w:type="dxa"/>
            </w:tcMar>
          </w:tcPr>
          <w:p w14:paraId="29FBE093" w14:textId="77777777" w:rsidR="0054166F" w:rsidRDefault="00000000">
            <w:pPr>
              <w:spacing w:line="280" w:lineRule="auto"/>
            </w:pPr>
            <w:r>
              <w:rPr>
                <w:sz w:val="20"/>
                <w:szCs w:val="20"/>
              </w:rPr>
              <w:t>“Do you hear voices when there is nobody there?”</w:t>
            </w:r>
          </w:p>
        </w:tc>
        <w:tc>
          <w:tcPr>
            <w:tcW w:w="3300" w:type="dxa"/>
            <w:shd w:val="clear" w:color="auto" w:fill="FFFFFF"/>
            <w:tcMar>
              <w:top w:w="80" w:type="dxa"/>
              <w:left w:w="140" w:type="dxa"/>
              <w:bottom w:w="80" w:type="dxa"/>
              <w:right w:w="120" w:type="dxa"/>
            </w:tcMar>
          </w:tcPr>
          <w:p w14:paraId="3EE32FB5" w14:textId="77777777" w:rsidR="0054166F" w:rsidRDefault="00000000">
            <w:pPr>
              <w:spacing w:line="280" w:lineRule="auto"/>
            </w:pPr>
            <w:r>
              <w:rPr>
                <w:sz w:val="20"/>
                <w:szCs w:val="20"/>
              </w:rPr>
              <w:t>Auditory hallucinations</w:t>
            </w:r>
          </w:p>
        </w:tc>
      </w:tr>
      <w:tr w:rsidR="0054166F" w14:paraId="6ED7A7F8" w14:textId="77777777">
        <w:tblPrEx>
          <w:tblCellMar>
            <w:top w:w="0" w:type="dxa"/>
            <w:bottom w:w="0" w:type="dxa"/>
          </w:tblCellMar>
        </w:tblPrEx>
        <w:trPr>
          <w:cantSplit/>
        </w:trPr>
        <w:tc>
          <w:tcPr>
            <w:tcW w:w="6446" w:type="dxa"/>
            <w:shd w:val="clear" w:color="auto" w:fill="F4F8F8"/>
            <w:tcMar>
              <w:top w:w="80" w:type="dxa"/>
              <w:left w:w="140" w:type="dxa"/>
              <w:bottom w:w="80" w:type="dxa"/>
              <w:right w:w="120" w:type="dxa"/>
            </w:tcMar>
          </w:tcPr>
          <w:p w14:paraId="1452C224" w14:textId="77777777" w:rsidR="0054166F" w:rsidRDefault="00000000">
            <w:pPr>
              <w:spacing w:line="280" w:lineRule="auto"/>
            </w:pPr>
            <w:r>
              <w:rPr>
                <w:sz w:val="20"/>
                <w:szCs w:val="20"/>
              </w:rPr>
              <w:t>“Do you ever see visions or things that other people can’t see?”</w:t>
            </w:r>
          </w:p>
        </w:tc>
        <w:tc>
          <w:tcPr>
            <w:tcW w:w="3300" w:type="dxa"/>
            <w:shd w:val="clear" w:color="auto" w:fill="F4F8F8"/>
            <w:tcMar>
              <w:top w:w="80" w:type="dxa"/>
              <w:left w:w="140" w:type="dxa"/>
              <w:bottom w:w="80" w:type="dxa"/>
              <w:right w:w="120" w:type="dxa"/>
            </w:tcMar>
          </w:tcPr>
          <w:p w14:paraId="45EEA25D" w14:textId="77777777" w:rsidR="0054166F" w:rsidRDefault="00000000">
            <w:pPr>
              <w:spacing w:line="280" w:lineRule="auto"/>
            </w:pPr>
            <w:r>
              <w:rPr>
                <w:sz w:val="20"/>
                <w:szCs w:val="20"/>
              </w:rPr>
              <w:t>Visual hallucinations</w:t>
            </w:r>
          </w:p>
        </w:tc>
      </w:tr>
      <w:tr w:rsidR="0054166F" w14:paraId="1462997D" w14:textId="77777777">
        <w:tblPrEx>
          <w:tblCellMar>
            <w:top w:w="0" w:type="dxa"/>
            <w:bottom w:w="0" w:type="dxa"/>
          </w:tblCellMar>
        </w:tblPrEx>
        <w:trPr>
          <w:cantSplit/>
        </w:trPr>
        <w:tc>
          <w:tcPr>
            <w:tcW w:w="6446" w:type="dxa"/>
            <w:shd w:val="clear" w:color="auto" w:fill="FFFFFF"/>
            <w:tcMar>
              <w:top w:w="80" w:type="dxa"/>
              <w:left w:w="140" w:type="dxa"/>
              <w:bottom w:w="80" w:type="dxa"/>
              <w:right w:w="120" w:type="dxa"/>
            </w:tcMar>
          </w:tcPr>
          <w:p w14:paraId="6253BB4B" w14:textId="77777777" w:rsidR="0054166F" w:rsidRDefault="00000000">
            <w:pPr>
              <w:spacing w:line="280" w:lineRule="auto"/>
            </w:pPr>
            <w:r>
              <w:rPr>
                <w:sz w:val="20"/>
                <w:szCs w:val="20"/>
              </w:rPr>
              <w:t>“Have you ever noticed any peculiar smell, taste, or unusual feelings in your body?”</w:t>
            </w:r>
          </w:p>
        </w:tc>
        <w:tc>
          <w:tcPr>
            <w:tcW w:w="3300" w:type="dxa"/>
            <w:shd w:val="clear" w:color="auto" w:fill="FFFFFF"/>
            <w:tcMar>
              <w:top w:w="80" w:type="dxa"/>
              <w:left w:w="140" w:type="dxa"/>
              <w:bottom w:w="80" w:type="dxa"/>
              <w:right w:w="120" w:type="dxa"/>
            </w:tcMar>
          </w:tcPr>
          <w:p w14:paraId="41452328" w14:textId="77777777" w:rsidR="0054166F" w:rsidRDefault="00000000">
            <w:pPr>
              <w:spacing w:line="280" w:lineRule="auto"/>
            </w:pPr>
            <w:r>
              <w:rPr>
                <w:sz w:val="20"/>
                <w:szCs w:val="20"/>
              </w:rPr>
              <w:t>Olfactory / gustatory / somatic hallucinations</w:t>
            </w:r>
          </w:p>
        </w:tc>
      </w:tr>
    </w:tbl>
    <w:p w14:paraId="25A70FBA" w14:textId="77777777" w:rsidR="0054166F" w:rsidRDefault="0054166F">
      <w:pPr>
        <w:spacing w:after="140"/>
      </w:pPr>
    </w:p>
    <w:tbl>
      <w:tblPr>
        <w:tblW w:w="9746"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746"/>
      </w:tblGrid>
      <w:tr w:rsidR="0054166F" w14:paraId="6EAC2711" w14:textId="77777777">
        <w:tblPrEx>
          <w:tblCellMar>
            <w:top w:w="0" w:type="dxa"/>
            <w:bottom w:w="0" w:type="dxa"/>
          </w:tblCellMar>
        </w:tblPrEx>
        <w:trPr>
          <w:cantSplit/>
        </w:trPr>
        <w:tc>
          <w:tcPr>
            <w:tcW w:w="9746" w:type="dxa"/>
            <w:tcBorders>
              <w:top w:val="none" w:sz="0" w:space="0" w:color="FFFFFF"/>
              <w:left w:val="single" w:sz="24" w:space="0" w:color="B07410"/>
              <w:bottom w:val="none" w:sz="0" w:space="0" w:color="FFFFFF"/>
              <w:right w:val="none" w:sz="0" w:space="0" w:color="FFFFFF"/>
            </w:tcBorders>
            <w:shd w:val="clear" w:color="auto" w:fill="FBF3E3"/>
            <w:tcMar>
              <w:top w:w="140" w:type="dxa"/>
              <w:left w:w="220" w:type="dxa"/>
              <w:bottom w:w="140" w:type="dxa"/>
              <w:right w:w="200" w:type="dxa"/>
            </w:tcMar>
          </w:tcPr>
          <w:p w14:paraId="151318B5" w14:textId="77777777" w:rsidR="0054166F" w:rsidRDefault="00000000">
            <w:pPr>
              <w:spacing w:after="80"/>
            </w:pPr>
            <w:r>
              <w:rPr>
                <w:b/>
                <w:bCs/>
                <w:caps/>
                <w:color w:val="B07410"/>
                <w:sz w:val="19"/>
                <w:szCs w:val="19"/>
              </w:rPr>
              <w:t>REMEMBER</w:t>
            </w:r>
          </w:p>
          <w:p w14:paraId="18A78BD5" w14:textId="77777777" w:rsidR="0054166F" w:rsidRDefault="00000000">
            <w:pPr>
              <w:spacing w:after="60" w:line="290" w:lineRule="auto"/>
            </w:pPr>
            <w:r>
              <w:rPr>
                <w:b/>
                <w:bCs/>
              </w:rPr>
              <w:t>Auditory hallucinations can be non-verbal</w:t>
            </w:r>
            <w:r>
              <w:t xml:space="preserve"> — e.g. tapping or clicking, whispering — as well as heard voices. If voices are present, go on to ask: how many? Do they talk </w:t>
            </w:r>
            <w:r>
              <w:rPr>
                <w:i/>
                <w:iCs/>
              </w:rPr>
              <w:t>to</w:t>
            </w:r>
            <w:r>
              <w:t xml:space="preserve"> the patient (second person) or </w:t>
            </w:r>
            <w:r>
              <w:rPr>
                <w:i/>
                <w:iCs/>
              </w:rPr>
              <w:t>about</w:t>
            </w:r>
            <w:r>
              <w:t xml:space="preserve"> them (third person)? Do they give commands — and if so, do they feel compelled to obey?</w:t>
            </w:r>
          </w:p>
        </w:tc>
      </w:tr>
    </w:tbl>
    <w:p w14:paraId="5D63BC52" w14:textId="77777777" w:rsidR="0054166F" w:rsidRDefault="0054166F">
      <w:pPr>
        <w:pageBreakBefore/>
      </w:pPr>
    </w:p>
    <w:tbl>
      <w:tblPr>
        <w:tblW w:w="9746"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860"/>
        <w:gridCol w:w="8886"/>
      </w:tblGrid>
      <w:tr w:rsidR="0054166F" w14:paraId="0949AFC6" w14:textId="77777777">
        <w:tblPrEx>
          <w:tblCellMar>
            <w:top w:w="0" w:type="dxa"/>
            <w:bottom w:w="0" w:type="dxa"/>
          </w:tblCellMar>
        </w:tblPrEx>
        <w:trPr>
          <w:cantSplit/>
        </w:trPr>
        <w:tc>
          <w:tcPr>
            <w:tcW w:w="860" w:type="dxa"/>
            <w:tcBorders>
              <w:top w:val="none" w:sz="0" w:space="0" w:color="FFFFFF"/>
              <w:left w:val="none" w:sz="0" w:space="0" w:color="FFFFFF"/>
              <w:bottom w:val="none" w:sz="0" w:space="0" w:color="FFFFFF"/>
              <w:right w:val="none" w:sz="0" w:space="0" w:color="FFFFFF"/>
            </w:tcBorders>
            <w:shd w:val="clear" w:color="auto" w:fill="B07410"/>
            <w:tcMar>
              <w:top w:w="120" w:type="dxa"/>
              <w:left w:w="100" w:type="dxa"/>
              <w:bottom w:w="120" w:type="dxa"/>
              <w:right w:w="100" w:type="dxa"/>
            </w:tcMar>
            <w:vAlign w:val="center"/>
          </w:tcPr>
          <w:p w14:paraId="563C8D73" w14:textId="77777777" w:rsidR="0054166F" w:rsidRDefault="00000000">
            <w:pPr>
              <w:jc w:val="center"/>
            </w:pPr>
            <w:r>
              <w:rPr>
                <w:b/>
                <w:bCs/>
                <w:color w:val="FFFFFF"/>
                <w:sz w:val="34"/>
                <w:szCs w:val="34"/>
              </w:rPr>
              <w:t>6</w:t>
            </w:r>
          </w:p>
        </w:tc>
        <w:tc>
          <w:tcPr>
            <w:tcW w:w="8886" w:type="dxa"/>
            <w:tcBorders>
              <w:top w:val="none" w:sz="0" w:space="0" w:color="FFFFFF"/>
              <w:left w:val="none" w:sz="0" w:space="0" w:color="FFFFFF"/>
              <w:bottom w:val="none" w:sz="0" w:space="0" w:color="FFFFFF"/>
              <w:right w:val="none" w:sz="0" w:space="0" w:color="FFFFFF"/>
            </w:tcBorders>
            <w:shd w:val="clear" w:color="auto" w:fill="0E5C5B"/>
            <w:tcMar>
              <w:top w:w="120" w:type="dxa"/>
              <w:left w:w="240" w:type="dxa"/>
              <w:bottom w:w="120" w:type="dxa"/>
              <w:right w:w="160" w:type="dxa"/>
            </w:tcMar>
            <w:vAlign w:val="center"/>
          </w:tcPr>
          <w:p w14:paraId="6C0B51B0" w14:textId="77777777" w:rsidR="0054166F" w:rsidRDefault="00000000">
            <w:pPr>
              <w:pStyle w:val="Heading1"/>
            </w:pPr>
            <w:r>
              <w:rPr>
                <w:b/>
                <w:bCs/>
                <w:color w:val="FFFFFF"/>
                <w:sz w:val="27"/>
                <w:szCs w:val="27"/>
              </w:rPr>
              <w:t>SELF-HARM / SUICIDAL IDEATION / INTENT</w:t>
            </w:r>
          </w:p>
        </w:tc>
      </w:tr>
    </w:tbl>
    <w:p w14:paraId="6AE8E285" w14:textId="77777777" w:rsidR="0054166F" w:rsidRDefault="0054166F">
      <w:pPr>
        <w:spacing w:after="160"/>
      </w:pPr>
    </w:p>
    <w:tbl>
      <w:tblPr>
        <w:tblW w:w="9746"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746"/>
      </w:tblGrid>
      <w:tr w:rsidR="0054166F" w14:paraId="5AA68C63" w14:textId="77777777">
        <w:tblPrEx>
          <w:tblCellMar>
            <w:top w:w="0" w:type="dxa"/>
            <w:bottom w:w="0" w:type="dxa"/>
          </w:tblCellMar>
        </w:tblPrEx>
        <w:trPr>
          <w:cantSplit/>
        </w:trPr>
        <w:tc>
          <w:tcPr>
            <w:tcW w:w="9746" w:type="dxa"/>
            <w:tcBorders>
              <w:top w:val="none" w:sz="0" w:space="0" w:color="FFFFFF"/>
              <w:left w:val="single" w:sz="24" w:space="0" w:color="0E5C5B"/>
              <w:bottom w:val="none" w:sz="0" w:space="0" w:color="FFFFFF"/>
              <w:right w:val="none" w:sz="0" w:space="0" w:color="FFFFFF"/>
            </w:tcBorders>
            <w:shd w:val="clear" w:color="auto" w:fill="E7F1F0"/>
            <w:tcMar>
              <w:top w:w="140" w:type="dxa"/>
              <w:left w:w="220" w:type="dxa"/>
              <w:bottom w:w="140" w:type="dxa"/>
              <w:right w:w="200" w:type="dxa"/>
            </w:tcMar>
          </w:tcPr>
          <w:p w14:paraId="0346ECE0" w14:textId="77777777" w:rsidR="0054166F" w:rsidRDefault="00000000">
            <w:pPr>
              <w:spacing w:after="80"/>
            </w:pPr>
            <w:r>
              <w:rPr>
                <w:b/>
                <w:bCs/>
                <w:caps/>
                <w:color w:val="0E5C5B"/>
                <w:sz w:val="19"/>
                <w:szCs w:val="19"/>
              </w:rPr>
              <w:t>A NOTE ON TERMINOLOGY (UPDATED)</w:t>
            </w:r>
          </w:p>
          <w:p w14:paraId="52F9F7DC" w14:textId="77777777" w:rsidR="0054166F" w:rsidRDefault="00000000">
            <w:pPr>
              <w:spacing w:after="60" w:line="290" w:lineRule="auto"/>
            </w:pPr>
            <w:r>
              <w:t xml:space="preserve">NICE (NG225, 2022) defines </w:t>
            </w:r>
            <w:r>
              <w:rPr>
                <w:b/>
                <w:bCs/>
              </w:rPr>
              <w:t>self-harm</w:t>
            </w:r>
            <w:r>
              <w:t xml:space="preserve"> as intentional self-poisoning or self-injury, irrespective of the apparent purpose of the act. Older terms such as </w:t>
            </w:r>
            <w:r>
              <w:rPr>
                <w:i/>
                <w:iCs/>
              </w:rPr>
              <w:t>“parasuicide”</w:t>
            </w:r>
            <w:r>
              <w:t xml:space="preserve"> and </w:t>
            </w:r>
            <w:r>
              <w:rPr>
                <w:i/>
                <w:iCs/>
              </w:rPr>
              <w:t>“deliberate self-harm (DSH)”</w:t>
            </w:r>
            <w:r>
              <w:t xml:space="preserve"> are no longer used, and “completed” or “successful” suicide should simply be called </w:t>
            </w:r>
            <w:r>
              <w:rPr>
                <w:b/>
                <w:bCs/>
              </w:rPr>
              <w:t>suicide</w:t>
            </w:r>
            <w:r>
              <w:t>.</w:t>
            </w:r>
          </w:p>
        </w:tc>
      </w:tr>
    </w:tbl>
    <w:p w14:paraId="42649E29" w14:textId="77777777" w:rsidR="0054166F" w:rsidRDefault="0054166F">
      <w:pPr>
        <w:spacing w:after="120"/>
      </w:pPr>
    </w:p>
    <w:tbl>
      <w:tblPr>
        <w:tblW w:w="9746"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746"/>
      </w:tblGrid>
      <w:tr w:rsidR="0054166F" w14:paraId="3A2FA84D" w14:textId="77777777">
        <w:tblPrEx>
          <w:tblCellMar>
            <w:top w:w="0" w:type="dxa"/>
            <w:bottom w:w="0" w:type="dxa"/>
          </w:tblCellMar>
        </w:tblPrEx>
        <w:trPr>
          <w:cantSplit/>
        </w:trPr>
        <w:tc>
          <w:tcPr>
            <w:tcW w:w="9746" w:type="dxa"/>
            <w:tcBorders>
              <w:top w:val="none" w:sz="0" w:space="0" w:color="FFFFFF"/>
              <w:left w:val="single" w:sz="24" w:space="0" w:color="B3372E"/>
              <w:bottom w:val="none" w:sz="0" w:space="0" w:color="FFFFFF"/>
              <w:right w:val="none" w:sz="0" w:space="0" w:color="FFFFFF"/>
            </w:tcBorders>
            <w:shd w:val="clear" w:color="auto" w:fill="FBECEA"/>
            <w:tcMar>
              <w:top w:w="140" w:type="dxa"/>
              <w:left w:w="220" w:type="dxa"/>
              <w:bottom w:w="140" w:type="dxa"/>
              <w:right w:w="200" w:type="dxa"/>
            </w:tcMar>
          </w:tcPr>
          <w:p w14:paraId="29146FD3" w14:textId="77777777" w:rsidR="0054166F" w:rsidRDefault="00000000">
            <w:pPr>
              <w:spacing w:after="80"/>
            </w:pPr>
            <w:r>
              <w:rPr>
                <w:b/>
                <w:bCs/>
                <w:caps/>
                <w:color w:val="B3372E"/>
                <w:sz w:val="19"/>
                <w:szCs w:val="19"/>
              </w:rPr>
              <w:t>DON'T MISS</w:t>
            </w:r>
          </w:p>
          <w:p w14:paraId="1012BED5" w14:textId="77777777" w:rsidR="0054166F" w:rsidRDefault="00000000">
            <w:pPr>
              <w:spacing w:after="60" w:line="290" w:lineRule="auto"/>
            </w:pPr>
            <w:r>
              <w:rPr>
                <w:b/>
                <w:bCs/>
              </w:rPr>
              <w:t>The risk of suicide is greatly increased in the period following an episode of self-harm</w:t>
            </w:r>
            <w:r>
              <w:t xml:space="preserve"> — around 30 to 50 times higher in the year after a hospital presentation. Every episode of self-harm warrants a careful assessment, and when a person presents in general practice after self-harm, consider referral to mental health services for a psychosocial assessment (or inform their existing mental health team), with the person’s consent.</w:t>
            </w:r>
          </w:p>
        </w:tc>
      </w:tr>
    </w:tbl>
    <w:p w14:paraId="51587148" w14:textId="77777777" w:rsidR="0054166F" w:rsidRDefault="00000000">
      <w:pPr>
        <w:pStyle w:val="Heading2"/>
        <w:pBdr>
          <w:bottom w:val="single" w:sz="6" w:space="4" w:color="B07410"/>
        </w:pBdr>
        <w:spacing w:before="300" w:after="120"/>
      </w:pPr>
      <w:r>
        <w:rPr>
          <w:b/>
          <w:bCs/>
          <w:color w:val="0E5C5B"/>
          <w:sz w:val="24"/>
          <w:szCs w:val="24"/>
        </w:rPr>
        <w:t>Risk factors for suicide</w:t>
      </w:r>
    </w:p>
    <w:p w14:paraId="48FEB2CB" w14:textId="77777777" w:rsidR="0054166F" w:rsidRDefault="00000000">
      <w:pPr>
        <w:spacing w:after="140" w:line="300" w:lineRule="auto"/>
      </w:pPr>
      <w:r>
        <w:t>These factors are associated with a higher risk of suicide at a population level. They are useful for raising awareness — but see the caution below.</w:t>
      </w:r>
    </w:p>
    <w:p w14:paraId="6E1DF534" w14:textId="77777777" w:rsidR="0054166F" w:rsidRDefault="0054166F">
      <w:pPr>
        <w:spacing w:after="40"/>
      </w:pPr>
    </w:p>
    <w:tbl>
      <w:tblPr>
        <w:tblW w:w="9746"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753"/>
        <w:gridCol w:w="240"/>
        <w:gridCol w:w="4753"/>
      </w:tblGrid>
      <w:tr w:rsidR="0054166F" w14:paraId="7FB11C92" w14:textId="77777777">
        <w:tblPrEx>
          <w:tblCellMar>
            <w:top w:w="0" w:type="dxa"/>
            <w:bottom w:w="0" w:type="dxa"/>
          </w:tblCellMar>
        </w:tblPrEx>
        <w:trPr>
          <w:cantSplit/>
        </w:trPr>
        <w:tc>
          <w:tcPr>
            <w:tcW w:w="4753" w:type="dxa"/>
            <w:tcBorders>
              <w:top w:val="single" w:sz="18" w:space="0" w:color="B07410"/>
              <w:left w:val="none" w:sz="0" w:space="0" w:color="FFFFFF"/>
              <w:bottom w:val="none" w:sz="0" w:space="0" w:color="FFFFFF"/>
              <w:right w:val="none" w:sz="0" w:space="0" w:color="FFFFFF"/>
            </w:tcBorders>
            <w:shd w:val="clear" w:color="auto" w:fill="F3F8F8"/>
            <w:tcMar>
              <w:top w:w="140" w:type="dxa"/>
              <w:left w:w="200" w:type="dxa"/>
              <w:bottom w:w="160" w:type="dxa"/>
              <w:right w:w="180" w:type="dxa"/>
            </w:tcMar>
          </w:tcPr>
          <w:p w14:paraId="0E54B578" w14:textId="77777777" w:rsidR="0054166F" w:rsidRDefault="00000000">
            <w:pPr>
              <w:spacing w:after="100"/>
            </w:pPr>
            <w:r>
              <w:rPr>
                <w:b/>
                <w:bCs/>
                <w:color w:val="0E5C5B"/>
                <w:sz w:val="26"/>
                <w:szCs w:val="26"/>
              </w:rPr>
              <w:t>Sociodemographic</w:t>
            </w:r>
          </w:p>
          <w:p w14:paraId="62C26D85" w14:textId="77777777" w:rsidR="0054166F" w:rsidRDefault="00000000">
            <w:pPr>
              <w:pStyle w:val="ListParagraph"/>
              <w:numPr>
                <w:ilvl w:val="0"/>
                <w:numId w:val="2"/>
              </w:numPr>
              <w:spacing w:after="70" w:line="285" w:lineRule="auto"/>
            </w:pPr>
            <w:r>
              <w:rPr>
                <w:sz w:val="20"/>
                <w:szCs w:val="20"/>
              </w:rPr>
              <w:t>Male</w:t>
            </w:r>
          </w:p>
          <w:p w14:paraId="57F0789B" w14:textId="77777777" w:rsidR="0054166F" w:rsidRDefault="00000000">
            <w:pPr>
              <w:pStyle w:val="ListParagraph"/>
              <w:numPr>
                <w:ilvl w:val="0"/>
                <w:numId w:val="2"/>
              </w:numPr>
              <w:spacing w:after="70" w:line="285" w:lineRule="auto"/>
            </w:pPr>
            <w:r>
              <w:rPr>
                <w:sz w:val="20"/>
                <w:szCs w:val="20"/>
              </w:rPr>
              <w:t>Elderly</w:t>
            </w:r>
          </w:p>
          <w:p w14:paraId="3F4FC4B9" w14:textId="77777777" w:rsidR="0054166F" w:rsidRDefault="00000000">
            <w:pPr>
              <w:pStyle w:val="ListParagraph"/>
              <w:numPr>
                <w:ilvl w:val="0"/>
                <w:numId w:val="2"/>
              </w:numPr>
              <w:spacing w:after="70" w:line="285" w:lineRule="auto"/>
            </w:pPr>
            <w:r>
              <w:rPr>
                <w:sz w:val="20"/>
                <w:szCs w:val="20"/>
              </w:rPr>
              <w:t>Single, divorced or widowed</w:t>
            </w:r>
          </w:p>
          <w:p w14:paraId="723AD50E" w14:textId="77777777" w:rsidR="0054166F" w:rsidRDefault="00000000">
            <w:pPr>
              <w:pStyle w:val="ListParagraph"/>
              <w:numPr>
                <w:ilvl w:val="0"/>
                <w:numId w:val="2"/>
              </w:numPr>
              <w:spacing w:after="70" w:line="285" w:lineRule="auto"/>
            </w:pPr>
            <w:r>
              <w:rPr>
                <w:sz w:val="20"/>
                <w:szCs w:val="20"/>
              </w:rPr>
              <w:t>Social isolation</w:t>
            </w:r>
          </w:p>
          <w:p w14:paraId="560C70D9" w14:textId="77777777" w:rsidR="0054166F" w:rsidRDefault="00000000">
            <w:pPr>
              <w:pStyle w:val="ListParagraph"/>
              <w:numPr>
                <w:ilvl w:val="0"/>
                <w:numId w:val="2"/>
              </w:numPr>
              <w:spacing w:line="285" w:lineRule="auto"/>
            </w:pPr>
            <w:r>
              <w:rPr>
                <w:sz w:val="20"/>
                <w:szCs w:val="20"/>
              </w:rPr>
              <w:t>Unemployed / low socioeconomic class</w:t>
            </w:r>
          </w:p>
        </w:tc>
        <w:tc>
          <w:tcPr>
            <w:tcW w:w="240" w:type="dxa"/>
            <w:tcBorders>
              <w:top w:val="none" w:sz="0" w:space="0" w:color="FFFFFF"/>
              <w:left w:val="none" w:sz="0" w:space="0" w:color="FFFFFF"/>
              <w:bottom w:val="none" w:sz="0" w:space="0" w:color="FFFFFF"/>
              <w:right w:val="none" w:sz="0" w:space="0" w:color="FFFFFF"/>
            </w:tcBorders>
          </w:tcPr>
          <w:p w14:paraId="36520AED" w14:textId="77777777" w:rsidR="0054166F" w:rsidRDefault="0054166F"/>
        </w:tc>
        <w:tc>
          <w:tcPr>
            <w:tcW w:w="4753" w:type="dxa"/>
            <w:tcBorders>
              <w:top w:val="single" w:sz="18" w:space="0" w:color="B07410"/>
              <w:left w:val="none" w:sz="0" w:space="0" w:color="FFFFFF"/>
              <w:bottom w:val="none" w:sz="0" w:space="0" w:color="FFFFFF"/>
              <w:right w:val="none" w:sz="0" w:space="0" w:color="FFFFFF"/>
            </w:tcBorders>
            <w:shd w:val="clear" w:color="auto" w:fill="F3F8F8"/>
            <w:tcMar>
              <w:top w:w="140" w:type="dxa"/>
              <w:left w:w="200" w:type="dxa"/>
              <w:bottom w:w="160" w:type="dxa"/>
              <w:right w:w="180" w:type="dxa"/>
            </w:tcMar>
          </w:tcPr>
          <w:p w14:paraId="0479F4A0" w14:textId="77777777" w:rsidR="0054166F" w:rsidRDefault="00000000">
            <w:pPr>
              <w:spacing w:after="100"/>
            </w:pPr>
            <w:r>
              <w:rPr>
                <w:b/>
                <w:bCs/>
                <w:color w:val="0E5C5B"/>
                <w:sz w:val="26"/>
                <w:szCs w:val="26"/>
              </w:rPr>
              <w:t>Personal / mental health</w:t>
            </w:r>
          </w:p>
          <w:p w14:paraId="55AA5F63" w14:textId="77777777" w:rsidR="0054166F" w:rsidRDefault="00000000">
            <w:pPr>
              <w:pStyle w:val="ListParagraph"/>
              <w:numPr>
                <w:ilvl w:val="0"/>
                <w:numId w:val="2"/>
              </w:numPr>
              <w:spacing w:after="70" w:line="285" w:lineRule="auto"/>
            </w:pPr>
            <w:r>
              <w:rPr>
                <w:sz w:val="20"/>
                <w:szCs w:val="20"/>
              </w:rPr>
              <w:t>Previous self-harm</w:t>
            </w:r>
          </w:p>
          <w:p w14:paraId="041A3AD3" w14:textId="77777777" w:rsidR="0054166F" w:rsidRDefault="00000000">
            <w:pPr>
              <w:pStyle w:val="ListParagraph"/>
              <w:numPr>
                <w:ilvl w:val="0"/>
                <w:numId w:val="2"/>
              </w:numPr>
              <w:spacing w:after="70" w:line="285" w:lineRule="auto"/>
            </w:pPr>
            <w:r>
              <w:rPr>
                <w:sz w:val="20"/>
                <w:szCs w:val="20"/>
              </w:rPr>
              <w:t>Any mental health disorder</w:t>
            </w:r>
          </w:p>
          <w:p w14:paraId="7D4F6CAB" w14:textId="77777777" w:rsidR="0054166F" w:rsidRDefault="00000000">
            <w:pPr>
              <w:pStyle w:val="ListParagraph"/>
              <w:numPr>
                <w:ilvl w:val="0"/>
                <w:numId w:val="2"/>
              </w:numPr>
              <w:spacing w:after="70" w:line="285" w:lineRule="auto"/>
            </w:pPr>
            <w:r>
              <w:rPr>
                <w:sz w:val="20"/>
                <w:szCs w:val="20"/>
              </w:rPr>
              <w:t>Alcohol or drug misuse</w:t>
            </w:r>
          </w:p>
          <w:p w14:paraId="6B08C8EA" w14:textId="77777777" w:rsidR="0054166F" w:rsidRDefault="00000000">
            <w:pPr>
              <w:pStyle w:val="ListParagraph"/>
              <w:numPr>
                <w:ilvl w:val="0"/>
                <w:numId w:val="2"/>
              </w:numPr>
              <w:spacing w:after="70" w:line="285" w:lineRule="auto"/>
            </w:pPr>
            <w:r>
              <w:rPr>
                <w:sz w:val="20"/>
                <w:szCs w:val="20"/>
              </w:rPr>
              <w:t>Recent psychiatric admission</w:t>
            </w:r>
          </w:p>
          <w:p w14:paraId="4B10AF52" w14:textId="77777777" w:rsidR="0054166F" w:rsidRDefault="00000000">
            <w:pPr>
              <w:pStyle w:val="ListParagraph"/>
              <w:numPr>
                <w:ilvl w:val="0"/>
                <w:numId w:val="2"/>
              </w:numPr>
              <w:spacing w:after="70" w:line="285" w:lineRule="auto"/>
            </w:pPr>
            <w:r>
              <w:rPr>
                <w:sz w:val="20"/>
                <w:szCs w:val="20"/>
              </w:rPr>
              <w:t>Physical comorbidity</w:t>
            </w:r>
          </w:p>
          <w:p w14:paraId="5A22AF6F" w14:textId="77777777" w:rsidR="0054166F" w:rsidRDefault="00000000">
            <w:pPr>
              <w:pStyle w:val="ListParagraph"/>
              <w:numPr>
                <w:ilvl w:val="0"/>
                <w:numId w:val="2"/>
              </w:numPr>
              <w:spacing w:line="285" w:lineRule="auto"/>
            </w:pPr>
            <w:r>
              <w:rPr>
                <w:sz w:val="20"/>
                <w:szCs w:val="20"/>
              </w:rPr>
              <w:t>Recent bereavement</w:t>
            </w:r>
          </w:p>
        </w:tc>
      </w:tr>
    </w:tbl>
    <w:p w14:paraId="48A218C8" w14:textId="77777777" w:rsidR="0054166F" w:rsidRDefault="0054166F">
      <w:pPr>
        <w:spacing w:after="160"/>
      </w:pPr>
    </w:p>
    <w:tbl>
      <w:tblPr>
        <w:tblW w:w="9746"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746"/>
      </w:tblGrid>
      <w:tr w:rsidR="0054166F" w14:paraId="17F896EE" w14:textId="77777777">
        <w:tblPrEx>
          <w:tblCellMar>
            <w:top w:w="0" w:type="dxa"/>
            <w:bottom w:w="0" w:type="dxa"/>
          </w:tblCellMar>
        </w:tblPrEx>
        <w:trPr>
          <w:cantSplit/>
        </w:trPr>
        <w:tc>
          <w:tcPr>
            <w:tcW w:w="9746" w:type="dxa"/>
            <w:tcBorders>
              <w:top w:val="none" w:sz="0" w:space="0" w:color="FFFFFF"/>
              <w:left w:val="single" w:sz="24" w:space="0" w:color="0E5C5B"/>
              <w:bottom w:val="none" w:sz="0" w:space="0" w:color="FFFFFF"/>
              <w:right w:val="none" w:sz="0" w:space="0" w:color="FFFFFF"/>
            </w:tcBorders>
            <w:shd w:val="clear" w:color="auto" w:fill="E7F1F0"/>
            <w:tcMar>
              <w:top w:w="140" w:type="dxa"/>
              <w:left w:w="220" w:type="dxa"/>
              <w:bottom w:w="140" w:type="dxa"/>
              <w:right w:w="200" w:type="dxa"/>
            </w:tcMar>
          </w:tcPr>
          <w:p w14:paraId="0D9D815C" w14:textId="77777777" w:rsidR="0054166F" w:rsidRDefault="00000000">
            <w:pPr>
              <w:spacing w:after="80"/>
            </w:pPr>
            <w:r>
              <w:rPr>
                <w:b/>
                <w:bCs/>
                <w:caps/>
                <w:color w:val="0E5C5B"/>
                <w:sz w:val="19"/>
                <w:szCs w:val="19"/>
              </w:rPr>
              <w:t>WHAT NICE NOW SAYS (NG225, 2022)</w:t>
            </w:r>
          </w:p>
          <w:p w14:paraId="6E784B95" w14:textId="77777777" w:rsidR="0054166F" w:rsidRDefault="00000000">
            <w:pPr>
              <w:spacing w:after="60" w:line="290" w:lineRule="auto"/>
            </w:pPr>
            <w:r>
              <w:t xml:space="preserve">Do </w:t>
            </w:r>
            <w:r>
              <w:rPr>
                <w:b/>
                <w:bCs/>
              </w:rPr>
              <w:t>not</w:t>
            </w:r>
            <w:r>
              <w:t xml:space="preserve"> use risk assessment tools, scales, or global stratification into “low, medium or high risk” to predict future suicide or repetition of self-harm, or to decide who is offered treatment. Risk factors inform awareness, but decisions should rest on a </w:t>
            </w:r>
            <w:r>
              <w:rPr>
                <w:b/>
                <w:bCs/>
              </w:rPr>
              <w:t>person-centred psychosocial assessment</w:t>
            </w:r>
            <w:r>
              <w:t xml:space="preserve"> of the individual’s needs, circumstances and safety — carried out collaboratively and with compassion.</w:t>
            </w:r>
          </w:p>
        </w:tc>
      </w:tr>
    </w:tbl>
    <w:p w14:paraId="36C2EF6B" w14:textId="77777777" w:rsidR="0054166F" w:rsidRDefault="00000000">
      <w:pPr>
        <w:pStyle w:val="Heading2"/>
        <w:pageBreakBefore/>
        <w:pBdr>
          <w:bottom w:val="single" w:sz="6" w:space="4" w:color="B07410"/>
        </w:pBdr>
        <w:spacing w:after="120"/>
      </w:pPr>
      <w:r>
        <w:rPr>
          <w:b/>
          <w:bCs/>
          <w:color w:val="0E5C5B"/>
          <w:sz w:val="24"/>
          <w:szCs w:val="24"/>
        </w:rPr>
        <w:lastRenderedPageBreak/>
        <w:t>Assessment of self-harm / suicide attempts</w:t>
      </w:r>
    </w:p>
    <w:p w14:paraId="6F67B63B" w14:textId="77777777" w:rsidR="0054166F" w:rsidRDefault="00000000">
      <w:pPr>
        <w:spacing w:after="140" w:line="300" w:lineRule="auto"/>
      </w:pPr>
      <w:r>
        <w:t>Explore the episode itself systematically — before, during and after:</w:t>
      </w:r>
    </w:p>
    <w:p w14:paraId="78C6F7E1" w14:textId="77777777" w:rsidR="0054166F" w:rsidRDefault="0054166F">
      <w:pPr>
        <w:spacing w:after="40"/>
      </w:pPr>
    </w:p>
    <w:tbl>
      <w:tblPr>
        <w:tblW w:w="9746" w:type="dxa"/>
        <w:tblBorders>
          <w:top w:val="single" w:sz="4" w:space="0" w:color="C9D6D5"/>
          <w:left w:val="none" w:sz="0" w:space="0" w:color="FFFFFF"/>
          <w:bottom w:val="single" w:sz="4" w:space="0" w:color="C9D6D5"/>
          <w:right w:val="none" w:sz="0" w:space="0" w:color="FFFFFF"/>
          <w:insideH w:val="single" w:sz="4" w:space="0" w:color="DDE7E6"/>
          <w:insideV w:val="single" w:sz="4" w:space="0" w:color="DDE7E6"/>
        </w:tblBorders>
        <w:tblCellMar>
          <w:left w:w="10" w:type="dxa"/>
          <w:right w:w="10" w:type="dxa"/>
        </w:tblCellMar>
        <w:tblLook w:val="04A0" w:firstRow="1" w:lastRow="0" w:firstColumn="1" w:lastColumn="0" w:noHBand="0" w:noVBand="1"/>
      </w:tblPr>
      <w:tblGrid>
        <w:gridCol w:w="2600"/>
        <w:gridCol w:w="7146"/>
      </w:tblGrid>
      <w:tr w:rsidR="0054166F" w14:paraId="0C8B0FA2" w14:textId="77777777">
        <w:tblPrEx>
          <w:tblCellMar>
            <w:top w:w="0" w:type="dxa"/>
            <w:bottom w:w="0" w:type="dxa"/>
          </w:tblCellMar>
        </w:tblPrEx>
        <w:trPr>
          <w:cantSplit/>
          <w:tblHeader/>
        </w:trPr>
        <w:tc>
          <w:tcPr>
            <w:tcW w:w="2600" w:type="dxa"/>
            <w:shd w:val="clear" w:color="auto" w:fill="0E5C5B"/>
            <w:tcMar>
              <w:top w:w="90" w:type="dxa"/>
              <w:left w:w="140" w:type="dxa"/>
              <w:bottom w:w="90" w:type="dxa"/>
              <w:right w:w="120" w:type="dxa"/>
            </w:tcMar>
            <w:vAlign w:val="center"/>
          </w:tcPr>
          <w:p w14:paraId="04207C16" w14:textId="77777777" w:rsidR="0054166F" w:rsidRDefault="00000000">
            <w:r>
              <w:rPr>
                <w:b/>
                <w:bCs/>
                <w:color w:val="FFFFFF"/>
                <w:sz w:val="20"/>
                <w:szCs w:val="20"/>
              </w:rPr>
              <w:t>Explore</w:t>
            </w:r>
          </w:p>
        </w:tc>
        <w:tc>
          <w:tcPr>
            <w:tcW w:w="7146" w:type="dxa"/>
            <w:shd w:val="clear" w:color="auto" w:fill="0E5C5B"/>
            <w:tcMar>
              <w:top w:w="90" w:type="dxa"/>
              <w:left w:w="140" w:type="dxa"/>
              <w:bottom w:w="90" w:type="dxa"/>
              <w:right w:w="120" w:type="dxa"/>
            </w:tcMar>
            <w:vAlign w:val="center"/>
          </w:tcPr>
          <w:p w14:paraId="6D450984" w14:textId="77777777" w:rsidR="0054166F" w:rsidRDefault="00000000">
            <w:r>
              <w:rPr>
                <w:b/>
                <w:bCs/>
                <w:color w:val="FFFFFF"/>
                <w:sz w:val="20"/>
                <w:szCs w:val="20"/>
              </w:rPr>
              <w:t>Ask about</w:t>
            </w:r>
          </w:p>
        </w:tc>
      </w:tr>
      <w:tr w:rsidR="0054166F" w14:paraId="5BFA1412" w14:textId="77777777">
        <w:tblPrEx>
          <w:tblCellMar>
            <w:top w:w="0" w:type="dxa"/>
            <w:bottom w:w="0" w:type="dxa"/>
          </w:tblCellMar>
        </w:tblPrEx>
        <w:trPr>
          <w:cantSplit/>
        </w:trPr>
        <w:tc>
          <w:tcPr>
            <w:tcW w:w="2600" w:type="dxa"/>
            <w:shd w:val="clear" w:color="auto" w:fill="FFFFFF"/>
            <w:tcMar>
              <w:top w:w="80" w:type="dxa"/>
              <w:left w:w="140" w:type="dxa"/>
              <w:bottom w:w="80" w:type="dxa"/>
              <w:right w:w="120" w:type="dxa"/>
            </w:tcMar>
          </w:tcPr>
          <w:p w14:paraId="4DE364EF" w14:textId="77777777" w:rsidR="0054166F" w:rsidRDefault="00000000">
            <w:pPr>
              <w:spacing w:line="280" w:lineRule="auto"/>
            </w:pPr>
            <w:r>
              <w:rPr>
                <w:b/>
                <w:bCs/>
                <w:color w:val="0E5C5B"/>
                <w:sz w:val="20"/>
                <w:szCs w:val="20"/>
              </w:rPr>
              <w:t>Methods</w:t>
            </w:r>
          </w:p>
        </w:tc>
        <w:tc>
          <w:tcPr>
            <w:tcW w:w="7146" w:type="dxa"/>
            <w:shd w:val="clear" w:color="auto" w:fill="FFFFFF"/>
            <w:tcMar>
              <w:top w:w="80" w:type="dxa"/>
              <w:left w:w="140" w:type="dxa"/>
              <w:bottom w:w="80" w:type="dxa"/>
              <w:right w:w="120" w:type="dxa"/>
            </w:tcMar>
          </w:tcPr>
          <w:p w14:paraId="27A40FAC" w14:textId="77777777" w:rsidR="0054166F" w:rsidRDefault="00000000">
            <w:pPr>
              <w:spacing w:line="280" w:lineRule="auto"/>
            </w:pPr>
            <w:r>
              <w:rPr>
                <w:sz w:val="20"/>
                <w:szCs w:val="20"/>
              </w:rPr>
              <w:t>What methods were used? Did they believe the act was going to be fatal?</w:t>
            </w:r>
          </w:p>
        </w:tc>
      </w:tr>
      <w:tr w:rsidR="0054166F" w14:paraId="738C963F" w14:textId="77777777">
        <w:tblPrEx>
          <w:tblCellMar>
            <w:top w:w="0" w:type="dxa"/>
            <w:bottom w:w="0" w:type="dxa"/>
          </w:tblCellMar>
        </w:tblPrEx>
        <w:trPr>
          <w:cantSplit/>
        </w:trPr>
        <w:tc>
          <w:tcPr>
            <w:tcW w:w="2600" w:type="dxa"/>
            <w:shd w:val="clear" w:color="auto" w:fill="F4F8F8"/>
            <w:tcMar>
              <w:top w:w="80" w:type="dxa"/>
              <w:left w:w="140" w:type="dxa"/>
              <w:bottom w:w="80" w:type="dxa"/>
              <w:right w:w="120" w:type="dxa"/>
            </w:tcMar>
          </w:tcPr>
          <w:p w14:paraId="23E0E788" w14:textId="77777777" w:rsidR="0054166F" w:rsidRDefault="00000000">
            <w:pPr>
              <w:spacing w:line="280" w:lineRule="auto"/>
            </w:pPr>
            <w:r>
              <w:rPr>
                <w:b/>
                <w:bCs/>
                <w:color w:val="0E5C5B"/>
                <w:sz w:val="20"/>
                <w:szCs w:val="20"/>
              </w:rPr>
              <w:t>Planning</w:t>
            </w:r>
          </w:p>
        </w:tc>
        <w:tc>
          <w:tcPr>
            <w:tcW w:w="7146" w:type="dxa"/>
            <w:shd w:val="clear" w:color="auto" w:fill="F4F8F8"/>
            <w:tcMar>
              <w:top w:w="80" w:type="dxa"/>
              <w:left w:w="140" w:type="dxa"/>
              <w:bottom w:w="80" w:type="dxa"/>
              <w:right w:w="120" w:type="dxa"/>
            </w:tcMar>
          </w:tcPr>
          <w:p w14:paraId="061F22F4" w14:textId="77777777" w:rsidR="0054166F" w:rsidRDefault="00000000">
            <w:pPr>
              <w:spacing w:line="280" w:lineRule="auto"/>
            </w:pPr>
            <w:r>
              <w:rPr>
                <w:sz w:val="20"/>
                <w:szCs w:val="20"/>
              </w:rPr>
              <w:t xml:space="preserve">Was it an act of impulse, or was there </w:t>
            </w:r>
            <w:proofErr w:type="gramStart"/>
            <w:r>
              <w:rPr>
                <w:sz w:val="20"/>
                <w:szCs w:val="20"/>
              </w:rPr>
              <w:t>planning in advance</w:t>
            </w:r>
            <w:proofErr w:type="gramEnd"/>
            <w:r>
              <w:rPr>
                <w:sz w:val="20"/>
                <w:szCs w:val="20"/>
              </w:rPr>
              <w:t>?</w:t>
            </w:r>
          </w:p>
        </w:tc>
      </w:tr>
      <w:tr w:rsidR="0054166F" w14:paraId="53E3BCD7" w14:textId="77777777">
        <w:tblPrEx>
          <w:tblCellMar>
            <w:top w:w="0" w:type="dxa"/>
            <w:bottom w:w="0" w:type="dxa"/>
          </w:tblCellMar>
        </w:tblPrEx>
        <w:trPr>
          <w:cantSplit/>
        </w:trPr>
        <w:tc>
          <w:tcPr>
            <w:tcW w:w="2600" w:type="dxa"/>
            <w:shd w:val="clear" w:color="auto" w:fill="FFFFFF"/>
            <w:tcMar>
              <w:top w:w="80" w:type="dxa"/>
              <w:left w:w="140" w:type="dxa"/>
              <w:bottom w:w="80" w:type="dxa"/>
              <w:right w:w="120" w:type="dxa"/>
            </w:tcMar>
          </w:tcPr>
          <w:p w14:paraId="736CE426" w14:textId="77777777" w:rsidR="0054166F" w:rsidRDefault="00000000">
            <w:pPr>
              <w:spacing w:line="280" w:lineRule="auto"/>
            </w:pPr>
            <w:r>
              <w:rPr>
                <w:b/>
                <w:bCs/>
                <w:color w:val="0E5C5B"/>
                <w:sz w:val="20"/>
                <w:szCs w:val="20"/>
              </w:rPr>
              <w:t>Triggers</w:t>
            </w:r>
          </w:p>
        </w:tc>
        <w:tc>
          <w:tcPr>
            <w:tcW w:w="7146" w:type="dxa"/>
            <w:shd w:val="clear" w:color="auto" w:fill="FFFFFF"/>
            <w:tcMar>
              <w:top w:w="80" w:type="dxa"/>
              <w:left w:w="140" w:type="dxa"/>
              <w:bottom w:w="80" w:type="dxa"/>
              <w:right w:w="120" w:type="dxa"/>
            </w:tcMar>
          </w:tcPr>
          <w:p w14:paraId="337969FC" w14:textId="77777777" w:rsidR="0054166F" w:rsidRDefault="00000000">
            <w:pPr>
              <w:spacing w:line="280" w:lineRule="auto"/>
            </w:pPr>
            <w:r>
              <w:rPr>
                <w:sz w:val="20"/>
                <w:szCs w:val="20"/>
              </w:rPr>
              <w:t>Any clear precipitants (e.g. job or relationship difficulties)? Under the influence of alcohol or drugs?</w:t>
            </w:r>
          </w:p>
        </w:tc>
      </w:tr>
      <w:tr w:rsidR="0054166F" w14:paraId="51073087" w14:textId="77777777">
        <w:tblPrEx>
          <w:tblCellMar>
            <w:top w:w="0" w:type="dxa"/>
            <w:bottom w:w="0" w:type="dxa"/>
          </w:tblCellMar>
        </w:tblPrEx>
        <w:trPr>
          <w:cantSplit/>
        </w:trPr>
        <w:tc>
          <w:tcPr>
            <w:tcW w:w="2600" w:type="dxa"/>
            <w:shd w:val="clear" w:color="auto" w:fill="F4F8F8"/>
            <w:tcMar>
              <w:top w:w="80" w:type="dxa"/>
              <w:left w:w="140" w:type="dxa"/>
              <w:bottom w:w="80" w:type="dxa"/>
              <w:right w:w="120" w:type="dxa"/>
            </w:tcMar>
          </w:tcPr>
          <w:p w14:paraId="62D06B34" w14:textId="77777777" w:rsidR="0054166F" w:rsidRDefault="00000000">
            <w:pPr>
              <w:spacing w:line="280" w:lineRule="auto"/>
            </w:pPr>
            <w:r>
              <w:rPr>
                <w:b/>
                <w:bCs/>
                <w:color w:val="0E5C5B"/>
                <w:sz w:val="20"/>
                <w:szCs w:val="20"/>
              </w:rPr>
              <w:t>Final acts</w:t>
            </w:r>
          </w:p>
        </w:tc>
        <w:tc>
          <w:tcPr>
            <w:tcW w:w="7146" w:type="dxa"/>
            <w:shd w:val="clear" w:color="auto" w:fill="F4F8F8"/>
            <w:tcMar>
              <w:top w:w="80" w:type="dxa"/>
              <w:left w:w="140" w:type="dxa"/>
              <w:bottom w:w="80" w:type="dxa"/>
              <w:right w:w="120" w:type="dxa"/>
            </w:tcMar>
          </w:tcPr>
          <w:p w14:paraId="70ADA7B1" w14:textId="77777777" w:rsidR="0054166F" w:rsidRDefault="00000000">
            <w:pPr>
              <w:spacing w:line="280" w:lineRule="auto"/>
            </w:pPr>
            <w:r>
              <w:rPr>
                <w:sz w:val="20"/>
                <w:szCs w:val="20"/>
              </w:rPr>
              <w:t>Any note? Any other acts of closure? Any precautions to avoid discovery?</w:t>
            </w:r>
          </w:p>
        </w:tc>
      </w:tr>
      <w:tr w:rsidR="0054166F" w14:paraId="14FDBC45" w14:textId="77777777">
        <w:tblPrEx>
          <w:tblCellMar>
            <w:top w:w="0" w:type="dxa"/>
            <w:bottom w:w="0" w:type="dxa"/>
          </w:tblCellMar>
        </w:tblPrEx>
        <w:trPr>
          <w:cantSplit/>
        </w:trPr>
        <w:tc>
          <w:tcPr>
            <w:tcW w:w="2600" w:type="dxa"/>
            <w:shd w:val="clear" w:color="auto" w:fill="FFFFFF"/>
            <w:tcMar>
              <w:top w:w="80" w:type="dxa"/>
              <w:left w:w="140" w:type="dxa"/>
              <w:bottom w:w="80" w:type="dxa"/>
              <w:right w:w="120" w:type="dxa"/>
            </w:tcMar>
          </w:tcPr>
          <w:p w14:paraId="1BDD955E" w14:textId="77777777" w:rsidR="0054166F" w:rsidRDefault="00000000">
            <w:pPr>
              <w:spacing w:line="280" w:lineRule="auto"/>
            </w:pPr>
            <w:r>
              <w:rPr>
                <w:b/>
                <w:bCs/>
                <w:color w:val="0E5C5B"/>
                <w:sz w:val="20"/>
                <w:szCs w:val="20"/>
              </w:rPr>
              <w:t>Previous attempts</w:t>
            </w:r>
          </w:p>
        </w:tc>
        <w:tc>
          <w:tcPr>
            <w:tcW w:w="7146" w:type="dxa"/>
            <w:shd w:val="clear" w:color="auto" w:fill="FFFFFF"/>
            <w:tcMar>
              <w:top w:w="80" w:type="dxa"/>
              <w:left w:w="140" w:type="dxa"/>
              <w:bottom w:w="80" w:type="dxa"/>
              <w:right w:w="120" w:type="dxa"/>
            </w:tcMar>
          </w:tcPr>
          <w:p w14:paraId="1EB80753" w14:textId="77777777" w:rsidR="0054166F" w:rsidRDefault="00000000">
            <w:pPr>
              <w:spacing w:line="280" w:lineRule="auto"/>
            </w:pPr>
            <w:r>
              <w:rPr>
                <w:sz w:val="20"/>
                <w:szCs w:val="20"/>
              </w:rPr>
              <w:t>Any previous episodes of self-harm or suicide attempts?</w:t>
            </w:r>
          </w:p>
        </w:tc>
      </w:tr>
      <w:tr w:rsidR="0054166F" w14:paraId="428371A6" w14:textId="77777777">
        <w:tblPrEx>
          <w:tblCellMar>
            <w:top w:w="0" w:type="dxa"/>
            <w:bottom w:w="0" w:type="dxa"/>
          </w:tblCellMar>
        </w:tblPrEx>
        <w:trPr>
          <w:cantSplit/>
        </w:trPr>
        <w:tc>
          <w:tcPr>
            <w:tcW w:w="2600" w:type="dxa"/>
            <w:shd w:val="clear" w:color="auto" w:fill="F4F8F8"/>
            <w:tcMar>
              <w:top w:w="80" w:type="dxa"/>
              <w:left w:w="140" w:type="dxa"/>
              <w:bottom w:w="80" w:type="dxa"/>
              <w:right w:w="120" w:type="dxa"/>
            </w:tcMar>
          </w:tcPr>
          <w:p w14:paraId="652C509F" w14:textId="77777777" w:rsidR="0054166F" w:rsidRDefault="00000000">
            <w:pPr>
              <w:spacing w:line="280" w:lineRule="auto"/>
            </w:pPr>
            <w:r>
              <w:rPr>
                <w:b/>
                <w:bCs/>
                <w:color w:val="0E5C5B"/>
                <w:sz w:val="20"/>
                <w:szCs w:val="20"/>
              </w:rPr>
              <w:t>Actions after</w:t>
            </w:r>
          </w:p>
        </w:tc>
        <w:tc>
          <w:tcPr>
            <w:tcW w:w="7146" w:type="dxa"/>
            <w:shd w:val="clear" w:color="auto" w:fill="F4F8F8"/>
            <w:tcMar>
              <w:top w:w="80" w:type="dxa"/>
              <w:left w:w="140" w:type="dxa"/>
              <w:bottom w:w="80" w:type="dxa"/>
              <w:right w:w="120" w:type="dxa"/>
            </w:tcMar>
          </w:tcPr>
          <w:p w14:paraId="701DCE62" w14:textId="77777777" w:rsidR="0054166F" w:rsidRDefault="00000000">
            <w:pPr>
              <w:spacing w:line="280" w:lineRule="auto"/>
            </w:pPr>
            <w:r>
              <w:rPr>
                <w:sz w:val="20"/>
                <w:szCs w:val="20"/>
              </w:rPr>
              <w:t>What did they do after the act? Did they seek help themselves, or were they found?</w:t>
            </w:r>
          </w:p>
        </w:tc>
      </w:tr>
    </w:tbl>
    <w:p w14:paraId="47ABC472" w14:textId="77777777" w:rsidR="0054166F" w:rsidRDefault="00000000">
      <w:pPr>
        <w:pStyle w:val="Heading2"/>
        <w:pBdr>
          <w:bottom w:val="single" w:sz="6" w:space="4" w:color="B07410"/>
        </w:pBdr>
        <w:spacing w:before="260" w:after="120"/>
      </w:pPr>
      <w:r>
        <w:rPr>
          <w:b/>
          <w:bCs/>
          <w:color w:val="0E5C5B"/>
          <w:sz w:val="24"/>
          <w:szCs w:val="24"/>
        </w:rPr>
        <w:t>Mental state after the event</w:t>
      </w:r>
    </w:p>
    <w:p w14:paraId="239C2CC5" w14:textId="77777777" w:rsidR="0054166F" w:rsidRDefault="00000000">
      <w:pPr>
        <w:pStyle w:val="ListParagraph"/>
        <w:numPr>
          <w:ilvl w:val="0"/>
          <w:numId w:val="2"/>
        </w:numPr>
        <w:spacing w:after="80" w:line="290" w:lineRule="auto"/>
      </w:pPr>
      <w:r>
        <w:rPr>
          <w:b/>
          <w:bCs/>
        </w:rPr>
        <w:t>Attitude to survival</w:t>
      </w:r>
      <w:r>
        <w:t xml:space="preserve"> — relieved or disappointed? Do they still wish to die? How do they feel about the future?</w:t>
      </w:r>
    </w:p>
    <w:p w14:paraId="396E55DD" w14:textId="77777777" w:rsidR="0054166F" w:rsidRDefault="00000000">
      <w:pPr>
        <w:pStyle w:val="ListParagraph"/>
        <w:numPr>
          <w:ilvl w:val="0"/>
          <w:numId w:val="2"/>
        </w:numPr>
        <w:spacing w:after="80" w:line="290" w:lineRule="auto"/>
      </w:pPr>
      <w:r>
        <w:rPr>
          <w:b/>
          <w:bCs/>
        </w:rPr>
        <w:t>Current affective symptoms</w:t>
      </w:r>
      <w:r>
        <w:t xml:space="preserve"> — e.g. mood, anhedonia, hopelessness.</w:t>
      </w:r>
    </w:p>
    <w:p w14:paraId="58E0C006" w14:textId="77777777" w:rsidR="0054166F" w:rsidRDefault="00000000">
      <w:pPr>
        <w:pStyle w:val="ListParagraph"/>
        <w:numPr>
          <w:ilvl w:val="0"/>
          <w:numId w:val="2"/>
        </w:numPr>
        <w:spacing w:after="80" w:line="290" w:lineRule="auto"/>
      </w:pPr>
      <w:r>
        <w:rPr>
          <w:b/>
          <w:bCs/>
        </w:rPr>
        <w:t>Ongoing substance misuse.</w:t>
      </w:r>
    </w:p>
    <w:p w14:paraId="41337D9F" w14:textId="77777777" w:rsidR="0054166F" w:rsidRDefault="00000000">
      <w:pPr>
        <w:pStyle w:val="ListParagraph"/>
        <w:numPr>
          <w:ilvl w:val="0"/>
          <w:numId w:val="2"/>
        </w:numPr>
        <w:spacing w:after="80" w:line="290" w:lineRule="auto"/>
      </w:pPr>
      <w:r>
        <w:rPr>
          <w:b/>
          <w:bCs/>
        </w:rPr>
        <w:t>Symptoms of other mental health disorders.</w:t>
      </w:r>
    </w:p>
    <w:p w14:paraId="6F6715A0" w14:textId="77777777" w:rsidR="0054166F" w:rsidRDefault="00000000">
      <w:pPr>
        <w:pStyle w:val="ListParagraph"/>
        <w:numPr>
          <w:ilvl w:val="0"/>
          <w:numId w:val="2"/>
        </w:numPr>
        <w:spacing w:after="80" w:line="290" w:lineRule="auto"/>
      </w:pPr>
      <w:r>
        <w:rPr>
          <w:b/>
          <w:bCs/>
        </w:rPr>
        <w:t>Risk to others</w:t>
      </w:r>
      <w:r>
        <w:t xml:space="preserve"> — is there any intent to harm anyone else? Did the previous act put anyone else at risk?</w:t>
      </w:r>
    </w:p>
    <w:p w14:paraId="60B5854C" w14:textId="77777777" w:rsidR="0054166F" w:rsidRDefault="0054166F">
      <w:pPr>
        <w:spacing w:after="100"/>
      </w:pPr>
    </w:p>
    <w:tbl>
      <w:tblPr>
        <w:tblW w:w="9746"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746"/>
      </w:tblGrid>
      <w:tr w:rsidR="0054166F" w14:paraId="35F13285" w14:textId="77777777">
        <w:tblPrEx>
          <w:tblCellMar>
            <w:top w:w="0" w:type="dxa"/>
            <w:bottom w:w="0" w:type="dxa"/>
          </w:tblCellMar>
        </w:tblPrEx>
        <w:trPr>
          <w:cantSplit/>
        </w:trPr>
        <w:tc>
          <w:tcPr>
            <w:tcW w:w="9746" w:type="dxa"/>
            <w:tcBorders>
              <w:top w:val="none" w:sz="0" w:space="0" w:color="FFFFFF"/>
              <w:left w:val="single" w:sz="24" w:space="0" w:color="2E7D46"/>
              <w:bottom w:val="none" w:sz="0" w:space="0" w:color="FFFFFF"/>
              <w:right w:val="none" w:sz="0" w:space="0" w:color="FFFFFF"/>
            </w:tcBorders>
            <w:shd w:val="clear" w:color="auto" w:fill="EAF4EC"/>
            <w:tcMar>
              <w:top w:w="140" w:type="dxa"/>
              <w:left w:w="220" w:type="dxa"/>
              <w:bottom w:w="140" w:type="dxa"/>
              <w:right w:w="200" w:type="dxa"/>
            </w:tcMar>
          </w:tcPr>
          <w:p w14:paraId="2EC79D49" w14:textId="77777777" w:rsidR="0054166F" w:rsidRDefault="00000000">
            <w:pPr>
              <w:spacing w:after="80"/>
            </w:pPr>
            <w:r>
              <w:rPr>
                <w:b/>
                <w:bCs/>
                <w:caps/>
                <w:color w:val="2E7D46"/>
                <w:sz w:val="19"/>
                <w:szCs w:val="19"/>
              </w:rPr>
              <w:t>GOOD PRACTICE IN PRIMARY CARE (NG225)</w:t>
            </w:r>
          </w:p>
          <w:p w14:paraId="3AE9C9D8" w14:textId="77777777" w:rsidR="0054166F" w:rsidRDefault="00000000">
            <w:pPr>
              <w:spacing w:after="60" w:line="290" w:lineRule="auto"/>
            </w:pPr>
            <w:r>
              <w:t xml:space="preserve">After an episode of self-harm: offer regular GP review; provide information about crisis support (e.g. NHS 111 ‘select mental health option’, the Samaritans on 116 123) and local voluntary-sector support; involve family or carers where the person consents; and prescribe safely — </w:t>
            </w:r>
            <w:r>
              <w:rPr>
                <w:b/>
                <w:bCs/>
              </w:rPr>
              <w:t>consider the toxicity of medicines in overdose</w:t>
            </w:r>
            <w:r>
              <w:t xml:space="preserve"> (e.g. tricyclic antidepressants and opioids are particularly dangerous) and limit quantities dispensed where appropriate.</w:t>
            </w:r>
          </w:p>
        </w:tc>
      </w:tr>
    </w:tbl>
    <w:p w14:paraId="012BE400" w14:textId="77777777" w:rsidR="0054166F" w:rsidRDefault="0054166F">
      <w:pPr>
        <w:pageBreakBefore/>
      </w:pPr>
    </w:p>
    <w:tbl>
      <w:tblPr>
        <w:tblW w:w="9746"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860"/>
        <w:gridCol w:w="8886"/>
      </w:tblGrid>
      <w:tr w:rsidR="0054166F" w14:paraId="38D90B90" w14:textId="77777777">
        <w:tblPrEx>
          <w:tblCellMar>
            <w:top w:w="0" w:type="dxa"/>
            <w:bottom w:w="0" w:type="dxa"/>
          </w:tblCellMar>
        </w:tblPrEx>
        <w:trPr>
          <w:cantSplit/>
        </w:trPr>
        <w:tc>
          <w:tcPr>
            <w:tcW w:w="860" w:type="dxa"/>
            <w:tcBorders>
              <w:top w:val="none" w:sz="0" w:space="0" w:color="FFFFFF"/>
              <w:left w:val="none" w:sz="0" w:space="0" w:color="FFFFFF"/>
              <w:bottom w:val="none" w:sz="0" w:space="0" w:color="FFFFFF"/>
              <w:right w:val="none" w:sz="0" w:space="0" w:color="FFFFFF"/>
            </w:tcBorders>
            <w:shd w:val="clear" w:color="auto" w:fill="B07410"/>
            <w:tcMar>
              <w:top w:w="120" w:type="dxa"/>
              <w:left w:w="100" w:type="dxa"/>
              <w:bottom w:w="120" w:type="dxa"/>
              <w:right w:w="100" w:type="dxa"/>
            </w:tcMar>
            <w:vAlign w:val="center"/>
          </w:tcPr>
          <w:p w14:paraId="0BD672A6" w14:textId="77777777" w:rsidR="0054166F" w:rsidRDefault="00000000">
            <w:pPr>
              <w:jc w:val="center"/>
            </w:pPr>
            <w:r>
              <w:rPr>
                <w:b/>
                <w:bCs/>
                <w:color w:val="FFFFFF"/>
                <w:sz w:val="34"/>
                <w:szCs w:val="34"/>
              </w:rPr>
              <w:t>✓</w:t>
            </w:r>
          </w:p>
        </w:tc>
        <w:tc>
          <w:tcPr>
            <w:tcW w:w="8886" w:type="dxa"/>
            <w:tcBorders>
              <w:top w:val="none" w:sz="0" w:space="0" w:color="FFFFFF"/>
              <w:left w:val="none" w:sz="0" w:space="0" w:color="FFFFFF"/>
              <w:bottom w:val="none" w:sz="0" w:space="0" w:color="FFFFFF"/>
              <w:right w:val="none" w:sz="0" w:space="0" w:color="FFFFFF"/>
            </w:tcBorders>
            <w:shd w:val="clear" w:color="auto" w:fill="0E5C5B"/>
            <w:tcMar>
              <w:top w:w="120" w:type="dxa"/>
              <w:left w:w="240" w:type="dxa"/>
              <w:bottom w:w="120" w:type="dxa"/>
              <w:right w:w="160" w:type="dxa"/>
            </w:tcMar>
            <w:vAlign w:val="center"/>
          </w:tcPr>
          <w:p w14:paraId="3CF908F2" w14:textId="77777777" w:rsidR="0054166F" w:rsidRDefault="00000000">
            <w:pPr>
              <w:pStyle w:val="Heading1"/>
            </w:pPr>
            <w:r>
              <w:rPr>
                <w:b/>
                <w:bCs/>
                <w:color w:val="FFFFFF"/>
                <w:sz w:val="27"/>
                <w:szCs w:val="27"/>
              </w:rPr>
              <w:t>WHAT'S CHANGED IN THIS EDITION</w:t>
            </w:r>
          </w:p>
        </w:tc>
      </w:tr>
    </w:tbl>
    <w:p w14:paraId="799D54CC" w14:textId="77777777" w:rsidR="0054166F" w:rsidRDefault="0054166F">
      <w:pPr>
        <w:spacing w:after="160"/>
      </w:pPr>
    </w:p>
    <w:p w14:paraId="23CB0CDF" w14:textId="77777777" w:rsidR="0054166F" w:rsidRDefault="00000000">
      <w:pPr>
        <w:spacing w:after="140" w:line="300" w:lineRule="auto"/>
      </w:pPr>
      <w:r>
        <w:t>This teaching aid is a redesigned edition of the original Bradford VTS document. The structure, section order and teaching content have been preserved. The following clinical updates were made and verified against current national guidance:</w:t>
      </w:r>
    </w:p>
    <w:p w14:paraId="3FB99D1B" w14:textId="77777777" w:rsidR="0054166F" w:rsidRDefault="0054166F">
      <w:pPr>
        <w:spacing w:after="40"/>
      </w:pPr>
    </w:p>
    <w:tbl>
      <w:tblPr>
        <w:tblW w:w="9746" w:type="dxa"/>
        <w:tblBorders>
          <w:top w:val="single" w:sz="4" w:space="0" w:color="C9D6D5"/>
          <w:left w:val="none" w:sz="0" w:space="0" w:color="FFFFFF"/>
          <w:bottom w:val="single" w:sz="4" w:space="0" w:color="C9D6D5"/>
          <w:right w:val="none" w:sz="0" w:space="0" w:color="FFFFFF"/>
          <w:insideH w:val="single" w:sz="4" w:space="0" w:color="DDE7E6"/>
          <w:insideV w:val="single" w:sz="4" w:space="0" w:color="DDE7E6"/>
        </w:tblBorders>
        <w:tblCellMar>
          <w:left w:w="10" w:type="dxa"/>
          <w:right w:w="10" w:type="dxa"/>
        </w:tblCellMar>
        <w:tblLook w:val="04A0" w:firstRow="1" w:lastRow="0" w:firstColumn="1" w:lastColumn="0" w:noHBand="0" w:noVBand="1"/>
      </w:tblPr>
      <w:tblGrid>
        <w:gridCol w:w="5200"/>
        <w:gridCol w:w="4546"/>
      </w:tblGrid>
      <w:tr w:rsidR="0054166F" w14:paraId="413E05B8" w14:textId="77777777">
        <w:tblPrEx>
          <w:tblCellMar>
            <w:top w:w="0" w:type="dxa"/>
            <w:bottom w:w="0" w:type="dxa"/>
          </w:tblCellMar>
        </w:tblPrEx>
        <w:trPr>
          <w:cantSplit/>
          <w:tblHeader/>
        </w:trPr>
        <w:tc>
          <w:tcPr>
            <w:tcW w:w="5200" w:type="dxa"/>
            <w:shd w:val="clear" w:color="auto" w:fill="0E5C5B"/>
            <w:tcMar>
              <w:top w:w="90" w:type="dxa"/>
              <w:left w:w="140" w:type="dxa"/>
              <w:bottom w:w="90" w:type="dxa"/>
              <w:right w:w="120" w:type="dxa"/>
            </w:tcMar>
            <w:vAlign w:val="center"/>
          </w:tcPr>
          <w:p w14:paraId="4ECCE355" w14:textId="77777777" w:rsidR="0054166F" w:rsidRDefault="00000000">
            <w:r>
              <w:rPr>
                <w:b/>
                <w:bCs/>
                <w:color w:val="FFFFFF"/>
                <w:sz w:val="20"/>
                <w:szCs w:val="20"/>
              </w:rPr>
              <w:t>Change</w:t>
            </w:r>
          </w:p>
        </w:tc>
        <w:tc>
          <w:tcPr>
            <w:tcW w:w="4546" w:type="dxa"/>
            <w:shd w:val="clear" w:color="auto" w:fill="0E5C5B"/>
            <w:tcMar>
              <w:top w:w="90" w:type="dxa"/>
              <w:left w:w="140" w:type="dxa"/>
              <w:bottom w:w="90" w:type="dxa"/>
              <w:right w:w="120" w:type="dxa"/>
            </w:tcMar>
            <w:vAlign w:val="center"/>
          </w:tcPr>
          <w:p w14:paraId="253A1B82" w14:textId="77777777" w:rsidR="0054166F" w:rsidRDefault="00000000">
            <w:r>
              <w:rPr>
                <w:b/>
                <w:bCs/>
                <w:color w:val="FFFFFF"/>
                <w:sz w:val="20"/>
                <w:szCs w:val="20"/>
              </w:rPr>
              <w:t>Reason &amp; source</w:t>
            </w:r>
          </w:p>
        </w:tc>
      </w:tr>
      <w:tr w:rsidR="0054166F" w14:paraId="76D955CF" w14:textId="77777777">
        <w:tblPrEx>
          <w:tblCellMar>
            <w:top w:w="0" w:type="dxa"/>
            <w:bottom w:w="0" w:type="dxa"/>
          </w:tblCellMar>
        </w:tblPrEx>
        <w:trPr>
          <w:cantSplit/>
        </w:trPr>
        <w:tc>
          <w:tcPr>
            <w:tcW w:w="5200" w:type="dxa"/>
            <w:shd w:val="clear" w:color="auto" w:fill="FFFFFF"/>
            <w:tcMar>
              <w:top w:w="80" w:type="dxa"/>
              <w:left w:w="140" w:type="dxa"/>
              <w:bottom w:w="80" w:type="dxa"/>
              <w:right w:w="120" w:type="dxa"/>
            </w:tcMar>
          </w:tcPr>
          <w:p w14:paraId="036E463B" w14:textId="77777777" w:rsidR="0054166F" w:rsidRDefault="00000000">
            <w:pPr>
              <w:spacing w:line="280" w:lineRule="auto"/>
            </w:pPr>
            <w:r>
              <w:rPr>
                <w:sz w:val="20"/>
                <w:szCs w:val="20"/>
              </w:rPr>
              <w:t>“Parasuicide” and “deliberate self-harm (DSH)” replaced with “self-harm”; “completed/successful suicide” replaced with “suicide”.</w:t>
            </w:r>
          </w:p>
        </w:tc>
        <w:tc>
          <w:tcPr>
            <w:tcW w:w="4546" w:type="dxa"/>
            <w:shd w:val="clear" w:color="auto" w:fill="FFFFFF"/>
            <w:tcMar>
              <w:top w:w="80" w:type="dxa"/>
              <w:left w:w="140" w:type="dxa"/>
              <w:bottom w:w="80" w:type="dxa"/>
              <w:right w:w="120" w:type="dxa"/>
            </w:tcMar>
          </w:tcPr>
          <w:p w14:paraId="3888E581" w14:textId="77777777" w:rsidR="0054166F" w:rsidRDefault="00000000">
            <w:pPr>
              <w:spacing w:line="280" w:lineRule="auto"/>
            </w:pPr>
            <w:r>
              <w:rPr>
                <w:sz w:val="20"/>
                <w:szCs w:val="20"/>
              </w:rPr>
              <w:t>Current NICE terminology. NICE NG225: Self-harm: assessment, management and preventing recurrence (2022).</w:t>
            </w:r>
          </w:p>
        </w:tc>
      </w:tr>
      <w:tr w:rsidR="0054166F" w14:paraId="19391F18" w14:textId="77777777">
        <w:tblPrEx>
          <w:tblCellMar>
            <w:top w:w="0" w:type="dxa"/>
            <w:bottom w:w="0" w:type="dxa"/>
          </w:tblCellMar>
        </w:tblPrEx>
        <w:trPr>
          <w:cantSplit/>
        </w:trPr>
        <w:tc>
          <w:tcPr>
            <w:tcW w:w="5200" w:type="dxa"/>
            <w:shd w:val="clear" w:color="auto" w:fill="F4F8F8"/>
            <w:tcMar>
              <w:top w:w="80" w:type="dxa"/>
              <w:left w:w="140" w:type="dxa"/>
              <w:bottom w:w="80" w:type="dxa"/>
              <w:right w:w="120" w:type="dxa"/>
            </w:tcMar>
          </w:tcPr>
          <w:p w14:paraId="0ABDDF23" w14:textId="77777777" w:rsidR="0054166F" w:rsidRDefault="00000000">
            <w:pPr>
              <w:spacing w:line="280" w:lineRule="auto"/>
            </w:pPr>
            <w:r>
              <w:rPr>
                <w:sz w:val="20"/>
                <w:szCs w:val="20"/>
              </w:rPr>
              <w:t>Added caution: do not use risk assessment tools/scales or low–medium–high risk stratification to predict suicide or determine access to treatment; use person-centred psychosocial assessment instead.</w:t>
            </w:r>
          </w:p>
        </w:tc>
        <w:tc>
          <w:tcPr>
            <w:tcW w:w="4546" w:type="dxa"/>
            <w:shd w:val="clear" w:color="auto" w:fill="F4F8F8"/>
            <w:tcMar>
              <w:top w:w="80" w:type="dxa"/>
              <w:left w:w="140" w:type="dxa"/>
              <w:bottom w:w="80" w:type="dxa"/>
              <w:right w:w="120" w:type="dxa"/>
            </w:tcMar>
          </w:tcPr>
          <w:p w14:paraId="3125FBC9" w14:textId="77777777" w:rsidR="0054166F" w:rsidRDefault="00000000">
            <w:pPr>
              <w:spacing w:line="280" w:lineRule="auto"/>
            </w:pPr>
            <w:r>
              <w:rPr>
                <w:sz w:val="20"/>
                <w:szCs w:val="20"/>
              </w:rPr>
              <w:t>NICE NG225 (2022), recommendations 1.6.1–1.6.3.</w:t>
            </w:r>
          </w:p>
        </w:tc>
      </w:tr>
      <w:tr w:rsidR="0054166F" w14:paraId="23E23B2D" w14:textId="77777777">
        <w:tblPrEx>
          <w:tblCellMar>
            <w:top w:w="0" w:type="dxa"/>
            <w:bottom w:w="0" w:type="dxa"/>
          </w:tblCellMar>
        </w:tblPrEx>
        <w:trPr>
          <w:cantSplit/>
        </w:trPr>
        <w:tc>
          <w:tcPr>
            <w:tcW w:w="5200" w:type="dxa"/>
            <w:shd w:val="clear" w:color="auto" w:fill="FFFFFF"/>
            <w:tcMar>
              <w:top w:w="80" w:type="dxa"/>
              <w:left w:w="140" w:type="dxa"/>
              <w:bottom w:w="80" w:type="dxa"/>
              <w:right w:w="120" w:type="dxa"/>
            </w:tcMar>
          </w:tcPr>
          <w:p w14:paraId="3F6AA3BA" w14:textId="77777777" w:rsidR="0054166F" w:rsidRDefault="00000000">
            <w:pPr>
              <w:spacing w:line="280" w:lineRule="auto"/>
            </w:pPr>
            <w:r>
              <w:rPr>
                <w:sz w:val="20"/>
                <w:szCs w:val="20"/>
              </w:rPr>
              <w:t>Added: consider referral for psychosocial assessment when a person presents in general practice after self-harm; aftercare, crisis-support information and safer prescribing (toxicity in overdose, limiting quantities).</w:t>
            </w:r>
          </w:p>
        </w:tc>
        <w:tc>
          <w:tcPr>
            <w:tcW w:w="4546" w:type="dxa"/>
            <w:shd w:val="clear" w:color="auto" w:fill="FFFFFF"/>
            <w:tcMar>
              <w:top w:w="80" w:type="dxa"/>
              <w:left w:w="140" w:type="dxa"/>
              <w:bottom w:w="80" w:type="dxa"/>
              <w:right w:w="120" w:type="dxa"/>
            </w:tcMar>
          </w:tcPr>
          <w:p w14:paraId="7917DF66" w14:textId="77777777" w:rsidR="0054166F" w:rsidRDefault="00000000">
            <w:pPr>
              <w:spacing w:line="280" w:lineRule="auto"/>
            </w:pPr>
            <w:r>
              <w:rPr>
                <w:sz w:val="20"/>
                <w:szCs w:val="20"/>
              </w:rPr>
              <w:t>NICE NG225 (2022), primary care and aftercare recommendations.</w:t>
            </w:r>
          </w:p>
        </w:tc>
      </w:tr>
      <w:tr w:rsidR="0054166F" w14:paraId="45E1448D" w14:textId="77777777">
        <w:tblPrEx>
          <w:tblCellMar>
            <w:top w:w="0" w:type="dxa"/>
            <w:bottom w:w="0" w:type="dxa"/>
          </w:tblCellMar>
        </w:tblPrEx>
        <w:trPr>
          <w:cantSplit/>
        </w:trPr>
        <w:tc>
          <w:tcPr>
            <w:tcW w:w="5200" w:type="dxa"/>
            <w:shd w:val="clear" w:color="auto" w:fill="F4F8F8"/>
            <w:tcMar>
              <w:top w:w="80" w:type="dxa"/>
              <w:left w:w="140" w:type="dxa"/>
              <w:bottom w:w="80" w:type="dxa"/>
              <w:right w:w="120" w:type="dxa"/>
            </w:tcMar>
          </w:tcPr>
          <w:p w14:paraId="3904EF36" w14:textId="77777777" w:rsidR="0054166F" w:rsidRDefault="00000000">
            <w:pPr>
              <w:spacing w:line="280" w:lineRule="auto"/>
            </w:pPr>
            <w:r>
              <w:rPr>
                <w:sz w:val="20"/>
                <w:szCs w:val="20"/>
              </w:rPr>
              <w:t>Updated statement on elevated suicide risk after self-harm (approx. 30–50× higher in the year after hospital presentation).</w:t>
            </w:r>
          </w:p>
        </w:tc>
        <w:tc>
          <w:tcPr>
            <w:tcW w:w="4546" w:type="dxa"/>
            <w:shd w:val="clear" w:color="auto" w:fill="F4F8F8"/>
            <w:tcMar>
              <w:top w:w="80" w:type="dxa"/>
              <w:left w:w="140" w:type="dxa"/>
              <w:bottom w:w="80" w:type="dxa"/>
              <w:right w:w="120" w:type="dxa"/>
            </w:tcMar>
          </w:tcPr>
          <w:p w14:paraId="0D59B77F" w14:textId="77777777" w:rsidR="0054166F" w:rsidRDefault="00000000">
            <w:pPr>
              <w:spacing w:line="280" w:lineRule="auto"/>
            </w:pPr>
            <w:r>
              <w:rPr>
                <w:sz w:val="20"/>
                <w:szCs w:val="20"/>
              </w:rPr>
              <w:t>NICE NG225 supporting literature (Prescriber 2023 guideline summary).</w:t>
            </w:r>
          </w:p>
        </w:tc>
      </w:tr>
      <w:tr w:rsidR="0054166F" w14:paraId="6B173A74" w14:textId="77777777">
        <w:tblPrEx>
          <w:tblCellMar>
            <w:top w:w="0" w:type="dxa"/>
            <w:bottom w:w="0" w:type="dxa"/>
          </w:tblCellMar>
        </w:tblPrEx>
        <w:trPr>
          <w:cantSplit/>
        </w:trPr>
        <w:tc>
          <w:tcPr>
            <w:tcW w:w="5200" w:type="dxa"/>
            <w:shd w:val="clear" w:color="auto" w:fill="FFFFFF"/>
            <w:tcMar>
              <w:top w:w="80" w:type="dxa"/>
              <w:left w:w="140" w:type="dxa"/>
              <w:bottom w:w="80" w:type="dxa"/>
              <w:right w:w="120" w:type="dxa"/>
            </w:tcMar>
          </w:tcPr>
          <w:p w14:paraId="6E0F9EA6" w14:textId="77777777" w:rsidR="0054166F" w:rsidRDefault="00000000">
            <w:pPr>
              <w:spacing w:line="280" w:lineRule="auto"/>
            </w:pPr>
            <w:r>
              <w:rPr>
                <w:sz w:val="20"/>
                <w:szCs w:val="20"/>
              </w:rPr>
              <w:t>Minor corrections of spelling (withdrawal, willingness, distractibility) and expansion of hallucination modalities in the MSE table.</w:t>
            </w:r>
          </w:p>
        </w:tc>
        <w:tc>
          <w:tcPr>
            <w:tcW w:w="4546" w:type="dxa"/>
            <w:shd w:val="clear" w:color="auto" w:fill="FFFFFF"/>
            <w:tcMar>
              <w:top w:w="80" w:type="dxa"/>
              <w:left w:w="140" w:type="dxa"/>
              <w:bottom w:w="80" w:type="dxa"/>
              <w:right w:w="120" w:type="dxa"/>
            </w:tcMar>
          </w:tcPr>
          <w:p w14:paraId="684646CE" w14:textId="77777777" w:rsidR="0054166F" w:rsidRDefault="00000000">
            <w:pPr>
              <w:spacing w:line="280" w:lineRule="auto"/>
            </w:pPr>
            <w:r>
              <w:rPr>
                <w:sz w:val="20"/>
                <w:szCs w:val="20"/>
              </w:rPr>
              <w:t>Editorial accuracy; standard psychiatric teaching.</w:t>
            </w:r>
          </w:p>
        </w:tc>
      </w:tr>
    </w:tbl>
    <w:p w14:paraId="752A6A60" w14:textId="77777777" w:rsidR="0054166F" w:rsidRDefault="0054166F">
      <w:pPr>
        <w:spacing w:after="200"/>
      </w:pPr>
    </w:p>
    <w:p w14:paraId="773FD6FD" w14:textId="77777777" w:rsidR="0054166F" w:rsidRDefault="00000000">
      <w:pPr>
        <w:pBdr>
          <w:top w:val="single" w:sz="6" w:space="8" w:color="B07410"/>
        </w:pBdr>
        <w:spacing w:before="200" w:after="80"/>
      </w:pPr>
      <w:r>
        <w:rPr>
          <w:b/>
          <w:bCs/>
          <w:color w:val="0E5C5B"/>
          <w:sz w:val="20"/>
          <w:szCs w:val="20"/>
        </w:rPr>
        <w:t>DISCLAIMER</w:t>
      </w:r>
    </w:p>
    <w:p w14:paraId="67279A53" w14:textId="77777777" w:rsidR="0054166F" w:rsidRDefault="00000000">
      <w:pPr>
        <w:spacing w:after="140" w:line="300" w:lineRule="auto"/>
      </w:pPr>
      <w:r>
        <w:rPr>
          <w:i/>
          <w:iCs/>
          <w:color w:val="5C6B6A"/>
          <w:sz w:val="19"/>
          <w:szCs w:val="19"/>
        </w:rPr>
        <w:t>This document is provided exclusively for educational and training purposes as a teaching aid. It does not constitute formal clinical guidance. Clinicians must independently verify all medical information, prescribing guidance, procedural protocols, and legal requirements against current national guidance, local policies, and relevant regulatory bodies before applying in practice.</w:t>
      </w:r>
    </w:p>
    <w:sectPr w:rsidR="0054166F">
      <w:headerReference w:type="default" r:id="rId7"/>
      <w:footerReference w:type="default" r:id="rId8"/>
      <w:headerReference w:type="first" r:id="rId9"/>
      <w:footerReference w:type="first" r:id="rId10"/>
      <w:pgSz w:w="11906" w:h="16838"/>
      <w:pgMar w:top="1080" w:right="1080" w:bottom="1080" w:left="1080" w:header="708" w:footer="70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3C83A6" w14:textId="77777777" w:rsidR="00126DCC" w:rsidRDefault="00126DCC">
      <w:r>
        <w:separator/>
      </w:r>
    </w:p>
  </w:endnote>
  <w:endnote w:type="continuationSeparator" w:id="0">
    <w:p w14:paraId="0C09D9B1" w14:textId="77777777" w:rsidR="00126DCC" w:rsidRDefault="00126D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F9C9A8" w14:textId="77777777" w:rsidR="0054166F" w:rsidRDefault="00000000">
    <w:pPr>
      <w:pBdr>
        <w:top w:val="single" w:sz="4" w:space="4" w:color="C9D6D5"/>
      </w:pBdr>
      <w:tabs>
        <w:tab w:val="right" w:pos="9746"/>
      </w:tabs>
      <w:spacing w:before="100"/>
    </w:pPr>
    <w:r>
      <w:rPr>
        <w:i/>
        <w:iCs/>
        <w:color w:val="5C6B6A"/>
        <w:sz w:val="14"/>
        <w:szCs w:val="14"/>
      </w:rPr>
      <w:t>For educational and training purposes only — verify against current national guidance before clinical use</w:t>
    </w:r>
    <w:r>
      <w:rPr>
        <w:b/>
        <w:bCs/>
        <w:color w:val="0E5C5B"/>
        <w:sz w:val="16"/>
        <w:szCs w:val="16"/>
      </w:rPr>
      <w:tab/>
      <w:t xml:space="preserve">Page </w:t>
    </w:r>
    <w:r>
      <w:rPr>
        <w:b/>
        <w:bCs/>
        <w:color w:val="0E5C5B"/>
        <w:sz w:val="16"/>
        <w:szCs w:val="16"/>
      </w:rPr>
      <w:fldChar w:fldCharType="begin"/>
    </w:r>
    <w:r>
      <w:rPr>
        <w:b/>
        <w:bCs/>
        <w:color w:val="0E5C5B"/>
        <w:sz w:val="16"/>
        <w:szCs w:val="16"/>
      </w:rPr>
      <w:instrText>PAGE</w:instrText>
    </w:r>
    <w:r>
      <w:rPr>
        <w:b/>
        <w:bCs/>
        <w:color w:val="0E5C5B"/>
        <w:sz w:val="16"/>
        <w:szCs w:val="16"/>
      </w:rPr>
      <w:fldChar w:fldCharType="separate"/>
    </w:r>
    <w:r w:rsidR="004173B3">
      <w:rPr>
        <w:b/>
        <w:bCs/>
        <w:noProof/>
        <w:color w:val="0E5C5B"/>
        <w:sz w:val="16"/>
        <w:szCs w:val="16"/>
      </w:rPr>
      <w:t>2</w:t>
    </w:r>
    <w:r>
      <w:rPr>
        <w:b/>
        <w:bCs/>
        <w:color w:val="0E5C5B"/>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37A021" w14:textId="77777777" w:rsidR="00000000" w:rsidRDefault="00000000">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BBEA1B" w14:textId="77777777" w:rsidR="00126DCC" w:rsidRDefault="00126DCC">
      <w:r>
        <w:separator/>
      </w:r>
    </w:p>
  </w:footnote>
  <w:footnote w:type="continuationSeparator" w:id="0">
    <w:p w14:paraId="773E0EE5" w14:textId="77777777" w:rsidR="00126DCC" w:rsidRDefault="00126D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C5F2EC" w14:textId="77777777" w:rsidR="0054166F" w:rsidRDefault="00000000">
    <w:pPr>
      <w:pBdr>
        <w:bottom w:val="single" w:sz="6" w:space="4" w:color="0E5C5B"/>
      </w:pBdr>
      <w:tabs>
        <w:tab w:val="right" w:pos="9746"/>
      </w:tabs>
      <w:spacing w:after="200"/>
    </w:pPr>
    <w:r>
      <w:rPr>
        <w:b/>
        <w:bCs/>
        <w:color w:val="0E5C5B"/>
        <w:sz w:val="16"/>
        <w:szCs w:val="16"/>
      </w:rPr>
      <w:t>BRADFORD VTS TEACHING AIDS</w:t>
    </w:r>
    <w:r>
      <w:rPr>
        <w:color w:val="5C6B6A"/>
        <w:sz w:val="16"/>
        <w:szCs w:val="16"/>
      </w:rPr>
      <w:tab/>
      <w:t>History &amp; Examination in Mental Health</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48CEF0" w14:textId="77777777" w:rsidR="00000000" w:rsidRDefault="00000000">
    <w:r>
      <w:c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7A5FC2"/>
    <w:multiLevelType w:val="hybridMultilevel"/>
    <w:tmpl w:val="B9FC967A"/>
    <w:lvl w:ilvl="0" w:tplc="67A0E5E6">
      <w:start w:val="1"/>
      <w:numFmt w:val="bullet"/>
      <w:lvlText w:val="●"/>
      <w:lvlJc w:val="left"/>
      <w:pPr>
        <w:ind w:left="720" w:hanging="360"/>
      </w:pPr>
    </w:lvl>
    <w:lvl w:ilvl="1" w:tplc="61183B06">
      <w:start w:val="1"/>
      <w:numFmt w:val="bullet"/>
      <w:lvlText w:val="○"/>
      <w:lvlJc w:val="left"/>
      <w:pPr>
        <w:ind w:left="1440" w:hanging="360"/>
      </w:pPr>
    </w:lvl>
    <w:lvl w:ilvl="2" w:tplc="D4D44B6C">
      <w:start w:val="1"/>
      <w:numFmt w:val="bullet"/>
      <w:lvlText w:val="■"/>
      <w:lvlJc w:val="left"/>
      <w:pPr>
        <w:ind w:left="2160" w:hanging="360"/>
      </w:pPr>
    </w:lvl>
    <w:lvl w:ilvl="3" w:tplc="CACC865E">
      <w:start w:val="1"/>
      <w:numFmt w:val="bullet"/>
      <w:lvlText w:val="●"/>
      <w:lvlJc w:val="left"/>
      <w:pPr>
        <w:ind w:left="2880" w:hanging="360"/>
      </w:pPr>
    </w:lvl>
    <w:lvl w:ilvl="4" w:tplc="6108C94A">
      <w:start w:val="1"/>
      <w:numFmt w:val="bullet"/>
      <w:lvlText w:val="○"/>
      <w:lvlJc w:val="left"/>
      <w:pPr>
        <w:ind w:left="3600" w:hanging="360"/>
      </w:pPr>
    </w:lvl>
    <w:lvl w:ilvl="5" w:tplc="B1DAA9E8">
      <w:start w:val="1"/>
      <w:numFmt w:val="bullet"/>
      <w:lvlText w:val="■"/>
      <w:lvlJc w:val="left"/>
      <w:pPr>
        <w:ind w:left="4320" w:hanging="360"/>
      </w:pPr>
    </w:lvl>
    <w:lvl w:ilvl="6" w:tplc="D3E0F820">
      <w:start w:val="1"/>
      <w:numFmt w:val="bullet"/>
      <w:lvlText w:val="●"/>
      <w:lvlJc w:val="left"/>
      <w:pPr>
        <w:ind w:left="5040" w:hanging="360"/>
      </w:pPr>
    </w:lvl>
    <w:lvl w:ilvl="7" w:tplc="7F6269B6">
      <w:start w:val="1"/>
      <w:numFmt w:val="bullet"/>
      <w:lvlText w:val="●"/>
      <w:lvlJc w:val="left"/>
      <w:pPr>
        <w:ind w:left="5760" w:hanging="360"/>
      </w:pPr>
    </w:lvl>
    <w:lvl w:ilvl="8" w:tplc="D36C9664">
      <w:start w:val="1"/>
      <w:numFmt w:val="bullet"/>
      <w:lvlText w:val="●"/>
      <w:lvlJc w:val="left"/>
      <w:pPr>
        <w:ind w:left="6480" w:hanging="360"/>
      </w:pPr>
    </w:lvl>
  </w:abstractNum>
  <w:abstractNum w:abstractNumId="1" w15:restartNumberingAfterBreak="0">
    <w:nsid w:val="72A32EEF"/>
    <w:multiLevelType w:val="hybridMultilevel"/>
    <w:tmpl w:val="8A069C34"/>
    <w:lvl w:ilvl="0" w:tplc="E08C107E">
      <w:start w:val="1"/>
      <w:numFmt w:val="bullet"/>
      <w:lvlText w:val="▪"/>
      <w:lvlJc w:val="left"/>
      <w:pPr>
        <w:ind w:left="420" w:hanging="220"/>
      </w:pPr>
      <w:rPr>
        <w:rFonts w:ascii="Arial" w:eastAsia="Arial" w:hAnsi="Arial" w:cs="Arial"/>
        <w:color w:val="B07410"/>
      </w:rPr>
    </w:lvl>
    <w:lvl w:ilvl="1" w:tplc="F372E55C">
      <w:start w:val="1"/>
      <w:numFmt w:val="bullet"/>
      <w:lvlText w:val="–"/>
      <w:lvlJc w:val="left"/>
      <w:pPr>
        <w:ind w:left="760" w:hanging="200"/>
      </w:pPr>
      <w:rPr>
        <w:rFonts w:ascii="Arial" w:eastAsia="Arial" w:hAnsi="Arial" w:cs="Arial"/>
        <w:color w:val="0E5C5B"/>
      </w:rPr>
    </w:lvl>
    <w:lvl w:ilvl="2" w:tplc="A770FEDC">
      <w:numFmt w:val="decimal"/>
      <w:lvlText w:val=""/>
      <w:lvlJc w:val="left"/>
    </w:lvl>
    <w:lvl w:ilvl="3" w:tplc="00028A90">
      <w:numFmt w:val="decimal"/>
      <w:lvlText w:val=""/>
      <w:lvlJc w:val="left"/>
    </w:lvl>
    <w:lvl w:ilvl="4" w:tplc="209C465E">
      <w:numFmt w:val="decimal"/>
      <w:lvlText w:val=""/>
      <w:lvlJc w:val="left"/>
    </w:lvl>
    <w:lvl w:ilvl="5" w:tplc="0C10361C">
      <w:numFmt w:val="decimal"/>
      <w:lvlText w:val=""/>
      <w:lvlJc w:val="left"/>
    </w:lvl>
    <w:lvl w:ilvl="6" w:tplc="46C66DCE">
      <w:numFmt w:val="decimal"/>
      <w:lvlText w:val=""/>
      <w:lvlJc w:val="left"/>
    </w:lvl>
    <w:lvl w:ilvl="7" w:tplc="044C3624">
      <w:numFmt w:val="decimal"/>
      <w:lvlText w:val=""/>
      <w:lvlJc w:val="left"/>
    </w:lvl>
    <w:lvl w:ilvl="8" w:tplc="50483232">
      <w:numFmt w:val="decimal"/>
      <w:lvlText w:val=""/>
      <w:lvlJc w:val="left"/>
    </w:lvl>
  </w:abstractNum>
  <w:num w:numId="1" w16cid:durableId="452600192">
    <w:abstractNumId w:val="0"/>
    <w:lvlOverride w:ilvl="0">
      <w:startOverride w:val="1"/>
    </w:lvlOverride>
  </w:num>
  <w:num w:numId="2" w16cid:durableId="1556702672">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166F"/>
    <w:rsid w:val="00126DCC"/>
    <w:rsid w:val="00336CFE"/>
    <w:rsid w:val="004173B3"/>
    <w:rsid w:val="005416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1EE3D4"/>
  <w15:docId w15:val="{A9DD263C-3D3C-407D-B6CC-CCB3E64C3C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1F2A2A"/>
        <w:sz w:val="21"/>
        <w:szCs w:val="21"/>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1903</Words>
  <Characters>10894</Characters>
  <Application>Microsoft Office Word</Application>
  <DocSecurity>0</DocSecurity>
  <Lines>323</Lines>
  <Paragraphs>201</Paragraphs>
  <ScaleCrop>false</ScaleCrop>
  <Company/>
  <LinksUpToDate>false</LinksUpToDate>
  <CharactersWithSpaces>12641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Ramesh Mehay</cp:lastModifiedBy>
  <cp:revision>2</cp:revision>
  <dcterms:created xsi:type="dcterms:W3CDTF">2026-07-06T16:41:00Z</dcterms:created>
  <dcterms:modified xsi:type="dcterms:W3CDTF">2026-07-06T16:41:00Z</dcterms:modified>
</cp:coreProperties>
</file>