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323214" w14:paraId="45678C7B" w14:textId="77777777">
        <w:trPr>
          <w:jc w:val="center"/>
        </w:trPr>
        <w:tc>
          <w:tcPr>
            <w:tcW w:w="10512" w:type="dxa"/>
            <w:shd w:val="clear" w:color="auto" w:fill="E87420"/>
          </w:tcPr>
          <w:p w14:paraId="2A41067B" w14:textId="77777777" w:rsidR="00323214" w:rsidRPr="00E676CC" w:rsidRDefault="00000000" w:rsidP="00E676CC">
            <w:pPr>
              <w:pStyle w:val="NoSpacing"/>
              <w:jc w:val="center"/>
              <w:rPr>
                <w:b/>
                <w:bCs/>
                <w:color w:val="FFFF00"/>
                <w:sz w:val="32"/>
                <w:szCs w:val="32"/>
              </w:rPr>
            </w:pPr>
            <w:r w:rsidRPr="00E676CC">
              <w:rPr>
                <w:b/>
                <w:bCs/>
                <w:color w:val="FFFF00"/>
                <w:sz w:val="32"/>
                <w:szCs w:val="32"/>
              </w:rPr>
              <w:t>BRADFORD VTS TEACHING AIDS</w:t>
            </w:r>
          </w:p>
          <w:p w14:paraId="1BA261B2" w14:textId="2F99FF2F" w:rsidR="00323214" w:rsidRDefault="009D0310">
            <w:pPr>
              <w:jc w:val="center"/>
            </w:pPr>
            <w:r>
              <w:rPr>
                <w:b/>
                <w:color w:val="FFFFFF"/>
                <w:sz w:val="76"/>
              </w:rPr>
              <w:t xml:space="preserve">The History </w:t>
            </w:r>
            <w:r w:rsidR="00473F98">
              <w:rPr>
                <w:b/>
                <w:color w:val="FFFFFF"/>
                <w:sz w:val="76"/>
              </w:rPr>
              <w:t>in Common Mental Health Problems</w:t>
            </w:r>
          </w:p>
          <w:p w14:paraId="3F8AA84E" w14:textId="77777777" w:rsidR="00323214" w:rsidRDefault="00000000">
            <w:pPr>
              <w:jc w:val="center"/>
            </w:pPr>
            <w:r>
              <w:rPr>
                <w:i/>
                <w:color w:val="FFFFFF"/>
                <w:sz w:val="26"/>
              </w:rPr>
              <w:t>A printable quick-reference tool · Bradford VTS · July 2026</w:t>
            </w:r>
          </w:p>
        </w:tc>
      </w:tr>
    </w:tbl>
    <w:p w14:paraId="308523D9" w14:textId="77777777" w:rsidR="00323214" w:rsidRDefault="00323214">
      <w:pPr>
        <w:spacing w:after="80"/>
      </w:pPr>
    </w:p>
    <w:p w14:paraId="7EBD1B83" w14:textId="77777777" w:rsidR="00323214" w:rsidRDefault="00000000">
      <w:pPr>
        <w:jc w:val="center"/>
      </w:pPr>
      <w:r>
        <w:rPr>
          <w:noProof/>
        </w:rPr>
        <w:drawing>
          <wp:inline distT="0" distB="0" distL="0" distR="0" wp14:anchorId="73295EBB" wp14:editId="1524325C">
            <wp:extent cx="5943600" cy="334602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sychology_hero_4.jpe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6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56F12" w14:textId="77777777" w:rsidR="00323214" w:rsidRDefault="00000000">
      <w:pPr>
        <w:spacing w:after="120"/>
        <w:jc w:val="center"/>
      </w:pPr>
      <w:r>
        <w:rPr>
          <w:i/>
          <w:color w:val="666666"/>
          <w:sz w:val="18"/>
        </w:rPr>
        <w:t>A clean reference for common mental health presentations, aligned with current NICE thresholds and DSM-5/ICD-11 concepts.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323214" w14:paraId="5CECD2E6" w14:textId="77777777">
        <w:trPr>
          <w:jc w:val="center"/>
        </w:trPr>
        <w:tc>
          <w:tcPr>
            <w:tcW w:w="10512" w:type="dxa"/>
            <w:shd w:val="clear" w:color="auto" w:fill="F5B041"/>
          </w:tcPr>
          <w:p w14:paraId="1212D065" w14:textId="77777777" w:rsidR="00323214" w:rsidRDefault="00000000">
            <w:pPr>
              <w:spacing w:after="40"/>
            </w:pPr>
            <w:r>
              <w:rPr>
                <w:b/>
                <w:color w:val="1F1F1F"/>
                <w:sz w:val="24"/>
              </w:rPr>
              <w:t>Use with judgement</w:t>
            </w:r>
          </w:p>
          <w:p w14:paraId="76D177C6" w14:textId="77777777" w:rsidR="00323214" w:rsidRDefault="00000000">
            <w:r>
              <w:rPr>
                <w:color w:val="1F1F1F"/>
                <w:sz w:val="20"/>
              </w:rPr>
              <w:t>This checklist supports clinical thinking. It does not replace a full history, mental state examination, risk assessment, physical health review or culturally sensitive formulation.</w:t>
            </w:r>
          </w:p>
        </w:tc>
      </w:tr>
    </w:tbl>
    <w:p w14:paraId="0463B805" w14:textId="77777777" w:rsidR="00323214" w:rsidRDefault="00323214">
      <w:pPr>
        <w:spacing w:after="80"/>
      </w:pPr>
    </w:p>
    <w:p w14:paraId="7422AB15" w14:textId="77777777" w:rsidR="00E676CC" w:rsidRDefault="00E676CC">
      <w:pPr>
        <w:rPr>
          <w:b/>
          <w:color w:val="2F75B5"/>
          <w:sz w:val="44"/>
        </w:rPr>
      </w:pPr>
      <w:r>
        <w:rPr>
          <w:b/>
          <w:color w:val="2F75B5"/>
          <w:sz w:val="44"/>
        </w:rPr>
        <w:br w:type="page"/>
      </w:r>
    </w:p>
    <w:p w14:paraId="009751F7" w14:textId="20DFBD57" w:rsidR="00323214" w:rsidRPr="00E676CC" w:rsidRDefault="00000000" w:rsidP="00E676CC">
      <w:pPr>
        <w:rPr>
          <w:b/>
          <w:color w:val="2F75B5"/>
          <w:sz w:val="44"/>
        </w:rPr>
      </w:pPr>
      <w:r>
        <w:rPr>
          <w:b/>
          <w:color w:val="2F75B5"/>
          <w:sz w:val="44"/>
        </w:rPr>
        <w:lastRenderedPageBreak/>
        <w:t>Depression: DSM-5 / ICD-11 aligned screen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4"/>
        <w:gridCol w:w="3504"/>
        <w:gridCol w:w="3504"/>
      </w:tblGrid>
      <w:tr w:rsidR="00323214" w14:paraId="61A6A021" w14:textId="77777777">
        <w:trPr>
          <w:jc w:val="center"/>
        </w:trPr>
        <w:tc>
          <w:tcPr>
            <w:tcW w:w="3504" w:type="dxa"/>
            <w:shd w:val="clear" w:color="auto" w:fill="2F75B5"/>
          </w:tcPr>
          <w:p w14:paraId="48302268" w14:textId="77777777" w:rsidR="00323214" w:rsidRDefault="00000000">
            <w:r>
              <w:rPr>
                <w:b/>
                <w:color w:val="FFFFFF"/>
                <w:sz w:val="19"/>
              </w:rPr>
              <w:t>Core symptoms</w:t>
            </w:r>
          </w:p>
        </w:tc>
        <w:tc>
          <w:tcPr>
            <w:tcW w:w="3504" w:type="dxa"/>
            <w:shd w:val="clear" w:color="auto" w:fill="2F75B5"/>
          </w:tcPr>
          <w:p w14:paraId="79A4DA07" w14:textId="77777777" w:rsidR="00323214" w:rsidRDefault="00000000">
            <w:r>
              <w:rPr>
                <w:b/>
                <w:color w:val="FFFFFF"/>
                <w:sz w:val="19"/>
              </w:rPr>
              <w:t>Additional symptoms</w:t>
            </w:r>
          </w:p>
        </w:tc>
        <w:tc>
          <w:tcPr>
            <w:tcW w:w="3504" w:type="dxa"/>
            <w:shd w:val="clear" w:color="auto" w:fill="2F75B5"/>
          </w:tcPr>
          <w:p w14:paraId="444D3993" w14:textId="77777777" w:rsidR="00323214" w:rsidRDefault="00000000">
            <w:r>
              <w:rPr>
                <w:b/>
                <w:color w:val="FFFFFF"/>
                <w:sz w:val="19"/>
              </w:rPr>
              <w:t>Threshold guide</w:t>
            </w:r>
          </w:p>
        </w:tc>
      </w:tr>
      <w:tr w:rsidR="00323214" w14:paraId="0176F607" w14:textId="77777777">
        <w:trPr>
          <w:jc w:val="center"/>
        </w:trPr>
        <w:tc>
          <w:tcPr>
            <w:tcW w:w="3504" w:type="dxa"/>
            <w:shd w:val="clear" w:color="auto" w:fill="EEF5FF"/>
          </w:tcPr>
          <w:p w14:paraId="505A0920" w14:textId="77777777" w:rsidR="00323214" w:rsidRDefault="00000000">
            <w:r>
              <w:rPr>
                <w:sz w:val="18"/>
              </w:rPr>
              <w:t>Low mood; loss of interest/pleasure; reduced energy/fatigue</w:t>
            </w:r>
          </w:p>
        </w:tc>
        <w:tc>
          <w:tcPr>
            <w:tcW w:w="3504" w:type="dxa"/>
            <w:shd w:val="clear" w:color="auto" w:fill="EEF5FF"/>
          </w:tcPr>
          <w:p w14:paraId="291CE31F" w14:textId="77777777" w:rsidR="00323214" w:rsidRDefault="00000000">
            <w:r>
              <w:rPr>
                <w:sz w:val="18"/>
              </w:rPr>
              <w:t>Sleep/appetite change, poor concentration, psychomotor change, guilt/worthlessness, low self-esteem, thoughts of death/suicide</w:t>
            </w:r>
          </w:p>
        </w:tc>
        <w:tc>
          <w:tcPr>
            <w:tcW w:w="3504" w:type="dxa"/>
            <w:shd w:val="clear" w:color="auto" w:fill="EEF5FF"/>
          </w:tcPr>
          <w:p w14:paraId="5441F593" w14:textId="77777777" w:rsidR="00323214" w:rsidRDefault="00000000">
            <w:r>
              <w:rPr>
                <w:sz w:val="18"/>
              </w:rPr>
              <w:t>Symptoms most days for ≥2 weeks, causing distress or impairment. DSM-5 uses ≥5/9 with one core symptom; ICD-11 uses depressive mood or diminished interest plus other symptoms.</w:t>
            </w:r>
          </w:p>
        </w:tc>
      </w:tr>
    </w:tbl>
    <w:p w14:paraId="4BC9140E" w14:textId="77777777" w:rsidR="00323214" w:rsidRDefault="00323214">
      <w:pPr>
        <w:spacing w:after="12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323214" w14:paraId="35BFDB05" w14:textId="77777777">
        <w:trPr>
          <w:jc w:val="center"/>
        </w:trPr>
        <w:tc>
          <w:tcPr>
            <w:tcW w:w="10512" w:type="dxa"/>
            <w:shd w:val="clear" w:color="auto" w:fill="C0392B"/>
          </w:tcPr>
          <w:p w14:paraId="7C1328B0" w14:textId="77777777" w:rsidR="00323214" w:rsidRDefault="00000000">
            <w:pPr>
              <w:spacing w:after="40"/>
            </w:pPr>
            <w:r>
              <w:rPr>
                <w:b/>
                <w:color w:val="FFFFFF"/>
                <w:sz w:val="24"/>
              </w:rPr>
              <w:t>Red flag</w:t>
            </w:r>
          </w:p>
          <w:p w14:paraId="060CD7CF" w14:textId="77777777" w:rsidR="00323214" w:rsidRDefault="00000000">
            <w:r>
              <w:rPr>
                <w:color w:val="FFFFFF"/>
                <w:sz w:val="20"/>
              </w:rPr>
              <w:t>Ask directly about suicidal thoughts, self-harm, psychotic symptoms, mania/hypomania, severe self-neglect, safeguarding risk and substance use.</w:t>
            </w:r>
          </w:p>
        </w:tc>
      </w:tr>
    </w:tbl>
    <w:p w14:paraId="1C4218D9" w14:textId="77777777" w:rsidR="00323214" w:rsidRDefault="00323214">
      <w:pPr>
        <w:spacing w:after="80"/>
      </w:pPr>
    </w:p>
    <w:p w14:paraId="2EC001FE" w14:textId="77777777" w:rsidR="00323214" w:rsidRDefault="00000000">
      <w:pPr>
        <w:spacing w:before="240" w:after="120"/>
      </w:pPr>
      <w:r>
        <w:rPr>
          <w:b/>
          <w:color w:val="2F75B5"/>
          <w:sz w:val="44"/>
        </w:rPr>
        <w:t>Anxiety presentations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04"/>
        <w:gridCol w:w="3504"/>
        <w:gridCol w:w="3504"/>
      </w:tblGrid>
      <w:tr w:rsidR="00323214" w14:paraId="3A5DD347" w14:textId="77777777">
        <w:trPr>
          <w:jc w:val="center"/>
        </w:trPr>
        <w:tc>
          <w:tcPr>
            <w:tcW w:w="3504" w:type="dxa"/>
            <w:shd w:val="clear" w:color="auto" w:fill="2F75B5"/>
          </w:tcPr>
          <w:p w14:paraId="171939DA" w14:textId="77777777" w:rsidR="00323214" w:rsidRDefault="00000000">
            <w:r>
              <w:rPr>
                <w:b/>
                <w:color w:val="FFFFFF"/>
                <w:sz w:val="19"/>
              </w:rPr>
              <w:t>Presentation</w:t>
            </w:r>
          </w:p>
        </w:tc>
        <w:tc>
          <w:tcPr>
            <w:tcW w:w="3504" w:type="dxa"/>
            <w:shd w:val="clear" w:color="auto" w:fill="2F75B5"/>
          </w:tcPr>
          <w:p w14:paraId="3DCD2C19" w14:textId="77777777" w:rsidR="00323214" w:rsidRDefault="00000000">
            <w:r>
              <w:rPr>
                <w:b/>
                <w:color w:val="FFFFFF"/>
                <w:sz w:val="19"/>
              </w:rPr>
              <w:t>Core clues</w:t>
            </w:r>
          </w:p>
        </w:tc>
        <w:tc>
          <w:tcPr>
            <w:tcW w:w="3504" w:type="dxa"/>
            <w:shd w:val="clear" w:color="auto" w:fill="2F75B5"/>
          </w:tcPr>
          <w:p w14:paraId="03219500" w14:textId="77777777" w:rsidR="00323214" w:rsidRDefault="00000000">
            <w:r>
              <w:rPr>
                <w:b/>
                <w:color w:val="FFFFFF"/>
                <w:sz w:val="19"/>
              </w:rPr>
              <w:t>Consider</w:t>
            </w:r>
          </w:p>
        </w:tc>
      </w:tr>
      <w:tr w:rsidR="00323214" w14:paraId="180F62E8" w14:textId="77777777">
        <w:trPr>
          <w:jc w:val="center"/>
        </w:trPr>
        <w:tc>
          <w:tcPr>
            <w:tcW w:w="3504" w:type="dxa"/>
            <w:shd w:val="clear" w:color="auto" w:fill="EEF5FF"/>
          </w:tcPr>
          <w:p w14:paraId="3C7F2010" w14:textId="77777777" w:rsidR="00323214" w:rsidRDefault="00000000">
            <w:proofErr w:type="spellStart"/>
            <w:r>
              <w:rPr>
                <w:sz w:val="18"/>
              </w:rPr>
              <w:t>Generalised</w:t>
            </w:r>
            <w:proofErr w:type="spellEnd"/>
            <w:r>
              <w:rPr>
                <w:sz w:val="18"/>
              </w:rPr>
              <w:t xml:space="preserve"> anxiety</w:t>
            </w:r>
          </w:p>
        </w:tc>
        <w:tc>
          <w:tcPr>
            <w:tcW w:w="3504" w:type="dxa"/>
            <w:shd w:val="clear" w:color="auto" w:fill="EEF5FF"/>
          </w:tcPr>
          <w:p w14:paraId="73FDEB6A" w14:textId="77777777" w:rsidR="00323214" w:rsidRDefault="00000000">
            <w:r>
              <w:rPr>
                <w:sz w:val="18"/>
              </w:rPr>
              <w:t>Excessive worry, tension, arousal, difficulty controlling worry, functional impairment</w:t>
            </w:r>
          </w:p>
        </w:tc>
        <w:tc>
          <w:tcPr>
            <w:tcW w:w="3504" w:type="dxa"/>
            <w:shd w:val="clear" w:color="auto" w:fill="EEF5FF"/>
          </w:tcPr>
          <w:p w14:paraId="6F3D2708" w14:textId="77777777" w:rsidR="00323214" w:rsidRDefault="00000000">
            <w:r>
              <w:rPr>
                <w:sz w:val="18"/>
              </w:rPr>
              <w:t>GAD-7, sleep, caffeine/alcohol, thyroid/physical contributors where indicated.</w:t>
            </w:r>
          </w:p>
        </w:tc>
      </w:tr>
      <w:tr w:rsidR="00323214" w14:paraId="10BF8F61" w14:textId="77777777">
        <w:trPr>
          <w:jc w:val="center"/>
        </w:trPr>
        <w:tc>
          <w:tcPr>
            <w:tcW w:w="3504" w:type="dxa"/>
          </w:tcPr>
          <w:p w14:paraId="215221A5" w14:textId="77777777" w:rsidR="00323214" w:rsidRDefault="00000000">
            <w:r>
              <w:rPr>
                <w:sz w:val="18"/>
              </w:rPr>
              <w:t>Panic disorder</w:t>
            </w:r>
          </w:p>
        </w:tc>
        <w:tc>
          <w:tcPr>
            <w:tcW w:w="3504" w:type="dxa"/>
          </w:tcPr>
          <w:p w14:paraId="66E175BB" w14:textId="77777777" w:rsidR="00323214" w:rsidRDefault="00000000">
            <w:r>
              <w:rPr>
                <w:sz w:val="18"/>
              </w:rPr>
              <w:t xml:space="preserve">Recurrent unexpected panic attacks plus fear of further attacks or </w:t>
            </w:r>
            <w:proofErr w:type="spellStart"/>
            <w:r>
              <w:rPr>
                <w:sz w:val="18"/>
              </w:rPr>
              <w:t>behavioural</w:t>
            </w:r>
            <w:proofErr w:type="spellEnd"/>
            <w:r>
              <w:rPr>
                <w:sz w:val="18"/>
              </w:rPr>
              <w:t xml:space="preserve"> change</w:t>
            </w:r>
          </w:p>
        </w:tc>
        <w:tc>
          <w:tcPr>
            <w:tcW w:w="3504" w:type="dxa"/>
          </w:tcPr>
          <w:p w14:paraId="726E6903" w14:textId="77777777" w:rsidR="00323214" w:rsidRDefault="00000000">
            <w:r>
              <w:rPr>
                <w:sz w:val="18"/>
              </w:rPr>
              <w:t>Cardiac/respiratory differentials if atypical.</w:t>
            </w:r>
          </w:p>
        </w:tc>
      </w:tr>
      <w:tr w:rsidR="00323214" w14:paraId="0521B406" w14:textId="77777777">
        <w:trPr>
          <w:jc w:val="center"/>
        </w:trPr>
        <w:tc>
          <w:tcPr>
            <w:tcW w:w="3504" w:type="dxa"/>
            <w:shd w:val="clear" w:color="auto" w:fill="EEF5FF"/>
          </w:tcPr>
          <w:p w14:paraId="1FEC364F" w14:textId="77777777" w:rsidR="00323214" w:rsidRDefault="00000000">
            <w:r>
              <w:rPr>
                <w:sz w:val="18"/>
              </w:rPr>
              <w:t>Agoraphobia</w:t>
            </w:r>
          </w:p>
        </w:tc>
        <w:tc>
          <w:tcPr>
            <w:tcW w:w="3504" w:type="dxa"/>
            <w:shd w:val="clear" w:color="auto" w:fill="EEF5FF"/>
          </w:tcPr>
          <w:p w14:paraId="43EC45C6" w14:textId="77777777" w:rsidR="00323214" w:rsidRDefault="00000000">
            <w:r>
              <w:rPr>
                <w:sz w:val="18"/>
              </w:rPr>
              <w:t>Fear/avoidance of public places, crowds, travel or being unable to escape</w:t>
            </w:r>
          </w:p>
        </w:tc>
        <w:tc>
          <w:tcPr>
            <w:tcW w:w="3504" w:type="dxa"/>
            <w:shd w:val="clear" w:color="auto" w:fill="EEF5FF"/>
          </w:tcPr>
          <w:p w14:paraId="5A3D84EF" w14:textId="77777777" w:rsidR="00323214" w:rsidRDefault="00000000">
            <w:r>
              <w:rPr>
                <w:sz w:val="18"/>
              </w:rPr>
              <w:t xml:space="preserve">Functional impact and safety </w:t>
            </w:r>
            <w:proofErr w:type="spellStart"/>
            <w:r>
              <w:rPr>
                <w:sz w:val="18"/>
              </w:rPr>
              <w:t>behaviours</w:t>
            </w:r>
            <w:proofErr w:type="spellEnd"/>
            <w:r>
              <w:rPr>
                <w:sz w:val="18"/>
              </w:rPr>
              <w:t>.</w:t>
            </w:r>
          </w:p>
        </w:tc>
      </w:tr>
      <w:tr w:rsidR="00323214" w14:paraId="52F2C164" w14:textId="77777777">
        <w:trPr>
          <w:jc w:val="center"/>
        </w:trPr>
        <w:tc>
          <w:tcPr>
            <w:tcW w:w="3504" w:type="dxa"/>
          </w:tcPr>
          <w:p w14:paraId="7903EC92" w14:textId="77777777" w:rsidR="00323214" w:rsidRDefault="00000000">
            <w:r>
              <w:rPr>
                <w:sz w:val="18"/>
              </w:rPr>
              <w:t>Social anxiety</w:t>
            </w:r>
          </w:p>
        </w:tc>
        <w:tc>
          <w:tcPr>
            <w:tcW w:w="3504" w:type="dxa"/>
          </w:tcPr>
          <w:p w14:paraId="26978531" w14:textId="77777777" w:rsidR="00323214" w:rsidRDefault="00000000">
            <w:r>
              <w:rPr>
                <w:sz w:val="18"/>
              </w:rPr>
              <w:t>Fear of scrutiny, embarrassment or negative evaluation</w:t>
            </w:r>
          </w:p>
        </w:tc>
        <w:tc>
          <w:tcPr>
            <w:tcW w:w="3504" w:type="dxa"/>
          </w:tcPr>
          <w:p w14:paraId="1DDD6EDC" w14:textId="77777777" w:rsidR="00323214" w:rsidRDefault="00000000">
            <w:r>
              <w:rPr>
                <w:sz w:val="18"/>
              </w:rPr>
              <w:t>Avoidance, alcohol use, depression.</w:t>
            </w:r>
          </w:p>
        </w:tc>
      </w:tr>
    </w:tbl>
    <w:p w14:paraId="45F20081" w14:textId="77777777" w:rsidR="00323214" w:rsidRDefault="00323214">
      <w:pPr>
        <w:spacing w:after="120"/>
      </w:pPr>
    </w:p>
    <w:p w14:paraId="700A3345" w14:textId="77777777" w:rsidR="00323214" w:rsidRDefault="00000000">
      <w:pPr>
        <w:spacing w:before="240" w:after="120"/>
      </w:pPr>
      <w:r>
        <w:rPr>
          <w:b/>
          <w:color w:val="2F75B5"/>
          <w:sz w:val="44"/>
        </w:rPr>
        <w:t>Alcohol and substance use</w:t>
      </w:r>
    </w:p>
    <w:p w14:paraId="525DD92C" w14:textId="77777777" w:rsidR="00323214" w:rsidRDefault="00000000">
      <w:pPr>
        <w:pStyle w:val="ListBullet"/>
        <w:spacing w:after="60"/>
      </w:pPr>
      <w:r>
        <w:t>Use AUDIT or AUDIT-C rather than old weekly-unit thresholds alone. UK low-risk drinking guidance remains no more than 14 units per week for men and women, spread across several days.</w:t>
      </w:r>
    </w:p>
    <w:p w14:paraId="7561579B" w14:textId="77777777" w:rsidR="00323214" w:rsidRDefault="00000000">
      <w:pPr>
        <w:pStyle w:val="ListBullet"/>
        <w:spacing w:after="60"/>
      </w:pPr>
      <w:r>
        <w:t>Ask about loss of control, craving, withdrawal, continued use despite harm, tolerance, safeguarding, driving/work risk and mental health comorbidity.</w:t>
      </w:r>
    </w:p>
    <w:p w14:paraId="326AC15B" w14:textId="77777777" w:rsidR="00323214" w:rsidRDefault="00000000">
      <w:pPr>
        <w:spacing w:before="240" w:after="120"/>
      </w:pPr>
      <w:r>
        <w:rPr>
          <w:b/>
          <w:color w:val="2F75B5"/>
          <w:sz w:val="44"/>
        </w:rPr>
        <w:t>Sleep problems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56"/>
        <w:gridCol w:w="5256"/>
      </w:tblGrid>
      <w:tr w:rsidR="00323214" w14:paraId="4D674C65" w14:textId="77777777">
        <w:trPr>
          <w:jc w:val="center"/>
        </w:trPr>
        <w:tc>
          <w:tcPr>
            <w:tcW w:w="5256" w:type="dxa"/>
            <w:shd w:val="clear" w:color="auto" w:fill="2F75B5"/>
          </w:tcPr>
          <w:p w14:paraId="44889733" w14:textId="77777777" w:rsidR="00323214" w:rsidRDefault="00000000">
            <w:r>
              <w:rPr>
                <w:b/>
                <w:color w:val="FFFFFF"/>
                <w:sz w:val="19"/>
              </w:rPr>
              <w:t>Question</w:t>
            </w:r>
          </w:p>
        </w:tc>
        <w:tc>
          <w:tcPr>
            <w:tcW w:w="5256" w:type="dxa"/>
            <w:shd w:val="clear" w:color="auto" w:fill="2F75B5"/>
          </w:tcPr>
          <w:p w14:paraId="471D62E2" w14:textId="77777777" w:rsidR="00323214" w:rsidRDefault="00000000">
            <w:r>
              <w:rPr>
                <w:b/>
                <w:color w:val="FFFFFF"/>
                <w:sz w:val="19"/>
              </w:rPr>
              <w:t>If positive, think about</w:t>
            </w:r>
          </w:p>
        </w:tc>
      </w:tr>
      <w:tr w:rsidR="00323214" w14:paraId="72C9EE4D" w14:textId="77777777">
        <w:trPr>
          <w:jc w:val="center"/>
        </w:trPr>
        <w:tc>
          <w:tcPr>
            <w:tcW w:w="5256" w:type="dxa"/>
            <w:shd w:val="clear" w:color="auto" w:fill="EEF5FF"/>
          </w:tcPr>
          <w:p w14:paraId="0EEAA5CC" w14:textId="77777777" w:rsidR="00323214" w:rsidRDefault="00000000">
            <w:r>
              <w:rPr>
                <w:sz w:val="18"/>
              </w:rPr>
              <w:t>Difficulty initiating/maintaining sleep or poor quality despite opportunity</w:t>
            </w:r>
          </w:p>
        </w:tc>
        <w:tc>
          <w:tcPr>
            <w:tcW w:w="5256" w:type="dxa"/>
            <w:shd w:val="clear" w:color="auto" w:fill="EEF5FF"/>
          </w:tcPr>
          <w:p w14:paraId="5AE73430" w14:textId="77777777" w:rsidR="00323214" w:rsidRDefault="00000000">
            <w:r>
              <w:rPr>
                <w:sz w:val="18"/>
              </w:rPr>
              <w:t>Insomnia; offer sleep hygiene and CBT-I as first-line for chronic insomnia.</w:t>
            </w:r>
          </w:p>
        </w:tc>
      </w:tr>
      <w:tr w:rsidR="00323214" w14:paraId="37B62D39" w14:textId="77777777">
        <w:trPr>
          <w:jc w:val="center"/>
        </w:trPr>
        <w:tc>
          <w:tcPr>
            <w:tcW w:w="5256" w:type="dxa"/>
          </w:tcPr>
          <w:p w14:paraId="47C7EA25" w14:textId="77777777" w:rsidR="00323214" w:rsidRDefault="00000000">
            <w:r>
              <w:rPr>
                <w:sz w:val="18"/>
              </w:rPr>
              <w:t xml:space="preserve">Loud snoring, witnessed </w:t>
            </w:r>
            <w:proofErr w:type="spellStart"/>
            <w:r>
              <w:rPr>
                <w:sz w:val="18"/>
              </w:rPr>
              <w:t>apnoeas</w:t>
            </w:r>
            <w:proofErr w:type="spellEnd"/>
            <w:r>
              <w:rPr>
                <w:sz w:val="18"/>
              </w:rPr>
              <w:t>, choking, daytime sleepiness</w:t>
            </w:r>
          </w:p>
        </w:tc>
        <w:tc>
          <w:tcPr>
            <w:tcW w:w="5256" w:type="dxa"/>
          </w:tcPr>
          <w:p w14:paraId="5B6E761D" w14:textId="77777777" w:rsidR="00323214" w:rsidRDefault="00000000">
            <w:r>
              <w:rPr>
                <w:sz w:val="18"/>
              </w:rPr>
              <w:t xml:space="preserve">Obstructive sleep </w:t>
            </w:r>
            <w:proofErr w:type="spellStart"/>
            <w:r>
              <w:rPr>
                <w:sz w:val="18"/>
              </w:rPr>
              <w:t>apnoea</w:t>
            </w:r>
            <w:proofErr w:type="spellEnd"/>
            <w:r>
              <w:rPr>
                <w:sz w:val="18"/>
              </w:rPr>
              <w:t xml:space="preserve"> assessment.</w:t>
            </w:r>
          </w:p>
        </w:tc>
      </w:tr>
      <w:tr w:rsidR="00323214" w14:paraId="1E6B2B8B" w14:textId="77777777">
        <w:trPr>
          <w:jc w:val="center"/>
        </w:trPr>
        <w:tc>
          <w:tcPr>
            <w:tcW w:w="5256" w:type="dxa"/>
            <w:shd w:val="clear" w:color="auto" w:fill="EEF5FF"/>
          </w:tcPr>
          <w:p w14:paraId="62F1B2C1" w14:textId="77777777" w:rsidR="00323214" w:rsidRDefault="00000000">
            <w:r>
              <w:rPr>
                <w:sz w:val="18"/>
              </w:rPr>
              <w:t>Sudden sleep attacks/cataplexy features</w:t>
            </w:r>
          </w:p>
        </w:tc>
        <w:tc>
          <w:tcPr>
            <w:tcW w:w="5256" w:type="dxa"/>
            <w:shd w:val="clear" w:color="auto" w:fill="EEF5FF"/>
          </w:tcPr>
          <w:p w14:paraId="6D638827" w14:textId="77777777" w:rsidR="00323214" w:rsidRDefault="00000000">
            <w:r>
              <w:rPr>
                <w:sz w:val="18"/>
              </w:rPr>
              <w:t>Narcolepsy or neurological sleep disorder.</w:t>
            </w:r>
          </w:p>
        </w:tc>
      </w:tr>
      <w:tr w:rsidR="00323214" w14:paraId="144406FB" w14:textId="77777777">
        <w:trPr>
          <w:jc w:val="center"/>
        </w:trPr>
        <w:tc>
          <w:tcPr>
            <w:tcW w:w="5256" w:type="dxa"/>
          </w:tcPr>
          <w:p w14:paraId="10723237" w14:textId="77777777" w:rsidR="00323214" w:rsidRDefault="00000000">
            <w:r>
              <w:rPr>
                <w:sz w:val="18"/>
              </w:rPr>
              <w:t>Early morning waking with low mood</w:t>
            </w:r>
          </w:p>
        </w:tc>
        <w:tc>
          <w:tcPr>
            <w:tcW w:w="5256" w:type="dxa"/>
          </w:tcPr>
          <w:p w14:paraId="07FD1CBC" w14:textId="77777777" w:rsidR="00323214" w:rsidRDefault="00000000">
            <w:r>
              <w:rPr>
                <w:sz w:val="18"/>
              </w:rPr>
              <w:t>Depression.</w:t>
            </w:r>
          </w:p>
        </w:tc>
      </w:tr>
    </w:tbl>
    <w:p w14:paraId="10CC84E2" w14:textId="77777777" w:rsidR="00323214" w:rsidRDefault="00323214">
      <w:pPr>
        <w:spacing w:after="120"/>
      </w:pPr>
    </w:p>
    <w:p w14:paraId="47E83713" w14:textId="77777777" w:rsidR="00E676CC" w:rsidRDefault="00E676CC">
      <w:pPr>
        <w:rPr>
          <w:b/>
          <w:color w:val="2F75B5"/>
          <w:sz w:val="44"/>
        </w:rPr>
      </w:pPr>
      <w:r>
        <w:rPr>
          <w:b/>
          <w:color w:val="2F75B5"/>
          <w:sz w:val="44"/>
        </w:rPr>
        <w:br w:type="page"/>
      </w:r>
    </w:p>
    <w:p w14:paraId="11128056" w14:textId="426F6E53" w:rsidR="00323214" w:rsidRDefault="00000000">
      <w:pPr>
        <w:spacing w:before="240" w:after="120"/>
      </w:pPr>
      <w:r>
        <w:rPr>
          <w:b/>
          <w:color w:val="2F75B5"/>
          <w:sz w:val="44"/>
        </w:rPr>
        <w:lastRenderedPageBreak/>
        <w:t>Fatigue and persistent physical symptoms</w:t>
      </w:r>
    </w:p>
    <w:p w14:paraId="0DD2197E" w14:textId="77777777" w:rsidR="00323214" w:rsidRDefault="00000000">
      <w:pPr>
        <w:pStyle w:val="ListBullet"/>
        <w:spacing w:after="60"/>
      </w:pPr>
      <w:r>
        <w:t>Check physical illness, medication, sleep, alcohol/substances, mood, anxiety, trauma, workload and caring responsibilities.</w:t>
      </w:r>
    </w:p>
    <w:p w14:paraId="5028BDBB" w14:textId="77777777" w:rsidR="00323214" w:rsidRDefault="00000000">
      <w:pPr>
        <w:pStyle w:val="ListBullet"/>
        <w:spacing w:after="60"/>
      </w:pPr>
      <w:r>
        <w:t>Persistent physical symptoms are common in primary care; validate symptoms as real while avoiding endless repeated tests without a shared plan.</w:t>
      </w:r>
    </w:p>
    <w:p w14:paraId="4603894C" w14:textId="77777777" w:rsidR="00323214" w:rsidRDefault="00000000">
      <w:pPr>
        <w:pStyle w:val="ListBullet"/>
        <w:spacing w:after="60"/>
      </w:pPr>
      <w:r>
        <w:t>Consider ME/CFS only after appropriate assessment and where symptoms are persistent, disabling and not better explained by another condition.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323214" w14:paraId="1161C8E4" w14:textId="77777777">
        <w:trPr>
          <w:jc w:val="center"/>
        </w:trPr>
        <w:tc>
          <w:tcPr>
            <w:tcW w:w="10512" w:type="dxa"/>
            <w:shd w:val="clear" w:color="auto" w:fill="6F42C1"/>
          </w:tcPr>
          <w:p w14:paraId="10B704B3" w14:textId="77777777" w:rsidR="00323214" w:rsidRDefault="00000000">
            <w:pPr>
              <w:spacing w:after="40"/>
            </w:pPr>
            <w:r>
              <w:rPr>
                <w:b/>
                <w:color w:val="FFFFFF"/>
                <w:sz w:val="24"/>
              </w:rPr>
              <w:t>AKT exam tip</w:t>
            </w:r>
          </w:p>
          <w:p w14:paraId="583C0391" w14:textId="77777777" w:rsidR="00323214" w:rsidRDefault="00000000">
            <w:r>
              <w:rPr>
                <w:color w:val="FFFFFF"/>
                <w:sz w:val="20"/>
              </w:rPr>
              <w:t xml:space="preserve">Tools such as PHQ-9, GAD-7 and AUDIT support assessment but do not make the diagnosis alone. NICE </w:t>
            </w:r>
            <w:proofErr w:type="spellStart"/>
            <w:r>
              <w:rPr>
                <w:color w:val="FFFFFF"/>
                <w:sz w:val="20"/>
              </w:rPr>
              <w:t>emphasises</w:t>
            </w:r>
            <w:proofErr w:type="spellEnd"/>
            <w:r>
              <w:rPr>
                <w:color w:val="FFFFFF"/>
                <w:sz w:val="20"/>
              </w:rPr>
              <w:t xml:space="preserve"> clinical judgement, impairment, risk and patient preference.</w:t>
            </w:r>
          </w:p>
        </w:tc>
      </w:tr>
    </w:tbl>
    <w:p w14:paraId="6F6485ED" w14:textId="77777777" w:rsidR="00323214" w:rsidRDefault="00323214">
      <w:pPr>
        <w:spacing w:after="8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323214" w14:paraId="55E01A0E" w14:textId="77777777">
        <w:trPr>
          <w:jc w:val="center"/>
        </w:trPr>
        <w:tc>
          <w:tcPr>
            <w:tcW w:w="10512" w:type="dxa"/>
            <w:shd w:val="clear" w:color="auto" w:fill="008C95"/>
          </w:tcPr>
          <w:p w14:paraId="7E72D0A7" w14:textId="77777777" w:rsidR="00323214" w:rsidRDefault="00000000">
            <w:pPr>
              <w:spacing w:after="40"/>
            </w:pPr>
            <w:r>
              <w:rPr>
                <w:b/>
                <w:color w:val="FFFFFF"/>
                <w:sz w:val="24"/>
              </w:rPr>
              <w:t>SCA consultation tip</w:t>
            </w:r>
          </w:p>
          <w:p w14:paraId="15BB84BE" w14:textId="77777777" w:rsidR="00323214" w:rsidRDefault="00000000">
            <w:r>
              <w:rPr>
                <w:color w:val="FFFFFF"/>
                <w:sz w:val="20"/>
              </w:rPr>
              <w:t>Phrase: “These symptoms are real. My job is to check for serious causes, understand the impact, and make a plan that does not leave you going round in circles.”</w:t>
            </w:r>
          </w:p>
        </w:tc>
      </w:tr>
    </w:tbl>
    <w:p w14:paraId="11546B4C" w14:textId="77777777" w:rsidR="00323214" w:rsidRDefault="00323214">
      <w:pPr>
        <w:spacing w:after="80"/>
      </w:pPr>
    </w:p>
    <w:p w14:paraId="6EA4FEC6" w14:textId="77777777" w:rsidR="00323214" w:rsidRDefault="00000000">
      <w:pPr>
        <w:spacing w:before="240" w:after="120"/>
      </w:pPr>
      <w:r>
        <w:rPr>
          <w:b/>
          <w:color w:val="2F75B5"/>
          <w:sz w:val="44"/>
        </w:rPr>
        <w:t>Functioning and disability</w:t>
      </w:r>
    </w:p>
    <w:p w14:paraId="4ACEECA9" w14:textId="77777777" w:rsidR="00323214" w:rsidRDefault="00000000">
      <w:pPr>
        <w:pStyle w:val="ListBullet"/>
        <w:spacing w:after="60"/>
      </w:pPr>
      <w:r>
        <w:t>Ask what the patient has stopped doing: self-care, parenting/caring, work/study, relationships, household tasks, social contact and memory/concentration.</w:t>
      </w:r>
    </w:p>
    <w:p w14:paraId="7F59FD9C" w14:textId="77777777" w:rsidR="00323214" w:rsidRDefault="00000000">
      <w:pPr>
        <w:pStyle w:val="ListBullet"/>
        <w:spacing w:after="60"/>
      </w:pPr>
      <w:r>
        <w:t>Record days unable to do usual activities and days spent in bed/resting.</w:t>
      </w:r>
    </w:p>
    <w:p w14:paraId="3A63514B" w14:textId="77777777" w:rsidR="00323214" w:rsidRDefault="00000000">
      <w:pPr>
        <w:pStyle w:val="ListBullet"/>
        <w:spacing w:after="60"/>
      </w:pPr>
      <w:r>
        <w:t>Always link function to risk and follow-up urgency.</w:t>
      </w:r>
    </w:p>
    <w:p w14:paraId="3F781E37" w14:textId="1A8A37C4" w:rsidR="00323214" w:rsidRDefault="00323214">
      <w:pPr>
        <w:spacing w:after="40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512"/>
      </w:tblGrid>
      <w:tr w:rsidR="00323214" w14:paraId="6C4993F8" w14:textId="77777777">
        <w:trPr>
          <w:jc w:val="center"/>
        </w:trPr>
        <w:tc>
          <w:tcPr>
            <w:tcW w:w="10512" w:type="dxa"/>
            <w:shd w:val="clear" w:color="auto" w:fill="F5B041"/>
          </w:tcPr>
          <w:p w14:paraId="7E2BF8DF" w14:textId="77777777" w:rsidR="00323214" w:rsidRDefault="00000000">
            <w:pPr>
              <w:spacing w:after="40"/>
            </w:pPr>
            <w:r>
              <w:rPr>
                <w:b/>
                <w:color w:val="1F1F1F"/>
                <w:sz w:val="24"/>
              </w:rPr>
              <w:t>Educational disclaimer</w:t>
            </w:r>
          </w:p>
          <w:p w14:paraId="77F77B7E" w14:textId="77777777" w:rsidR="00323214" w:rsidRDefault="00000000">
            <w:r>
              <w:rPr>
                <w:color w:val="1F1F1F"/>
                <w:sz w:val="20"/>
              </w:rPr>
              <w:t>Always double check this advice and drug doses with the latest NICE/BNF guidance. This document is for educational purposes only.</w:t>
            </w:r>
          </w:p>
        </w:tc>
      </w:tr>
    </w:tbl>
    <w:p w14:paraId="5DBE9364" w14:textId="77777777" w:rsidR="00323214" w:rsidRDefault="00323214">
      <w:pPr>
        <w:spacing w:after="80"/>
      </w:pPr>
    </w:p>
    <w:sectPr w:rsidR="00323214" w:rsidSect="00034616">
      <w:footerReference w:type="default" r:id="rId9"/>
      <w:pgSz w:w="12240" w:h="15840"/>
      <w:pgMar w:top="792" w:right="864" w:bottom="792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E298F" w14:textId="77777777" w:rsidR="00CD190A" w:rsidRDefault="00CD190A">
      <w:pPr>
        <w:spacing w:after="0" w:line="240" w:lineRule="auto"/>
      </w:pPr>
      <w:r>
        <w:separator/>
      </w:r>
    </w:p>
  </w:endnote>
  <w:endnote w:type="continuationSeparator" w:id="0">
    <w:p w14:paraId="57915581" w14:textId="77777777" w:rsidR="00CD190A" w:rsidRDefault="00CD1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7863A" w14:textId="77777777" w:rsidR="00323214" w:rsidRDefault="00000000">
    <w:pPr>
      <w:pStyle w:val="Footer"/>
      <w:jc w:val="center"/>
    </w:pPr>
    <w:r>
      <w:rPr>
        <w:color w:val="666666"/>
        <w:sz w:val="16"/>
      </w:rPr>
      <w:t>A free resource provided by www.bradfordvts.co.uk, Dr Ramesh Mehay, revised July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8FD01" w14:textId="77777777" w:rsidR="00CD190A" w:rsidRDefault="00CD190A">
      <w:pPr>
        <w:spacing w:after="0" w:line="240" w:lineRule="auto"/>
      </w:pPr>
      <w:r>
        <w:separator/>
      </w:r>
    </w:p>
  </w:footnote>
  <w:footnote w:type="continuationSeparator" w:id="0">
    <w:p w14:paraId="012C0038" w14:textId="77777777" w:rsidR="00CD190A" w:rsidRDefault="00CD19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61302805">
    <w:abstractNumId w:val="8"/>
  </w:num>
  <w:num w:numId="2" w16cid:durableId="547685626">
    <w:abstractNumId w:val="6"/>
  </w:num>
  <w:num w:numId="3" w16cid:durableId="1289630455">
    <w:abstractNumId w:val="5"/>
  </w:num>
  <w:num w:numId="4" w16cid:durableId="447117317">
    <w:abstractNumId w:val="4"/>
  </w:num>
  <w:num w:numId="5" w16cid:durableId="143550328">
    <w:abstractNumId w:val="7"/>
  </w:num>
  <w:num w:numId="6" w16cid:durableId="1595480909">
    <w:abstractNumId w:val="3"/>
  </w:num>
  <w:num w:numId="7" w16cid:durableId="537396452">
    <w:abstractNumId w:val="2"/>
  </w:num>
  <w:num w:numId="8" w16cid:durableId="2052807134">
    <w:abstractNumId w:val="1"/>
  </w:num>
  <w:num w:numId="9" w16cid:durableId="1824007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3214"/>
    <w:rsid w:val="00326F90"/>
    <w:rsid w:val="00336CFE"/>
    <w:rsid w:val="00473F98"/>
    <w:rsid w:val="00573479"/>
    <w:rsid w:val="008C229E"/>
    <w:rsid w:val="009D0310"/>
    <w:rsid w:val="00A50701"/>
    <w:rsid w:val="00AA1D8D"/>
    <w:rsid w:val="00B47730"/>
    <w:rsid w:val="00CB0664"/>
    <w:rsid w:val="00CD190A"/>
    <w:rsid w:val="00E676C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17FDB0"/>
  <w14:defaultImageDpi w14:val="300"/>
  <w15:docId w15:val="{752D254E-C113-44D3-A213-13CCB950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602</Words>
  <Characters>3180</Characters>
  <Application>Microsoft Office Word</Application>
  <DocSecurity>0</DocSecurity>
  <Lines>96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3724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Ramesh Mehay</cp:lastModifiedBy>
  <cp:revision>4</cp:revision>
  <dcterms:created xsi:type="dcterms:W3CDTF">2013-12-23T23:15:00Z</dcterms:created>
  <dcterms:modified xsi:type="dcterms:W3CDTF">2026-07-06T17:18:00Z</dcterms:modified>
  <cp:category/>
</cp:coreProperties>
</file>