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064C09" w14:paraId="044D4D4E" w14:textId="77777777">
        <w:trPr>
          <w:jc w:val="center"/>
        </w:trPr>
        <w:tc>
          <w:tcPr>
            <w:tcW w:w="10368" w:type="dxa"/>
            <w:tcBorders>
              <w:top w:val="single" w:sz="0" w:space="0" w:color="E0651F"/>
              <w:left w:val="single" w:sz="0" w:space="0" w:color="E0651F"/>
              <w:bottom w:val="single" w:sz="0" w:space="0" w:color="E0651F"/>
              <w:right w:val="single" w:sz="0" w:space="0" w:color="E0651F"/>
            </w:tcBorders>
            <w:shd w:val="clear" w:color="auto" w:fill="E0651F"/>
            <w:tcMar>
              <w:top w:w="110" w:type="dxa"/>
              <w:left w:w="220" w:type="dxa"/>
              <w:bottom w:w="110" w:type="dxa"/>
              <w:right w:w="220" w:type="dxa"/>
            </w:tcMar>
          </w:tcPr>
          <w:p w14:paraId="7A9D6C36" w14:textId="77777777" w:rsidR="00064C09" w:rsidRDefault="00000000">
            <w:pPr>
              <w:jc w:val="center"/>
            </w:pPr>
            <w:r>
              <w:rPr>
                <w:b/>
                <w:caps/>
                <w:color w:val="FFFFFF"/>
                <w:sz w:val="24"/>
              </w:rPr>
              <w:t>BRADFORD VTS TEACHING AIDS</w:t>
            </w:r>
          </w:p>
        </w:tc>
      </w:tr>
      <w:tr w:rsidR="00064C09" w14:paraId="772D6A44" w14:textId="77777777">
        <w:trPr>
          <w:jc w:val="center"/>
        </w:trPr>
        <w:tc>
          <w:tcPr>
            <w:tcW w:w="10368" w:type="dxa"/>
            <w:tcBorders>
              <w:top w:val="single" w:sz="0" w:space="0" w:color="E0651F"/>
              <w:left w:val="single" w:sz="0" w:space="0" w:color="E0651F"/>
              <w:bottom w:val="single" w:sz="0" w:space="0" w:color="E0651F"/>
              <w:right w:val="single" w:sz="0" w:space="0" w:color="E0651F"/>
            </w:tcBorders>
            <w:shd w:val="clear" w:color="auto" w:fill="E0651F"/>
            <w:tcMar>
              <w:top w:w="110" w:type="dxa"/>
              <w:left w:w="220" w:type="dxa"/>
              <w:bottom w:w="110" w:type="dxa"/>
              <w:right w:w="220" w:type="dxa"/>
            </w:tcMar>
          </w:tcPr>
          <w:p w14:paraId="249B5C37" w14:textId="77777777" w:rsidR="00064C09" w:rsidRDefault="00000000">
            <w:pPr>
              <w:jc w:val="center"/>
            </w:pPr>
            <w:r>
              <w:rPr>
                <w:b/>
                <w:color w:val="FFFFFF"/>
                <w:sz w:val="76"/>
              </w:rPr>
              <w:t>Mental Capacity Assessment</w:t>
            </w:r>
          </w:p>
        </w:tc>
      </w:tr>
      <w:tr w:rsidR="00064C09" w14:paraId="12C60A1E" w14:textId="77777777">
        <w:trPr>
          <w:jc w:val="center"/>
        </w:trPr>
        <w:tc>
          <w:tcPr>
            <w:tcW w:w="10368" w:type="dxa"/>
            <w:tcBorders>
              <w:top w:val="single" w:sz="0" w:space="0" w:color="E0651F"/>
              <w:left w:val="single" w:sz="0" w:space="0" w:color="E0651F"/>
              <w:bottom w:val="single" w:sz="0" w:space="0" w:color="E0651F"/>
              <w:right w:val="single" w:sz="0" w:space="0" w:color="E0651F"/>
            </w:tcBorders>
            <w:shd w:val="clear" w:color="auto" w:fill="E0651F"/>
            <w:tcMar>
              <w:top w:w="110" w:type="dxa"/>
              <w:left w:w="220" w:type="dxa"/>
              <w:bottom w:w="110" w:type="dxa"/>
              <w:right w:w="220" w:type="dxa"/>
            </w:tcMar>
          </w:tcPr>
          <w:p w14:paraId="2452AD10" w14:textId="77777777" w:rsidR="00064C09" w:rsidRDefault="00000000">
            <w:pPr>
              <w:jc w:val="center"/>
            </w:pPr>
            <w:r>
              <w:rPr>
                <w:i/>
                <w:color w:val="FFFFFF"/>
                <w:sz w:val="26"/>
              </w:rPr>
              <w:t>A Clinical Practice Guide · Bradford VTS · July 2026</w:t>
            </w:r>
          </w:p>
        </w:tc>
      </w:tr>
    </w:tbl>
    <w:p w14:paraId="527EE96E" w14:textId="77777777" w:rsidR="00064C09" w:rsidRDefault="00000000">
      <w:pPr>
        <w:spacing w:before="160" w:after="60" w:line="252" w:lineRule="auto"/>
        <w:jc w:val="center"/>
      </w:pPr>
      <w:r>
        <w:rPr>
          <w:noProof/>
        </w:rPr>
        <w:drawing>
          <wp:inline distT="0" distB="0" distL="0" distR="0" wp14:anchorId="6527E143" wp14:editId="45F9AEF7">
            <wp:extent cx="5943600" cy="38743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_capacity_hero_1.jpeg"/>
                    <pic:cNvPicPr/>
                  </pic:nvPicPr>
                  <pic:blipFill>
                    <a:blip r:embed="rId8"/>
                    <a:stretch>
                      <a:fillRect/>
                    </a:stretch>
                  </pic:blipFill>
                  <pic:spPr>
                    <a:xfrm>
                      <a:off x="0" y="0"/>
                      <a:ext cx="5943600" cy="3874347"/>
                    </a:xfrm>
                    <a:prstGeom prst="rect">
                      <a:avLst/>
                    </a:prstGeom>
                  </pic:spPr>
                </pic:pic>
              </a:graphicData>
            </a:graphic>
          </wp:inline>
        </w:drawing>
      </w:r>
    </w:p>
    <w:p w14:paraId="69CDF434" w14:textId="77777777" w:rsidR="00064C09" w:rsidRDefault="00000000">
      <w:pPr>
        <w:spacing w:after="160" w:line="252" w:lineRule="auto"/>
        <w:jc w:val="center"/>
      </w:pPr>
      <w:r>
        <w:rPr>
          <w:i/>
          <w:color w:val="5B6470"/>
          <w:sz w:val="18"/>
        </w:rPr>
        <w:t>Capacity assessment is a supported, decision-specific clinical process — not a tick-box verdict. Photo: Unsplash.</w:t>
      </w:r>
    </w:p>
    <w:tbl>
      <w:tblPr>
        <w:tblW w:w="0" w:type="auto"/>
        <w:jc w:val="center"/>
        <w:tblLayout w:type="fixed"/>
        <w:tblLook w:val="04A0" w:firstRow="1" w:lastRow="0" w:firstColumn="1" w:lastColumn="0" w:noHBand="0" w:noVBand="1"/>
      </w:tblPr>
      <w:tblGrid>
        <w:gridCol w:w="503"/>
        <w:gridCol w:w="8784"/>
      </w:tblGrid>
      <w:tr w:rsidR="00064C09" w14:paraId="123C8298" w14:textId="77777777">
        <w:trPr>
          <w:jc w:val="center"/>
        </w:trPr>
        <w:tc>
          <w:tcPr>
            <w:tcW w:w="503" w:type="dxa"/>
            <w:tcBorders>
              <w:top w:val="single" w:sz="8" w:space="0" w:color="2F80ED"/>
              <w:left w:val="single" w:sz="8" w:space="0" w:color="2F80ED"/>
              <w:bottom w:val="single" w:sz="8" w:space="0" w:color="2F80ED"/>
              <w:right w:val="single" w:sz="8" w:space="0" w:color="2F80ED"/>
            </w:tcBorders>
            <w:shd w:val="clear" w:color="auto" w:fill="EAF4FF"/>
            <w:tcMar>
              <w:top w:w="130" w:type="dxa"/>
              <w:left w:w="110" w:type="dxa"/>
              <w:bottom w:w="130" w:type="dxa"/>
              <w:right w:w="110" w:type="dxa"/>
            </w:tcMar>
            <w:vAlign w:val="center"/>
          </w:tcPr>
          <w:p w14:paraId="1D1E6787" w14:textId="77777777" w:rsidR="00064C09" w:rsidRDefault="00000000">
            <w:pPr>
              <w:jc w:val="center"/>
            </w:pPr>
            <w:r>
              <w:rPr>
                <w:b/>
                <w:color w:val="2F80ED"/>
                <w:sz w:val="32"/>
              </w:rPr>
              <w:t>★</w:t>
            </w:r>
          </w:p>
        </w:tc>
        <w:tc>
          <w:tcPr>
            <w:tcW w:w="8784" w:type="dxa"/>
            <w:tcBorders>
              <w:top w:val="single" w:sz="8" w:space="0" w:color="2F80ED"/>
              <w:left w:val="single" w:sz="8" w:space="0" w:color="2F80ED"/>
              <w:bottom w:val="single" w:sz="8" w:space="0" w:color="2F80ED"/>
              <w:right w:val="single" w:sz="8" w:space="0" w:color="2F80ED"/>
            </w:tcBorders>
            <w:shd w:val="clear" w:color="auto" w:fill="EAF4FF"/>
            <w:tcMar>
              <w:top w:w="130" w:type="dxa"/>
              <w:left w:w="110" w:type="dxa"/>
              <w:bottom w:w="130" w:type="dxa"/>
              <w:right w:w="110" w:type="dxa"/>
            </w:tcMar>
            <w:vAlign w:val="center"/>
          </w:tcPr>
          <w:p w14:paraId="32766A74" w14:textId="77777777" w:rsidR="00064C09" w:rsidRDefault="00000000">
            <w:pPr>
              <w:spacing w:after="40" w:line="252" w:lineRule="auto"/>
            </w:pPr>
            <w:r>
              <w:rPr>
                <w:b/>
                <w:color w:val="2F80ED"/>
                <w:sz w:val="25"/>
              </w:rPr>
              <w:t>Latest guidance update — why this form has changed</w:t>
            </w:r>
          </w:p>
          <w:p w14:paraId="03DEB7C4" w14:textId="77777777" w:rsidR="00064C09" w:rsidRDefault="00000000">
            <w:pPr>
              <w:spacing w:after="40" w:line="252" w:lineRule="auto"/>
            </w:pPr>
            <w:r>
              <w:rPr>
                <w:color w:val="1F2937"/>
              </w:rPr>
              <w:t>The BMA Ethics Toolkit for England and Wales, updated February 2025, reflects the Supreme Court clarification: assess functional inability first, then impairment of mind or brain, then the causative link between them. Older forms often ask the diagnostic question first — this guide updates that order.</w:t>
            </w:r>
          </w:p>
        </w:tc>
      </w:tr>
    </w:tbl>
    <w:p w14:paraId="366AB106" w14:textId="77777777" w:rsidR="00064C09" w:rsidRDefault="00064C09"/>
    <w:p w14:paraId="5ADE54F7" w14:textId="77777777" w:rsidR="00E2196B" w:rsidRDefault="00E2196B">
      <w:pPr>
        <w:rPr>
          <w:b/>
          <w:color w:val="17324D"/>
          <w:sz w:val="40"/>
        </w:rPr>
      </w:pPr>
      <w:r>
        <w:rPr>
          <w:b/>
          <w:color w:val="17324D"/>
          <w:sz w:val="40"/>
        </w:rPr>
        <w:br w:type="page"/>
      </w:r>
    </w:p>
    <w:p w14:paraId="361608AC" w14:textId="70B7EBCF" w:rsidR="00064C09" w:rsidRDefault="00000000">
      <w:pPr>
        <w:pBdr>
          <w:bottom w:val="single" w:sz="8" w:space="4" w:color="2F80ED"/>
        </w:pBdr>
        <w:spacing w:before="320" w:after="120" w:line="240" w:lineRule="auto"/>
      </w:pPr>
      <w:proofErr w:type="gramStart"/>
      <w:r>
        <w:rPr>
          <w:b/>
          <w:color w:val="17324D"/>
          <w:sz w:val="40"/>
        </w:rPr>
        <w:lastRenderedPageBreak/>
        <w:t>⚖  Introduction</w:t>
      </w:r>
      <w:proofErr w:type="gramEnd"/>
      <w:r>
        <w:rPr>
          <w:b/>
          <w:color w:val="17324D"/>
          <w:sz w:val="40"/>
        </w:rPr>
        <w:t xml:space="preserve"> &amp; legal basis: Mental Capacity Act 2005</w:t>
      </w:r>
    </w:p>
    <w:p w14:paraId="065791FE" w14:textId="77777777" w:rsidR="00064C09" w:rsidRDefault="00000000">
      <w:pPr>
        <w:spacing w:after="120" w:line="252" w:lineRule="auto"/>
      </w:pPr>
      <w:r>
        <w:rPr>
          <w:color w:val="1F2937"/>
        </w:rPr>
        <w:t>The Mental Capacity Act 2005 (MCA) provides the legal framework for making decisions with, and where necessary for, adults aged 16+ in England and Wales who may lack capacity for a specific decision. For GPs, capacity questions arise in everyday work: consent to treatment, refusal of investigations, care planning, medication decisions, safeguarding, accommodation, and advance care planning.</w:t>
      </w:r>
    </w:p>
    <w:tbl>
      <w:tblPr>
        <w:tblW w:w="0" w:type="auto"/>
        <w:jc w:val="center"/>
        <w:tblLayout w:type="fixed"/>
        <w:tblLook w:val="04A0" w:firstRow="1" w:lastRow="0" w:firstColumn="1" w:lastColumn="0" w:noHBand="0" w:noVBand="1"/>
      </w:tblPr>
      <w:tblGrid>
        <w:gridCol w:w="503"/>
        <w:gridCol w:w="8784"/>
      </w:tblGrid>
      <w:tr w:rsidR="00064C09" w14:paraId="5890860F" w14:textId="77777777">
        <w:trPr>
          <w:jc w:val="center"/>
        </w:trPr>
        <w:tc>
          <w:tcPr>
            <w:tcW w:w="503" w:type="dxa"/>
            <w:tcBorders>
              <w:top w:val="single" w:sz="8" w:space="0" w:color="12A6A6"/>
              <w:left w:val="single" w:sz="8" w:space="0" w:color="12A6A6"/>
              <w:bottom w:val="single" w:sz="8" w:space="0" w:color="12A6A6"/>
              <w:right w:val="single" w:sz="8" w:space="0" w:color="12A6A6"/>
            </w:tcBorders>
            <w:shd w:val="clear" w:color="auto" w:fill="DFF7F3"/>
            <w:tcMar>
              <w:top w:w="130" w:type="dxa"/>
              <w:left w:w="110" w:type="dxa"/>
              <w:bottom w:w="130" w:type="dxa"/>
              <w:right w:w="110" w:type="dxa"/>
            </w:tcMar>
            <w:vAlign w:val="center"/>
          </w:tcPr>
          <w:p w14:paraId="68887924" w14:textId="77777777" w:rsidR="00064C09" w:rsidRDefault="00000000">
            <w:pPr>
              <w:jc w:val="center"/>
            </w:pPr>
            <w:r>
              <w:rPr>
                <w:b/>
                <w:color w:val="12A6A6"/>
                <w:sz w:val="32"/>
              </w:rPr>
              <w:t>✓</w:t>
            </w:r>
          </w:p>
        </w:tc>
        <w:tc>
          <w:tcPr>
            <w:tcW w:w="8784" w:type="dxa"/>
            <w:tcBorders>
              <w:top w:val="single" w:sz="8" w:space="0" w:color="12A6A6"/>
              <w:left w:val="single" w:sz="8" w:space="0" w:color="12A6A6"/>
              <w:bottom w:val="single" w:sz="8" w:space="0" w:color="12A6A6"/>
              <w:right w:val="single" w:sz="8" w:space="0" w:color="12A6A6"/>
            </w:tcBorders>
            <w:shd w:val="clear" w:color="auto" w:fill="DFF7F3"/>
            <w:tcMar>
              <w:top w:w="130" w:type="dxa"/>
              <w:left w:w="110" w:type="dxa"/>
              <w:bottom w:w="130" w:type="dxa"/>
              <w:right w:w="110" w:type="dxa"/>
            </w:tcMar>
            <w:vAlign w:val="center"/>
          </w:tcPr>
          <w:p w14:paraId="569C38F0" w14:textId="77777777" w:rsidR="00064C09" w:rsidRDefault="00000000">
            <w:pPr>
              <w:spacing w:after="40" w:line="252" w:lineRule="auto"/>
            </w:pPr>
            <w:r>
              <w:rPr>
                <w:b/>
                <w:color w:val="12A6A6"/>
                <w:sz w:val="25"/>
              </w:rPr>
              <w:t>The core clinical mindset</w:t>
            </w:r>
          </w:p>
          <w:p w14:paraId="42412761" w14:textId="77777777" w:rsidR="00064C09" w:rsidRDefault="00000000">
            <w:pPr>
              <w:spacing w:after="40" w:line="252" w:lineRule="auto"/>
            </w:pPr>
            <w:r>
              <w:rPr>
                <w:color w:val="1F2937"/>
              </w:rPr>
              <w:t>Capacity is decision-specific and time-specific. A patient may have capacity for one decision but not another, and may regain capacity later. The task is to document the assessment process clearly — not simply to record a conclusion.</w:t>
            </w:r>
          </w:p>
        </w:tc>
      </w:tr>
    </w:tbl>
    <w:p w14:paraId="3B73D4C7" w14:textId="77777777" w:rsidR="00064C09" w:rsidRDefault="00064C09"/>
    <w:p w14:paraId="65B69C46" w14:textId="77777777" w:rsidR="00064C09" w:rsidRDefault="00000000">
      <w:pPr>
        <w:pStyle w:val="ListBullet"/>
        <w:spacing w:after="60" w:line="252" w:lineRule="auto"/>
      </w:pPr>
      <w:r>
        <w:rPr>
          <w:color w:val="1F2937"/>
        </w:rPr>
        <w:t>Presume capacity unless, on the balance of probabilities, it is established that capacity is lacking for this decision at this time.</w:t>
      </w:r>
    </w:p>
    <w:p w14:paraId="29961C4C" w14:textId="77777777" w:rsidR="00064C09" w:rsidRDefault="00000000">
      <w:pPr>
        <w:pStyle w:val="ListBullet"/>
        <w:spacing w:after="60" w:line="252" w:lineRule="auto"/>
      </w:pPr>
      <w:r>
        <w:rPr>
          <w:color w:val="1F2937"/>
        </w:rPr>
        <w:t>Support the person to decide before concluding that they cannot decide.</w:t>
      </w:r>
    </w:p>
    <w:p w14:paraId="7EC8548A" w14:textId="77777777" w:rsidR="00064C09" w:rsidRDefault="00000000">
      <w:pPr>
        <w:pStyle w:val="ListBullet"/>
        <w:spacing w:after="60" w:line="252" w:lineRule="auto"/>
      </w:pPr>
      <w:r>
        <w:rPr>
          <w:color w:val="1F2937"/>
        </w:rPr>
        <w:t>Respect unwise decisions when the person has capacity.</w:t>
      </w:r>
    </w:p>
    <w:p w14:paraId="66603687" w14:textId="77777777" w:rsidR="00064C09" w:rsidRDefault="00000000">
      <w:pPr>
        <w:pStyle w:val="ListBullet"/>
        <w:spacing w:after="60" w:line="252" w:lineRule="auto"/>
      </w:pPr>
      <w:r>
        <w:rPr>
          <w:color w:val="1F2937"/>
        </w:rPr>
        <w:t>If capacity is lacking, act in best interests and choose the least restrictive effective option.</w:t>
      </w:r>
    </w:p>
    <w:p w14:paraId="1418D7C0" w14:textId="77777777" w:rsidR="00064C09" w:rsidRDefault="00000000">
      <w:pPr>
        <w:pStyle w:val="ListBullet"/>
        <w:spacing w:after="60" w:line="252" w:lineRule="auto"/>
      </w:pPr>
      <w:r>
        <w:rPr>
          <w:color w:val="1F2937"/>
        </w:rPr>
        <w:t>Keep a clear record of what information was given, what support was tried, and what evidence led to the conclusion.</w:t>
      </w:r>
    </w:p>
    <w:p w14:paraId="18199A26" w14:textId="77777777" w:rsidR="00064C09" w:rsidRDefault="00000000">
      <w:pPr>
        <w:pBdr>
          <w:bottom w:val="single" w:sz="8" w:space="4" w:color="2F80ED"/>
        </w:pBdr>
        <w:spacing w:before="320" w:after="120" w:line="240" w:lineRule="auto"/>
      </w:pPr>
      <w:r>
        <w:rPr>
          <w:b/>
          <w:color w:val="17324D"/>
          <w:sz w:val="40"/>
        </w:rPr>
        <w:t>🔑  The 5 principles — the MCA “golden rules”</w:t>
      </w:r>
    </w:p>
    <w:tbl>
      <w:tblPr>
        <w:tblStyle w:val="TableGrid"/>
        <w:tblW w:w="0" w:type="auto"/>
        <w:jc w:val="center"/>
        <w:tblLook w:val="04A0" w:firstRow="1" w:lastRow="0" w:firstColumn="1" w:lastColumn="0" w:noHBand="0" w:noVBand="1"/>
      </w:tblPr>
      <w:tblGrid>
        <w:gridCol w:w="1007"/>
        <w:gridCol w:w="2448"/>
        <w:gridCol w:w="5903"/>
      </w:tblGrid>
      <w:tr w:rsidR="00064C09" w14:paraId="37BC1E33" w14:textId="77777777">
        <w:trPr>
          <w:jc w:val="center"/>
        </w:trPr>
        <w:tc>
          <w:tcPr>
            <w:tcW w:w="1007" w:type="dxa"/>
            <w:shd w:val="clear" w:color="auto" w:fill="12A6A6"/>
            <w:tcMar>
              <w:top w:w="110" w:type="dxa"/>
              <w:left w:w="90" w:type="dxa"/>
              <w:bottom w:w="110" w:type="dxa"/>
              <w:right w:w="90" w:type="dxa"/>
            </w:tcMar>
          </w:tcPr>
          <w:p w14:paraId="293B5C87" w14:textId="77777777" w:rsidR="00064C09" w:rsidRDefault="00000000">
            <w:pPr>
              <w:jc w:val="center"/>
            </w:pPr>
            <w:r>
              <w:rPr>
                <w:b/>
                <w:color w:val="FFFFFF"/>
              </w:rPr>
              <w:t>Principle</w:t>
            </w:r>
          </w:p>
        </w:tc>
        <w:tc>
          <w:tcPr>
            <w:tcW w:w="2448" w:type="dxa"/>
            <w:shd w:val="clear" w:color="auto" w:fill="12A6A6"/>
            <w:tcMar>
              <w:top w:w="110" w:type="dxa"/>
              <w:left w:w="90" w:type="dxa"/>
              <w:bottom w:w="110" w:type="dxa"/>
              <w:right w:w="90" w:type="dxa"/>
            </w:tcMar>
          </w:tcPr>
          <w:p w14:paraId="65596DC6" w14:textId="77777777" w:rsidR="00064C09" w:rsidRDefault="00000000">
            <w:pPr>
              <w:jc w:val="center"/>
            </w:pPr>
            <w:r>
              <w:rPr>
                <w:b/>
                <w:color w:val="FFFFFF"/>
              </w:rPr>
              <w:t>Plain English label</w:t>
            </w:r>
          </w:p>
        </w:tc>
        <w:tc>
          <w:tcPr>
            <w:tcW w:w="5903" w:type="dxa"/>
            <w:shd w:val="clear" w:color="auto" w:fill="12A6A6"/>
            <w:tcMar>
              <w:top w:w="110" w:type="dxa"/>
              <w:left w:w="90" w:type="dxa"/>
              <w:bottom w:w="110" w:type="dxa"/>
              <w:right w:w="90" w:type="dxa"/>
            </w:tcMar>
          </w:tcPr>
          <w:p w14:paraId="32D530C1" w14:textId="77777777" w:rsidR="00064C09" w:rsidRDefault="00000000">
            <w:pPr>
              <w:jc w:val="center"/>
            </w:pPr>
            <w:r>
              <w:rPr>
                <w:b/>
                <w:color w:val="FFFFFF"/>
              </w:rPr>
              <w:t>What it means in GP practice</w:t>
            </w:r>
          </w:p>
        </w:tc>
      </w:tr>
      <w:tr w:rsidR="00064C09" w14:paraId="3E06D6EE" w14:textId="77777777">
        <w:trPr>
          <w:jc w:val="center"/>
        </w:trPr>
        <w:tc>
          <w:tcPr>
            <w:tcW w:w="1007" w:type="dxa"/>
            <w:shd w:val="clear" w:color="auto" w:fill="FFFFFF"/>
            <w:tcMar>
              <w:top w:w="90" w:type="dxa"/>
              <w:left w:w="90" w:type="dxa"/>
              <w:bottom w:w="90" w:type="dxa"/>
              <w:right w:w="90" w:type="dxa"/>
            </w:tcMar>
          </w:tcPr>
          <w:p w14:paraId="46DF6C4F" w14:textId="77777777" w:rsidR="00064C09" w:rsidRDefault="00000000">
            <w:r>
              <w:rPr>
                <w:color w:val="1F2937"/>
                <w:sz w:val="19"/>
              </w:rPr>
              <w:t>1</w:t>
            </w:r>
          </w:p>
        </w:tc>
        <w:tc>
          <w:tcPr>
            <w:tcW w:w="2448" w:type="dxa"/>
            <w:shd w:val="clear" w:color="auto" w:fill="FFFFFF"/>
            <w:tcMar>
              <w:top w:w="90" w:type="dxa"/>
              <w:left w:w="90" w:type="dxa"/>
              <w:bottom w:w="90" w:type="dxa"/>
              <w:right w:w="90" w:type="dxa"/>
            </w:tcMar>
          </w:tcPr>
          <w:p w14:paraId="044AEE1E" w14:textId="77777777" w:rsidR="00064C09" w:rsidRDefault="00000000">
            <w:r>
              <w:rPr>
                <w:color w:val="1F2937"/>
                <w:sz w:val="19"/>
              </w:rPr>
              <w:t>Presume capacity</w:t>
            </w:r>
          </w:p>
        </w:tc>
        <w:tc>
          <w:tcPr>
            <w:tcW w:w="5903" w:type="dxa"/>
            <w:shd w:val="clear" w:color="auto" w:fill="FFFFFF"/>
            <w:tcMar>
              <w:top w:w="90" w:type="dxa"/>
              <w:left w:w="90" w:type="dxa"/>
              <w:bottom w:w="90" w:type="dxa"/>
              <w:right w:w="90" w:type="dxa"/>
            </w:tcMar>
          </w:tcPr>
          <w:p w14:paraId="499D9917" w14:textId="77777777" w:rsidR="00064C09" w:rsidRDefault="00000000">
            <w:r>
              <w:rPr>
                <w:color w:val="1F2937"/>
                <w:sz w:val="19"/>
              </w:rPr>
              <w:t>Start with the assumption that the adult can make the decision. Do not let age, diagnosis, appearance, behaviour, disability, or “difficultness” drive the conclusion.</w:t>
            </w:r>
          </w:p>
        </w:tc>
      </w:tr>
      <w:tr w:rsidR="00064C09" w14:paraId="6BBA04F7" w14:textId="77777777">
        <w:trPr>
          <w:jc w:val="center"/>
        </w:trPr>
        <w:tc>
          <w:tcPr>
            <w:tcW w:w="1007" w:type="dxa"/>
            <w:shd w:val="clear" w:color="auto" w:fill="F5F7FA"/>
            <w:tcMar>
              <w:top w:w="90" w:type="dxa"/>
              <w:left w:w="90" w:type="dxa"/>
              <w:bottom w:w="90" w:type="dxa"/>
              <w:right w:w="90" w:type="dxa"/>
            </w:tcMar>
          </w:tcPr>
          <w:p w14:paraId="27703E8E" w14:textId="77777777" w:rsidR="00064C09" w:rsidRDefault="00000000">
            <w:r>
              <w:rPr>
                <w:color w:val="1F2937"/>
                <w:sz w:val="19"/>
              </w:rPr>
              <w:t>2</w:t>
            </w:r>
          </w:p>
        </w:tc>
        <w:tc>
          <w:tcPr>
            <w:tcW w:w="2448" w:type="dxa"/>
            <w:shd w:val="clear" w:color="auto" w:fill="F5F7FA"/>
            <w:tcMar>
              <w:top w:w="90" w:type="dxa"/>
              <w:left w:w="90" w:type="dxa"/>
              <w:bottom w:w="90" w:type="dxa"/>
              <w:right w:w="90" w:type="dxa"/>
            </w:tcMar>
          </w:tcPr>
          <w:p w14:paraId="181C9C1D" w14:textId="77777777" w:rsidR="00064C09" w:rsidRDefault="00000000">
            <w:r>
              <w:rPr>
                <w:color w:val="1F2937"/>
                <w:sz w:val="19"/>
              </w:rPr>
              <w:t>Support decision-making</w:t>
            </w:r>
          </w:p>
        </w:tc>
        <w:tc>
          <w:tcPr>
            <w:tcW w:w="5903" w:type="dxa"/>
            <w:shd w:val="clear" w:color="auto" w:fill="F5F7FA"/>
            <w:tcMar>
              <w:top w:w="90" w:type="dxa"/>
              <w:left w:w="90" w:type="dxa"/>
              <w:bottom w:w="90" w:type="dxa"/>
              <w:right w:w="90" w:type="dxa"/>
            </w:tcMar>
          </w:tcPr>
          <w:p w14:paraId="1C9DC5CD" w14:textId="77777777" w:rsidR="00064C09" w:rsidRDefault="00000000">
            <w:r>
              <w:rPr>
                <w:color w:val="1F2937"/>
                <w:sz w:val="19"/>
              </w:rPr>
              <w:t>Take all practicable steps: accessible information, communication aids, interpreters, family support if appropriate, pain relief, hearing aids, glasses, treating delirium, choosing the best time/place.</w:t>
            </w:r>
          </w:p>
        </w:tc>
      </w:tr>
      <w:tr w:rsidR="00064C09" w14:paraId="7B520474" w14:textId="77777777">
        <w:trPr>
          <w:jc w:val="center"/>
        </w:trPr>
        <w:tc>
          <w:tcPr>
            <w:tcW w:w="1007" w:type="dxa"/>
            <w:shd w:val="clear" w:color="auto" w:fill="FFFFFF"/>
            <w:tcMar>
              <w:top w:w="90" w:type="dxa"/>
              <w:left w:w="90" w:type="dxa"/>
              <w:bottom w:w="90" w:type="dxa"/>
              <w:right w:w="90" w:type="dxa"/>
            </w:tcMar>
          </w:tcPr>
          <w:p w14:paraId="5A5D5A1C" w14:textId="77777777" w:rsidR="00064C09" w:rsidRDefault="00000000">
            <w:r>
              <w:rPr>
                <w:color w:val="1F2937"/>
                <w:sz w:val="19"/>
              </w:rPr>
              <w:t>3</w:t>
            </w:r>
          </w:p>
        </w:tc>
        <w:tc>
          <w:tcPr>
            <w:tcW w:w="2448" w:type="dxa"/>
            <w:shd w:val="clear" w:color="auto" w:fill="FFFFFF"/>
            <w:tcMar>
              <w:top w:w="90" w:type="dxa"/>
              <w:left w:w="90" w:type="dxa"/>
              <w:bottom w:w="90" w:type="dxa"/>
              <w:right w:w="90" w:type="dxa"/>
            </w:tcMar>
          </w:tcPr>
          <w:p w14:paraId="4A56D10B" w14:textId="77777777" w:rsidR="00064C09" w:rsidRDefault="00000000">
            <w:r>
              <w:rPr>
                <w:color w:val="1F2937"/>
                <w:sz w:val="19"/>
              </w:rPr>
              <w:t>Right to make unwise decisions</w:t>
            </w:r>
          </w:p>
        </w:tc>
        <w:tc>
          <w:tcPr>
            <w:tcW w:w="5903" w:type="dxa"/>
            <w:shd w:val="clear" w:color="auto" w:fill="FFFFFF"/>
            <w:tcMar>
              <w:top w:w="90" w:type="dxa"/>
              <w:left w:w="90" w:type="dxa"/>
              <w:bottom w:w="90" w:type="dxa"/>
              <w:right w:w="90" w:type="dxa"/>
            </w:tcMar>
          </w:tcPr>
          <w:p w14:paraId="7F9E69E9" w14:textId="77777777" w:rsidR="00064C09" w:rsidRDefault="00000000">
            <w:r>
              <w:rPr>
                <w:color w:val="1F2937"/>
                <w:sz w:val="19"/>
              </w:rPr>
              <w:t>A capacitated person can make a decision others think risky, eccentric, or unwise. Explore values and reasoning, but do not equate disagreement with incapacity.</w:t>
            </w:r>
          </w:p>
        </w:tc>
      </w:tr>
      <w:tr w:rsidR="00064C09" w14:paraId="146667DE" w14:textId="77777777">
        <w:trPr>
          <w:jc w:val="center"/>
        </w:trPr>
        <w:tc>
          <w:tcPr>
            <w:tcW w:w="1007" w:type="dxa"/>
            <w:shd w:val="clear" w:color="auto" w:fill="F5F7FA"/>
            <w:tcMar>
              <w:top w:w="90" w:type="dxa"/>
              <w:left w:w="90" w:type="dxa"/>
              <w:bottom w:w="90" w:type="dxa"/>
              <w:right w:w="90" w:type="dxa"/>
            </w:tcMar>
          </w:tcPr>
          <w:p w14:paraId="1481DD3D" w14:textId="77777777" w:rsidR="00064C09" w:rsidRDefault="00000000">
            <w:r>
              <w:rPr>
                <w:color w:val="1F2937"/>
                <w:sz w:val="19"/>
              </w:rPr>
              <w:t>4</w:t>
            </w:r>
          </w:p>
        </w:tc>
        <w:tc>
          <w:tcPr>
            <w:tcW w:w="2448" w:type="dxa"/>
            <w:shd w:val="clear" w:color="auto" w:fill="F5F7FA"/>
            <w:tcMar>
              <w:top w:w="90" w:type="dxa"/>
              <w:left w:w="90" w:type="dxa"/>
              <w:bottom w:w="90" w:type="dxa"/>
              <w:right w:w="90" w:type="dxa"/>
            </w:tcMar>
          </w:tcPr>
          <w:p w14:paraId="551133D1" w14:textId="77777777" w:rsidR="00064C09" w:rsidRDefault="00000000">
            <w:r>
              <w:rPr>
                <w:color w:val="1F2937"/>
                <w:sz w:val="19"/>
              </w:rPr>
              <w:t>Best interests</w:t>
            </w:r>
          </w:p>
        </w:tc>
        <w:tc>
          <w:tcPr>
            <w:tcW w:w="5903" w:type="dxa"/>
            <w:shd w:val="clear" w:color="auto" w:fill="F5F7FA"/>
            <w:tcMar>
              <w:top w:w="90" w:type="dxa"/>
              <w:left w:w="90" w:type="dxa"/>
              <w:bottom w:w="90" w:type="dxa"/>
              <w:right w:w="90" w:type="dxa"/>
            </w:tcMar>
          </w:tcPr>
          <w:p w14:paraId="0FFDBDC8" w14:textId="77777777" w:rsidR="00064C09" w:rsidRDefault="00000000">
            <w:r>
              <w:rPr>
                <w:color w:val="1F2937"/>
                <w:sz w:val="19"/>
              </w:rPr>
              <w:t>If the person lacks capacity, any act or decision must be in their best interests using the Section 4 checklist.</w:t>
            </w:r>
          </w:p>
        </w:tc>
      </w:tr>
      <w:tr w:rsidR="00064C09" w14:paraId="5272CFB4" w14:textId="77777777">
        <w:trPr>
          <w:jc w:val="center"/>
        </w:trPr>
        <w:tc>
          <w:tcPr>
            <w:tcW w:w="1007" w:type="dxa"/>
            <w:shd w:val="clear" w:color="auto" w:fill="FFFFFF"/>
            <w:tcMar>
              <w:top w:w="90" w:type="dxa"/>
              <w:left w:w="90" w:type="dxa"/>
              <w:bottom w:w="90" w:type="dxa"/>
              <w:right w:w="90" w:type="dxa"/>
            </w:tcMar>
          </w:tcPr>
          <w:p w14:paraId="37AB6AB1" w14:textId="77777777" w:rsidR="00064C09" w:rsidRDefault="00000000">
            <w:r>
              <w:rPr>
                <w:color w:val="1F2937"/>
                <w:sz w:val="19"/>
              </w:rPr>
              <w:t>5</w:t>
            </w:r>
          </w:p>
        </w:tc>
        <w:tc>
          <w:tcPr>
            <w:tcW w:w="2448" w:type="dxa"/>
            <w:shd w:val="clear" w:color="auto" w:fill="FFFFFF"/>
            <w:tcMar>
              <w:top w:w="90" w:type="dxa"/>
              <w:left w:w="90" w:type="dxa"/>
              <w:bottom w:w="90" w:type="dxa"/>
              <w:right w:w="90" w:type="dxa"/>
            </w:tcMar>
          </w:tcPr>
          <w:p w14:paraId="4628E73C" w14:textId="77777777" w:rsidR="00064C09" w:rsidRDefault="00000000">
            <w:r>
              <w:rPr>
                <w:color w:val="1F2937"/>
                <w:sz w:val="19"/>
              </w:rPr>
              <w:t>Least restrictive option</w:t>
            </w:r>
          </w:p>
        </w:tc>
        <w:tc>
          <w:tcPr>
            <w:tcW w:w="5903" w:type="dxa"/>
            <w:shd w:val="clear" w:color="auto" w:fill="FFFFFF"/>
            <w:tcMar>
              <w:top w:w="90" w:type="dxa"/>
              <w:left w:w="90" w:type="dxa"/>
              <w:bottom w:w="90" w:type="dxa"/>
              <w:right w:w="90" w:type="dxa"/>
            </w:tcMar>
          </w:tcPr>
          <w:p w14:paraId="2A3BC7F5" w14:textId="77777777" w:rsidR="00064C09" w:rsidRDefault="00000000">
            <w:r>
              <w:rPr>
                <w:color w:val="1F2937"/>
                <w:sz w:val="19"/>
              </w:rPr>
              <w:t>Choose the option that interferes least with the person’s rights and freedoms while still achieving the necessary aim.</w:t>
            </w:r>
          </w:p>
        </w:tc>
      </w:tr>
    </w:tbl>
    <w:p w14:paraId="19971418"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7F3DC534" w14:textId="77777777">
        <w:trPr>
          <w:jc w:val="center"/>
        </w:trPr>
        <w:tc>
          <w:tcPr>
            <w:tcW w:w="503"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53EA9F2E" w14:textId="77777777" w:rsidR="00064C09" w:rsidRDefault="00000000">
            <w:pPr>
              <w:jc w:val="center"/>
            </w:pPr>
            <w:r>
              <w:rPr>
                <w:b/>
                <w:color w:val="7B61FF"/>
                <w:sz w:val="32"/>
              </w:rPr>
              <w:t>💬</w:t>
            </w:r>
          </w:p>
        </w:tc>
        <w:tc>
          <w:tcPr>
            <w:tcW w:w="8784"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6AE985F8" w14:textId="77777777" w:rsidR="00064C09" w:rsidRDefault="00000000">
            <w:pPr>
              <w:spacing w:after="40" w:line="252" w:lineRule="auto"/>
            </w:pPr>
            <w:r>
              <w:rPr>
                <w:b/>
                <w:color w:val="7B61FF"/>
                <w:sz w:val="25"/>
              </w:rPr>
              <w:t>SCA phrase you can use</w:t>
            </w:r>
          </w:p>
          <w:p w14:paraId="1BC56844" w14:textId="77777777" w:rsidR="00064C09" w:rsidRDefault="00000000">
            <w:pPr>
              <w:spacing w:after="40" w:line="252" w:lineRule="auto"/>
            </w:pPr>
            <w:r>
              <w:rPr>
                <w:color w:val="1F2937"/>
              </w:rPr>
              <w:t>“My starting point is that you make your own decision. My job is to make sure the information is clear, that we have supported you properly, and then to understand what you want to do.”</w:t>
            </w:r>
          </w:p>
        </w:tc>
      </w:tr>
    </w:tbl>
    <w:p w14:paraId="7FC3472F" w14:textId="77777777" w:rsidR="00064C09" w:rsidRDefault="00064C09"/>
    <w:p w14:paraId="0DC41724" w14:textId="77777777" w:rsidR="00E2196B" w:rsidRDefault="00E2196B">
      <w:pPr>
        <w:rPr>
          <w:b/>
          <w:color w:val="17324D"/>
          <w:sz w:val="40"/>
        </w:rPr>
      </w:pPr>
      <w:r>
        <w:rPr>
          <w:b/>
          <w:color w:val="17324D"/>
          <w:sz w:val="40"/>
        </w:rPr>
        <w:br w:type="page"/>
      </w:r>
    </w:p>
    <w:p w14:paraId="018EDA7A" w14:textId="1E6E6FCF" w:rsidR="00064C09" w:rsidRDefault="00000000">
      <w:pPr>
        <w:pBdr>
          <w:bottom w:val="single" w:sz="8" w:space="4" w:color="2F80ED"/>
        </w:pBdr>
        <w:spacing w:before="320" w:after="120" w:line="240" w:lineRule="auto"/>
      </w:pPr>
      <w:proofErr w:type="gramStart"/>
      <w:r>
        <w:rPr>
          <w:b/>
          <w:color w:val="17324D"/>
          <w:sz w:val="40"/>
        </w:rPr>
        <w:lastRenderedPageBreak/>
        <w:t>🧭  Step</w:t>
      </w:r>
      <w:proofErr w:type="gramEnd"/>
      <w:r>
        <w:rPr>
          <w:b/>
          <w:color w:val="17324D"/>
          <w:sz w:val="40"/>
        </w:rPr>
        <w:t>-by-step capacity assessment guide</w:t>
      </w:r>
    </w:p>
    <w:tbl>
      <w:tblPr>
        <w:tblW w:w="0" w:type="auto"/>
        <w:jc w:val="center"/>
        <w:tblLook w:val="04A0" w:firstRow="1" w:lastRow="0" w:firstColumn="1" w:lastColumn="0" w:noHBand="0" w:noVBand="1"/>
      </w:tblPr>
      <w:tblGrid>
        <w:gridCol w:w="1728"/>
        <w:gridCol w:w="1728"/>
        <w:gridCol w:w="1728"/>
        <w:gridCol w:w="1728"/>
        <w:gridCol w:w="1728"/>
        <w:gridCol w:w="1728"/>
      </w:tblGrid>
      <w:tr w:rsidR="00064C09" w14:paraId="6DEAF588" w14:textId="77777777">
        <w:trPr>
          <w:jc w:val="center"/>
        </w:trPr>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60602C4C" w14:textId="77777777" w:rsidR="00064C09" w:rsidRDefault="00000000">
            <w:pPr>
              <w:jc w:val="center"/>
            </w:pPr>
            <w:r>
              <w:rPr>
                <w:b/>
                <w:color w:val="17324D"/>
                <w:sz w:val="19"/>
              </w:rPr>
              <w:t>1</w:t>
            </w:r>
            <w:r>
              <w:rPr>
                <w:b/>
                <w:color w:val="17324D"/>
                <w:sz w:val="19"/>
              </w:rPr>
              <w:br/>
              <w:t>Define the exact decision</w:t>
            </w:r>
          </w:p>
        </w:tc>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64903F5E" w14:textId="77777777" w:rsidR="00064C09" w:rsidRDefault="00000000">
            <w:pPr>
              <w:jc w:val="center"/>
            </w:pPr>
            <w:r>
              <w:rPr>
                <w:b/>
                <w:color w:val="17324D"/>
                <w:sz w:val="19"/>
              </w:rPr>
              <w:t>2</w:t>
            </w:r>
            <w:r>
              <w:rPr>
                <w:b/>
                <w:color w:val="17324D"/>
                <w:sz w:val="19"/>
              </w:rPr>
              <w:br/>
              <w:t>Optimise support</w:t>
            </w:r>
          </w:p>
        </w:tc>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0CDBE3B3" w14:textId="77777777" w:rsidR="00064C09" w:rsidRDefault="00000000">
            <w:pPr>
              <w:jc w:val="center"/>
            </w:pPr>
            <w:r>
              <w:rPr>
                <w:b/>
                <w:color w:val="17324D"/>
                <w:sz w:val="19"/>
              </w:rPr>
              <w:t>3</w:t>
            </w:r>
            <w:r>
              <w:rPr>
                <w:b/>
                <w:color w:val="17324D"/>
                <w:sz w:val="19"/>
              </w:rPr>
              <w:br/>
              <w:t>Test the 4 functions</w:t>
            </w:r>
          </w:p>
        </w:tc>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6ABB08BD" w14:textId="77777777" w:rsidR="00064C09" w:rsidRDefault="00000000">
            <w:pPr>
              <w:jc w:val="center"/>
            </w:pPr>
            <w:r>
              <w:rPr>
                <w:b/>
                <w:color w:val="17324D"/>
                <w:sz w:val="19"/>
              </w:rPr>
              <w:t>4</w:t>
            </w:r>
            <w:r>
              <w:rPr>
                <w:b/>
                <w:color w:val="17324D"/>
                <w:sz w:val="19"/>
              </w:rPr>
              <w:br/>
              <w:t>Check impairment</w:t>
            </w:r>
          </w:p>
        </w:tc>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244B3C23" w14:textId="77777777" w:rsidR="00064C09" w:rsidRDefault="00000000">
            <w:pPr>
              <w:jc w:val="center"/>
            </w:pPr>
            <w:r>
              <w:rPr>
                <w:b/>
                <w:color w:val="17324D"/>
                <w:sz w:val="19"/>
              </w:rPr>
              <w:t>5</w:t>
            </w:r>
            <w:r>
              <w:rPr>
                <w:b/>
                <w:color w:val="17324D"/>
                <w:sz w:val="19"/>
              </w:rPr>
              <w:br/>
              <w:t>Link inability to impairment</w:t>
            </w:r>
          </w:p>
        </w:tc>
        <w:tc>
          <w:tcPr>
            <w:tcW w:w="1728" w:type="dxa"/>
            <w:tcBorders>
              <w:top w:val="single" w:sz="10" w:space="0" w:color="2F80ED"/>
              <w:left w:val="single" w:sz="10" w:space="0" w:color="2F80ED"/>
              <w:bottom w:val="single" w:sz="10" w:space="0" w:color="2F80ED"/>
              <w:right w:val="single" w:sz="10" w:space="0" w:color="2F80ED"/>
            </w:tcBorders>
            <w:shd w:val="clear" w:color="auto" w:fill="EAF4FF"/>
            <w:tcMar>
              <w:top w:w="120" w:type="dxa"/>
              <w:left w:w="80" w:type="dxa"/>
              <w:bottom w:w="120" w:type="dxa"/>
              <w:right w:w="80" w:type="dxa"/>
            </w:tcMar>
            <w:vAlign w:val="center"/>
          </w:tcPr>
          <w:p w14:paraId="754EDFC1" w14:textId="77777777" w:rsidR="00064C09" w:rsidRDefault="00000000">
            <w:pPr>
              <w:jc w:val="center"/>
            </w:pPr>
            <w:r>
              <w:rPr>
                <w:b/>
                <w:color w:val="17324D"/>
                <w:sz w:val="19"/>
              </w:rPr>
              <w:t>6</w:t>
            </w:r>
            <w:r>
              <w:rPr>
                <w:b/>
                <w:color w:val="17324D"/>
                <w:sz w:val="19"/>
              </w:rPr>
              <w:br/>
              <w:t>Document &amp; plan</w:t>
            </w:r>
          </w:p>
        </w:tc>
      </w:tr>
    </w:tbl>
    <w:p w14:paraId="69DA5D83" w14:textId="77777777" w:rsidR="00064C09" w:rsidRDefault="00064C09"/>
    <w:tbl>
      <w:tblPr>
        <w:tblStyle w:val="TableGrid"/>
        <w:tblW w:w="0" w:type="auto"/>
        <w:jc w:val="center"/>
        <w:tblLook w:val="04A0" w:firstRow="1" w:lastRow="0" w:firstColumn="1" w:lastColumn="0" w:noHBand="0" w:noVBand="1"/>
      </w:tblPr>
      <w:tblGrid>
        <w:gridCol w:w="2073"/>
        <w:gridCol w:w="3888"/>
        <w:gridCol w:w="3671"/>
      </w:tblGrid>
      <w:tr w:rsidR="00064C09" w14:paraId="6B646EE9" w14:textId="77777777">
        <w:trPr>
          <w:jc w:val="center"/>
        </w:trPr>
        <w:tc>
          <w:tcPr>
            <w:tcW w:w="1800" w:type="dxa"/>
            <w:shd w:val="clear" w:color="auto" w:fill="17324D"/>
            <w:tcMar>
              <w:top w:w="110" w:type="dxa"/>
              <w:left w:w="90" w:type="dxa"/>
              <w:bottom w:w="110" w:type="dxa"/>
              <w:right w:w="90" w:type="dxa"/>
            </w:tcMar>
          </w:tcPr>
          <w:p w14:paraId="79425536" w14:textId="77777777" w:rsidR="00064C09" w:rsidRDefault="00000000">
            <w:pPr>
              <w:jc w:val="center"/>
            </w:pPr>
            <w:r>
              <w:rPr>
                <w:b/>
                <w:color w:val="FFFFFF"/>
              </w:rPr>
              <w:t>Step</w:t>
            </w:r>
          </w:p>
        </w:tc>
        <w:tc>
          <w:tcPr>
            <w:tcW w:w="3888" w:type="dxa"/>
            <w:shd w:val="clear" w:color="auto" w:fill="17324D"/>
            <w:tcMar>
              <w:top w:w="110" w:type="dxa"/>
              <w:left w:w="90" w:type="dxa"/>
              <w:bottom w:w="110" w:type="dxa"/>
              <w:right w:w="90" w:type="dxa"/>
            </w:tcMar>
          </w:tcPr>
          <w:p w14:paraId="00CBE4AB" w14:textId="77777777" w:rsidR="00064C09" w:rsidRDefault="00000000">
            <w:pPr>
              <w:jc w:val="center"/>
            </w:pPr>
            <w:r>
              <w:rPr>
                <w:b/>
                <w:color w:val="FFFFFF"/>
              </w:rPr>
              <w:t>GP action</w:t>
            </w:r>
          </w:p>
        </w:tc>
        <w:tc>
          <w:tcPr>
            <w:tcW w:w="3671" w:type="dxa"/>
            <w:shd w:val="clear" w:color="auto" w:fill="17324D"/>
            <w:tcMar>
              <w:top w:w="110" w:type="dxa"/>
              <w:left w:w="90" w:type="dxa"/>
              <w:bottom w:w="110" w:type="dxa"/>
              <w:right w:w="90" w:type="dxa"/>
            </w:tcMar>
          </w:tcPr>
          <w:p w14:paraId="291024E7" w14:textId="77777777" w:rsidR="00064C09" w:rsidRDefault="00000000">
            <w:pPr>
              <w:jc w:val="center"/>
            </w:pPr>
            <w:r>
              <w:rPr>
                <w:b/>
                <w:color w:val="FFFFFF"/>
              </w:rPr>
              <w:t>Document this</w:t>
            </w:r>
          </w:p>
        </w:tc>
      </w:tr>
      <w:tr w:rsidR="00064C09" w14:paraId="32AD46FB" w14:textId="77777777">
        <w:trPr>
          <w:jc w:val="center"/>
        </w:trPr>
        <w:tc>
          <w:tcPr>
            <w:tcW w:w="1800" w:type="dxa"/>
            <w:shd w:val="clear" w:color="auto" w:fill="FFFFFF"/>
            <w:tcMar>
              <w:top w:w="90" w:type="dxa"/>
              <w:left w:w="90" w:type="dxa"/>
              <w:bottom w:w="90" w:type="dxa"/>
              <w:right w:w="90" w:type="dxa"/>
            </w:tcMar>
          </w:tcPr>
          <w:p w14:paraId="06FFC072" w14:textId="77777777" w:rsidR="00064C09" w:rsidRDefault="00000000">
            <w:r>
              <w:rPr>
                <w:color w:val="1F2937"/>
                <w:sz w:val="19"/>
              </w:rPr>
              <w:t>1. Define the decision</w:t>
            </w:r>
          </w:p>
        </w:tc>
        <w:tc>
          <w:tcPr>
            <w:tcW w:w="3888" w:type="dxa"/>
            <w:shd w:val="clear" w:color="auto" w:fill="FFFFFF"/>
            <w:tcMar>
              <w:top w:w="90" w:type="dxa"/>
              <w:left w:w="90" w:type="dxa"/>
              <w:bottom w:w="90" w:type="dxa"/>
              <w:right w:w="90" w:type="dxa"/>
            </w:tcMar>
          </w:tcPr>
          <w:p w14:paraId="1C867E8D" w14:textId="77777777" w:rsidR="00064C09" w:rsidRDefault="00000000">
            <w:r>
              <w:rPr>
                <w:color w:val="1F2937"/>
                <w:sz w:val="19"/>
              </w:rPr>
              <w:t>Be specific: “Can Mrs X decide whether to start anticoagulation for AF today?” not “Does she have capacity?”</w:t>
            </w:r>
          </w:p>
        </w:tc>
        <w:tc>
          <w:tcPr>
            <w:tcW w:w="3671" w:type="dxa"/>
            <w:shd w:val="clear" w:color="auto" w:fill="FFFFFF"/>
            <w:tcMar>
              <w:top w:w="90" w:type="dxa"/>
              <w:left w:w="90" w:type="dxa"/>
              <w:bottom w:w="90" w:type="dxa"/>
              <w:right w:w="90" w:type="dxa"/>
            </w:tcMar>
          </w:tcPr>
          <w:p w14:paraId="6EB1B658" w14:textId="77777777" w:rsidR="00064C09" w:rsidRDefault="00000000">
            <w:r>
              <w:rPr>
                <w:color w:val="1F2937"/>
                <w:sz w:val="19"/>
              </w:rPr>
              <w:t>Decision, urgency, why now, risks of delay.</w:t>
            </w:r>
          </w:p>
        </w:tc>
      </w:tr>
      <w:tr w:rsidR="00064C09" w14:paraId="3CC06166" w14:textId="77777777">
        <w:trPr>
          <w:jc w:val="center"/>
        </w:trPr>
        <w:tc>
          <w:tcPr>
            <w:tcW w:w="1800" w:type="dxa"/>
            <w:shd w:val="clear" w:color="auto" w:fill="F5F7FA"/>
            <w:tcMar>
              <w:top w:w="90" w:type="dxa"/>
              <w:left w:w="90" w:type="dxa"/>
              <w:bottom w:w="90" w:type="dxa"/>
              <w:right w:w="90" w:type="dxa"/>
            </w:tcMar>
          </w:tcPr>
          <w:p w14:paraId="3C88CC26" w14:textId="77777777" w:rsidR="00064C09" w:rsidRDefault="00000000">
            <w:r>
              <w:rPr>
                <w:color w:val="1F2937"/>
                <w:sz w:val="19"/>
              </w:rPr>
              <w:t>2. Give relevant information</w:t>
            </w:r>
          </w:p>
        </w:tc>
        <w:tc>
          <w:tcPr>
            <w:tcW w:w="3888" w:type="dxa"/>
            <w:shd w:val="clear" w:color="auto" w:fill="F5F7FA"/>
            <w:tcMar>
              <w:top w:w="90" w:type="dxa"/>
              <w:left w:w="90" w:type="dxa"/>
              <w:bottom w:w="90" w:type="dxa"/>
              <w:right w:w="90" w:type="dxa"/>
            </w:tcMar>
          </w:tcPr>
          <w:p w14:paraId="670C93C9" w14:textId="77777777" w:rsidR="00064C09" w:rsidRDefault="00000000">
            <w:r>
              <w:rPr>
                <w:color w:val="1F2937"/>
                <w:sz w:val="19"/>
              </w:rPr>
              <w:t>Explain nature, purpose, likely benefits, material risks, alternatives, and consequences of saying yes/no.</w:t>
            </w:r>
          </w:p>
        </w:tc>
        <w:tc>
          <w:tcPr>
            <w:tcW w:w="3671" w:type="dxa"/>
            <w:shd w:val="clear" w:color="auto" w:fill="F5F7FA"/>
            <w:tcMar>
              <w:top w:w="90" w:type="dxa"/>
              <w:left w:w="90" w:type="dxa"/>
              <w:bottom w:w="90" w:type="dxa"/>
              <w:right w:w="90" w:type="dxa"/>
            </w:tcMar>
          </w:tcPr>
          <w:p w14:paraId="688E78E2" w14:textId="77777777" w:rsidR="00064C09" w:rsidRDefault="00000000">
            <w:r>
              <w:rPr>
                <w:color w:val="1F2937"/>
                <w:sz w:val="19"/>
              </w:rPr>
              <w:t>Information given; leaflets/visual aids; language used.</w:t>
            </w:r>
          </w:p>
        </w:tc>
      </w:tr>
      <w:tr w:rsidR="00064C09" w14:paraId="30838E6E" w14:textId="77777777">
        <w:trPr>
          <w:jc w:val="center"/>
        </w:trPr>
        <w:tc>
          <w:tcPr>
            <w:tcW w:w="1800" w:type="dxa"/>
            <w:shd w:val="clear" w:color="auto" w:fill="FFFFFF"/>
            <w:tcMar>
              <w:top w:w="90" w:type="dxa"/>
              <w:left w:w="90" w:type="dxa"/>
              <w:bottom w:w="90" w:type="dxa"/>
              <w:right w:w="90" w:type="dxa"/>
            </w:tcMar>
          </w:tcPr>
          <w:p w14:paraId="3B656417" w14:textId="77777777" w:rsidR="00064C09" w:rsidRDefault="00000000">
            <w:r>
              <w:rPr>
                <w:color w:val="1F2937"/>
                <w:sz w:val="19"/>
              </w:rPr>
              <w:t>3. Support communication</w:t>
            </w:r>
          </w:p>
        </w:tc>
        <w:tc>
          <w:tcPr>
            <w:tcW w:w="3888" w:type="dxa"/>
            <w:shd w:val="clear" w:color="auto" w:fill="FFFFFF"/>
            <w:tcMar>
              <w:top w:w="90" w:type="dxa"/>
              <w:left w:w="90" w:type="dxa"/>
              <w:bottom w:w="90" w:type="dxa"/>
              <w:right w:w="90" w:type="dxa"/>
            </w:tcMar>
          </w:tcPr>
          <w:p w14:paraId="3BBD9E9F" w14:textId="77777777" w:rsidR="00064C09" w:rsidRDefault="00000000">
            <w:r>
              <w:rPr>
                <w:color w:val="1F2937"/>
                <w:sz w:val="19"/>
              </w:rPr>
              <w:t>Use interpreter, advocate, family/friend if appropriate, hearing aids, glasses, written prompts, easy-read information, quiet room.</w:t>
            </w:r>
          </w:p>
        </w:tc>
        <w:tc>
          <w:tcPr>
            <w:tcW w:w="3671" w:type="dxa"/>
            <w:shd w:val="clear" w:color="auto" w:fill="FFFFFF"/>
            <w:tcMar>
              <w:top w:w="90" w:type="dxa"/>
              <w:left w:w="90" w:type="dxa"/>
              <w:bottom w:w="90" w:type="dxa"/>
              <w:right w:w="90" w:type="dxa"/>
            </w:tcMar>
          </w:tcPr>
          <w:p w14:paraId="747B128D" w14:textId="77777777" w:rsidR="00064C09" w:rsidRDefault="00000000">
            <w:r>
              <w:rPr>
                <w:color w:val="1F2937"/>
                <w:sz w:val="19"/>
              </w:rPr>
              <w:t>All practicable support attempted and response to it.</w:t>
            </w:r>
          </w:p>
        </w:tc>
      </w:tr>
      <w:tr w:rsidR="00064C09" w14:paraId="0CC689F7" w14:textId="77777777">
        <w:trPr>
          <w:jc w:val="center"/>
        </w:trPr>
        <w:tc>
          <w:tcPr>
            <w:tcW w:w="1800" w:type="dxa"/>
            <w:shd w:val="clear" w:color="auto" w:fill="F5F7FA"/>
            <w:tcMar>
              <w:top w:w="90" w:type="dxa"/>
              <w:left w:w="90" w:type="dxa"/>
              <w:bottom w:w="90" w:type="dxa"/>
              <w:right w:w="90" w:type="dxa"/>
            </w:tcMar>
          </w:tcPr>
          <w:p w14:paraId="41FBD852" w14:textId="77777777" w:rsidR="00064C09" w:rsidRDefault="00000000">
            <w:r>
              <w:rPr>
                <w:color w:val="1F2937"/>
                <w:sz w:val="19"/>
              </w:rPr>
              <w:t>4. Assess functional ability first</w:t>
            </w:r>
          </w:p>
        </w:tc>
        <w:tc>
          <w:tcPr>
            <w:tcW w:w="3888" w:type="dxa"/>
            <w:shd w:val="clear" w:color="auto" w:fill="F5F7FA"/>
            <w:tcMar>
              <w:top w:w="90" w:type="dxa"/>
              <w:left w:w="90" w:type="dxa"/>
              <w:bottom w:w="90" w:type="dxa"/>
              <w:right w:w="90" w:type="dxa"/>
            </w:tcMar>
          </w:tcPr>
          <w:p w14:paraId="75A68AC4" w14:textId="77777777" w:rsidR="00064C09" w:rsidRDefault="00000000">
            <w:r>
              <w:rPr>
                <w:color w:val="1F2937"/>
                <w:sz w:val="19"/>
              </w:rPr>
              <w:t>Can the person understand, retain, use/weigh and communicate about this decision?</w:t>
            </w:r>
          </w:p>
        </w:tc>
        <w:tc>
          <w:tcPr>
            <w:tcW w:w="3671" w:type="dxa"/>
            <w:shd w:val="clear" w:color="auto" w:fill="F5F7FA"/>
            <w:tcMar>
              <w:top w:w="90" w:type="dxa"/>
              <w:left w:w="90" w:type="dxa"/>
              <w:bottom w:w="90" w:type="dxa"/>
              <w:right w:w="90" w:type="dxa"/>
            </w:tcMar>
          </w:tcPr>
          <w:p w14:paraId="11267E43" w14:textId="77777777" w:rsidR="00064C09" w:rsidRDefault="00000000">
            <w:r>
              <w:rPr>
                <w:color w:val="1F2937"/>
                <w:sz w:val="19"/>
              </w:rPr>
              <w:t>Evidence for each element, including patient’s own words.</w:t>
            </w:r>
          </w:p>
        </w:tc>
      </w:tr>
      <w:tr w:rsidR="00064C09" w14:paraId="0793FF97" w14:textId="77777777">
        <w:trPr>
          <w:jc w:val="center"/>
        </w:trPr>
        <w:tc>
          <w:tcPr>
            <w:tcW w:w="1800" w:type="dxa"/>
            <w:shd w:val="clear" w:color="auto" w:fill="FFFFFF"/>
            <w:tcMar>
              <w:top w:w="90" w:type="dxa"/>
              <w:left w:w="90" w:type="dxa"/>
              <w:bottom w:w="90" w:type="dxa"/>
              <w:right w:w="90" w:type="dxa"/>
            </w:tcMar>
          </w:tcPr>
          <w:p w14:paraId="37A76FFE" w14:textId="77777777" w:rsidR="00064C09" w:rsidRDefault="00000000">
            <w:r>
              <w:rPr>
                <w:color w:val="1F2937"/>
                <w:sz w:val="19"/>
              </w:rPr>
              <w:t>5. Identify impairment/disturbance</w:t>
            </w:r>
          </w:p>
        </w:tc>
        <w:tc>
          <w:tcPr>
            <w:tcW w:w="3888" w:type="dxa"/>
            <w:shd w:val="clear" w:color="auto" w:fill="FFFFFF"/>
            <w:tcMar>
              <w:top w:w="90" w:type="dxa"/>
              <w:left w:w="90" w:type="dxa"/>
              <w:bottom w:w="90" w:type="dxa"/>
              <w:right w:w="90" w:type="dxa"/>
            </w:tcMar>
          </w:tcPr>
          <w:p w14:paraId="2D804402" w14:textId="77777777" w:rsidR="00064C09" w:rsidRDefault="00000000">
            <w:r>
              <w:rPr>
                <w:color w:val="1F2937"/>
                <w:sz w:val="19"/>
              </w:rPr>
              <w:t>Is there an impairment or disturbance of mind/brain — temporary or permanent?</w:t>
            </w:r>
          </w:p>
        </w:tc>
        <w:tc>
          <w:tcPr>
            <w:tcW w:w="3671" w:type="dxa"/>
            <w:shd w:val="clear" w:color="auto" w:fill="FFFFFF"/>
            <w:tcMar>
              <w:top w:w="90" w:type="dxa"/>
              <w:left w:w="90" w:type="dxa"/>
              <w:bottom w:w="90" w:type="dxa"/>
              <w:right w:w="90" w:type="dxa"/>
            </w:tcMar>
          </w:tcPr>
          <w:p w14:paraId="2CBDC74F" w14:textId="77777777" w:rsidR="00064C09" w:rsidRDefault="00000000">
            <w:r>
              <w:rPr>
                <w:color w:val="1F2937"/>
                <w:sz w:val="19"/>
              </w:rPr>
              <w:t>Diagnosis or clinical features: delirium, dementia, severe depression, psychosis, intoxication, brain injury, learning disability, etc.</w:t>
            </w:r>
          </w:p>
        </w:tc>
      </w:tr>
      <w:tr w:rsidR="00064C09" w14:paraId="66869E49" w14:textId="77777777">
        <w:trPr>
          <w:jc w:val="center"/>
        </w:trPr>
        <w:tc>
          <w:tcPr>
            <w:tcW w:w="1800" w:type="dxa"/>
            <w:shd w:val="clear" w:color="auto" w:fill="F5F7FA"/>
            <w:tcMar>
              <w:top w:w="90" w:type="dxa"/>
              <w:left w:w="90" w:type="dxa"/>
              <w:bottom w:w="90" w:type="dxa"/>
              <w:right w:w="90" w:type="dxa"/>
            </w:tcMar>
          </w:tcPr>
          <w:p w14:paraId="53C0E7D2" w14:textId="77777777" w:rsidR="00064C09" w:rsidRDefault="00000000">
            <w:r>
              <w:rPr>
                <w:color w:val="1F2937"/>
                <w:sz w:val="19"/>
              </w:rPr>
              <w:t>6. Establish causative nexus</w:t>
            </w:r>
          </w:p>
        </w:tc>
        <w:tc>
          <w:tcPr>
            <w:tcW w:w="3888" w:type="dxa"/>
            <w:shd w:val="clear" w:color="auto" w:fill="F5F7FA"/>
            <w:tcMar>
              <w:top w:w="90" w:type="dxa"/>
              <w:left w:w="90" w:type="dxa"/>
              <w:bottom w:w="90" w:type="dxa"/>
              <w:right w:w="90" w:type="dxa"/>
            </w:tcMar>
          </w:tcPr>
          <w:p w14:paraId="2A8A4453" w14:textId="77777777" w:rsidR="00064C09" w:rsidRDefault="00000000">
            <w:r>
              <w:rPr>
                <w:color w:val="1F2937"/>
                <w:sz w:val="19"/>
              </w:rPr>
              <w:t>Is the inability to decide because of that impairment/disturbance?</w:t>
            </w:r>
          </w:p>
        </w:tc>
        <w:tc>
          <w:tcPr>
            <w:tcW w:w="3671" w:type="dxa"/>
            <w:shd w:val="clear" w:color="auto" w:fill="F5F7FA"/>
            <w:tcMar>
              <w:top w:w="90" w:type="dxa"/>
              <w:left w:w="90" w:type="dxa"/>
              <w:bottom w:w="90" w:type="dxa"/>
              <w:right w:w="90" w:type="dxa"/>
            </w:tcMar>
          </w:tcPr>
          <w:p w14:paraId="156BE03F" w14:textId="77777777" w:rsidR="00064C09" w:rsidRDefault="00000000">
            <w:r>
              <w:rPr>
                <w:color w:val="1F2937"/>
                <w:sz w:val="19"/>
              </w:rPr>
              <w:t>Why the impairment causes the functional failure, or why it does not.</w:t>
            </w:r>
          </w:p>
        </w:tc>
      </w:tr>
      <w:tr w:rsidR="00064C09" w14:paraId="5AEADF4B" w14:textId="77777777">
        <w:trPr>
          <w:jc w:val="center"/>
        </w:trPr>
        <w:tc>
          <w:tcPr>
            <w:tcW w:w="1800" w:type="dxa"/>
            <w:shd w:val="clear" w:color="auto" w:fill="FFFFFF"/>
            <w:tcMar>
              <w:top w:w="90" w:type="dxa"/>
              <w:left w:w="90" w:type="dxa"/>
              <w:bottom w:w="90" w:type="dxa"/>
              <w:right w:w="90" w:type="dxa"/>
            </w:tcMar>
          </w:tcPr>
          <w:p w14:paraId="557348B6" w14:textId="77777777" w:rsidR="00064C09" w:rsidRDefault="00000000">
            <w:r>
              <w:rPr>
                <w:color w:val="1F2937"/>
                <w:sz w:val="19"/>
              </w:rPr>
              <w:t>7. Outcome and next steps</w:t>
            </w:r>
          </w:p>
        </w:tc>
        <w:tc>
          <w:tcPr>
            <w:tcW w:w="3888" w:type="dxa"/>
            <w:shd w:val="clear" w:color="auto" w:fill="FFFFFF"/>
            <w:tcMar>
              <w:top w:w="90" w:type="dxa"/>
              <w:left w:w="90" w:type="dxa"/>
              <w:bottom w:w="90" w:type="dxa"/>
              <w:right w:w="90" w:type="dxa"/>
            </w:tcMar>
          </w:tcPr>
          <w:p w14:paraId="42B94110" w14:textId="77777777" w:rsidR="00064C09" w:rsidRDefault="00000000">
            <w:r>
              <w:rPr>
                <w:color w:val="1F2937"/>
                <w:sz w:val="19"/>
              </w:rPr>
              <w:t>Record capacity outcome, best interests process if lacking, safety-netting and review.</w:t>
            </w:r>
          </w:p>
        </w:tc>
        <w:tc>
          <w:tcPr>
            <w:tcW w:w="3671" w:type="dxa"/>
            <w:shd w:val="clear" w:color="auto" w:fill="FFFFFF"/>
            <w:tcMar>
              <w:top w:w="90" w:type="dxa"/>
              <w:left w:w="90" w:type="dxa"/>
              <w:bottom w:w="90" w:type="dxa"/>
              <w:right w:w="90" w:type="dxa"/>
            </w:tcMar>
          </w:tcPr>
          <w:p w14:paraId="5801DF93" w14:textId="77777777" w:rsidR="00064C09" w:rsidRDefault="00000000">
            <w:r>
              <w:rPr>
                <w:color w:val="1F2937"/>
                <w:sz w:val="19"/>
              </w:rPr>
              <w:t>Conclusion on balance of probabilities; plan; people consulted; review trigger.</w:t>
            </w:r>
          </w:p>
        </w:tc>
      </w:tr>
    </w:tbl>
    <w:p w14:paraId="7F8538BA" w14:textId="77777777" w:rsidR="00064C09" w:rsidRDefault="00064C09"/>
    <w:p w14:paraId="6088B9FA" w14:textId="77777777" w:rsidR="00E2196B" w:rsidRDefault="00E2196B">
      <w:pPr>
        <w:rPr>
          <w:b/>
          <w:color w:val="17324D"/>
          <w:sz w:val="40"/>
        </w:rPr>
      </w:pPr>
      <w:r>
        <w:rPr>
          <w:b/>
          <w:color w:val="17324D"/>
          <w:sz w:val="40"/>
        </w:rPr>
        <w:br w:type="page"/>
      </w:r>
    </w:p>
    <w:p w14:paraId="34DE3AC5" w14:textId="36B889BC" w:rsidR="00064C09" w:rsidRDefault="00000000">
      <w:pPr>
        <w:pBdr>
          <w:bottom w:val="single" w:sz="8" w:space="4" w:color="2F80ED"/>
        </w:pBdr>
        <w:spacing w:before="320" w:after="120" w:line="240" w:lineRule="auto"/>
      </w:pPr>
      <w:proofErr w:type="gramStart"/>
      <w:r>
        <w:rPr>
          <w:b/>
          <w:color w:val="17324D"/>
          <w:sz w:val="40"/>
        </w:rPr>
        <w:lastRenderedPageBreak/>
        <w:t>🔄  The</w:t>
      </w:r>
      <w:proofErr w:type="gramEnd"/>
      <w:r>
        <w:rPr>
          <w:b/>
          <w:color w:val="17324D"/>
          <w:sz w:val="40"/>
        </w:rPr>
        <w:t xml:space="preserve"> 2-stage test — updated 2025 order</w:t>
      </w:r>
    </w:p>
    <w:tbl>
      <w:tblPr>
        <w:tblW w:w="0" w:type="auto"/>
        <w:jc w:val="center"/>
        <w:tblLayout w:type="fixed"/>
        <w:tblLook w:val="04A0" w:firstRow="1" w:lastRow="0" w:firstColumn="1" w:lastColumn="0" w:noHBand="0" w:noVBand="1"/>
      </w:tblPr>
      <w:tblGrid>
        <w:gridCol w:w="503"/>
        <w:gridCol w:w="8784"/>
      </w:tblGrid>
      <w:tr w:rsidR="00064C09" w14:paraId="2A5E784F" w14:textId="77777777">
        <w:trPr>
          <w:jc w:val="center"/>
        </w:trPr>
        <w:tc>
          <w:tcPr>
            <w:tcW w:w="503" w:type="dxa"/>
            <w:tcBorders>
              <w:top w:val="single" w:sz="8" w:space="0" w:color="EB5757"/>
              <w:left w:val="single" w:sz="8" w:space="0" w:color="EB5757"/>
              <w:bottom w:val="single" w:sz="8" w:space="0" w:color="EB5757"/>
              <w:right w:val="single" w:sz="8" w:space="0" w:color="EB5757"/>
            </w:tcBorders>
            <w:shd w:val="clear" w:color="auto" w:fill="FDEAEA"/>
            <w:tcMar>
              <w:top w:w="130" w:type="dxa"/>
              <w:left w:w="110" w:type="dxa"/>
              <w:bottom w:w="130" w:type="dxa"/>
              <w:right w:w="110" w:type="dxa"/>
            </w:tcMar>
            <w:vAlign w:val="center"/>
          </w:tcPr>
          <w:p w14:paraId="4C817381" w14:textId="77777777" w:rsidR="00064C09" w:rsidRDefault="00000000">
            <w:pPr>
              <w:jc w:val="center"/>
            </w:pPr>
            <w:r>
              <w:rPr>
                <w:b/>
                <w:color w:val="EB5757"/>
                <w:sz w:val="32"/>
              </w:rPr>
              <w:t>!</w:t>
            </w:r>
          </w:p>
        </w:tc>
        <w:tc>
          <w:tcPr>
            <w:tcW w:w="8784" w:type="dxa"/>
            <w:tcBorders>
              <w:top w:val="single" w:sz="8" w:space="0" w:color="EB5757"/>
              <w:left w:val="single" w:sz="8" w:space="0" w:color="EB5757"/>
              <w:bottom w:val="single" w:sz="8" w:space="0" w:color="EB5757"/>
              <w:right w:val="single" w:sz="8" w:space="0" w:color="EB5757"/>
            </w:tcBorders>
            <w:shd w:val="clear" w:color="auto" w:fill="FDEAEA"/>
            <w:tcMar>
              <w:top w:w="130" w:type="dxa"/>
              <w:left w:w="110" w:type="dxa"/>
              <w:bottom w:w="130" w:type="dxa"/>
              <w:right w:w="110" w:type="dxa"/>
            </w:tcMar>
            <w:vAlign w:val="center"/>
          </w:tcPr>
          <w:p w14:paraId="1D38F0D6" w14:textId="77777777" w:rsidR="00064C09" w:rsidRDefault="00000000">
            <w:pPr>
              <w:spacing w:after="40" w:line="252" w:lineRule="auto"/>
            </w:pPr>
            <w:r>
              <w:rPr>
                <w:b/>
                <w:color w:val="EB5757"/>
                <w:sz w:val="25"/>
              </w:rPr>
              <w:t>Important 2025 correction</w:t>
            </w:r>
          </w:p>
          <w:p w14:paraId="2C7BF478" w14:textId="77777777" w:rsidR="00064C09" w:rsidRDefault="00000000">
            <w:pPr>
              <w:spacing w:after="40" w:line="252" w:lineRule="auto"/>
            </w:pPr>
            <w:r>
              <w:rPr>
                <w:color w:val="1F2937"/>
              </w:rPr>
              <w:t>Use the updated order reflected in the BMA Ethics Toolkit (February 2025): functional inability FIRST, diagnostic impairment SECOND, causative nexus THIRD. This reverses the order used in many older forms, including the uploaded original.</w:t>
            </w:r>
          </w:p>
        </w:tc>
      </w:tr>
    </w:tbl>
    <w:p w14:paraId="053A4AF1" w14:textId="77777777" w:rsidR="00064C09" w:rsidRDefault="00064C09"/>
    <w:tbl>
      <w:tblPr>
        <w:tblStyle w:val="TableGrid"/>
        <w:tblW w:w="0" w:type="auto"/>
        <w:jc w:val="center"/>
        <w:tblLook w:val="04A0" w:firstRow="1" w:lastRow="0" w:firstColumn="1" w:lastColumn="0" w:noHBand="0" w:noVBand="1"/>
      </w:tblPr>
      <w:tblGrid>
        <w:gridCol w:w="2448"/>
        <w:gridCol w:w="4320"/>
        <w:gridCol w:w="2592"/>
      </w:tblGrid>
      <w:tr w:rsidR="00064C09" w14:paraId="7273F92B" w14:textId="77777777">
        <w:trPr>
          <w:jc w:val="center"/>
        </w:trPr>
        <w:tc>
          <w:tcPr>
            <w:tcW w:w="2448" w:type="dxa"/>
            <w:shd w:val="clear" w:color="auto" w:fill="7B61FF"/>
            <w:tcMar>
              <w:top w:w="110" w:type="dxa"/>
              <w:left w:w="90" w:type="dxa"/>
              <w:bottom w:w="110" w:type="dxa"/>
              <w:right w:w="90" w:type="dxa"/>
            </w:tcMar>
          </w:tcPr>
          <w:p w14:paraId="2859A3AB" w14:textId="77777777" w:rsidR="00064C09" w:rsidRDefault="00000000">
            <w:pPr>
              <w:jc w:val="center"/>
            </w:pPr>
            <w:r>
              <w:rPr>
                <w:b/>
                <w:color w:val="FFFFFF"/>
              </w:rPr>
              <w:t>Updated sequence</w:t>
            </w:r>
          </w:p>
        </w:tc>
        <w:tc>
          <w:tcPr>
            <w:tcW w:w="4320" w:type="dxa"/>
            <w:shd w:val="clear" w:color="auto" w:fill="7B61FF"/>
            <w:tcMar>
              <w:top w:w="110" w:type="dxa"/>
              <w:left w:w="90" w:type="dxa"/>
              <w:bottom w:w="110" w:type="dxa"/>
              <w:right w:w="90" w:type="dxa"/>
            </w:tcMar>
          </w:tcPr>
          <w:p w14:paraId="11E89FBB" w14:textId="77777777" w:rsidR="00064C09" w:rsidRDefault="00000000">
            <w:pPr>
              <w:jc w:val="center"/>
            </w:pPr>
            <w:r>
              <w:rPr>
                <w:b/>
                <w:color w:val="FFFFFF"/>
              </w:rPr>
              <w:t>Question</w:t>
            </w:r>
          </w:p>
        </w:tc>
        <w:tc>
          <w:tcPr>
            <w:tcW w:w="2592" w:type="dxa"/>
            <w:shd w:val="clear" w:color="auto" w:fill="7B61FF"/>
            <w:tcMar>
              <w:top w:w="110" w:type="dxa"/>
              <w:left w:w="90" w:type="dxa"/>
              <w:bottom w:w="110" w:type="dxa"/>
              <w:right w:w="90" w:type="dxa"/>
            </w:tcMar>
          </w:tcPr>
          <w:p w14:paraId="24447CC9" w14:textId="77777777" w:rsidR="00064C09" w:rsidRDefault="00000000">
            <w:pPr>
              <w:jc w:val="center"/>
            </w:pPr>
            <w:r>
              <w:rPr>
                <w:b/>
                <w:color w:val="FFFFFF"/>
              </w:rPr>
              <w:t>If “yes” / “no”</w:t>
            </w:r>
          </w:p>
        </w:tc>
      </w:tr>
      <w:tr w:rsidR="00064C09" w14:paraId="3B0A6087" w14:textId="77777777">
        <w:trPr>
          <w:jc w:val="center"/>
        </w:trPr>
        <w:tc>
          <w:tcPr>
            <w:tcW w:w="2448" w:type="dxa"/>
            <w:shd w:val="clear" w:color="auto" w:fill="FFFFFF"/>
            <w:tcMar>
              <w:top w:w="90" w:type="dxa"/>
              <w:left w:w="90" w:type="dxa"/>
              <w:bottom w:w="90" w:type="dxa"/>
              <w:right w:w="90" w:type="dxa"/>
            </w:tcMar>
          </w:tcPr>
          <w:p w14:paraId="662AD1C4" w14:textId="77777777" w:rsidR="00064C09" w:rsidRDefault="00000000">
            <w:r>
              <w:rPr>
                <w:color w:val="1F2937"/>
                <w:sz w:val="19"/>
              </w:rPr>
              <w:t>1. Functional inability test</w:t>
            </w:r>
          </w:p>
        </w:tc>
        <w:tc>
          <w:tcPr>
            <w:tcW w:w="4320" w:type="dxa"/>
            <w:shd w:val="clear" w:color="auto" w:fill="FFFFFF"/>
            <w:tcMar>
              <w:top w:w="90" w:type="dxa"/>
              <w:left w:w="90" w:type="dxa"/>
              <w:bottom w:w="90" w:type="dxa"/>
              <w:right w:w="90" w:type="dxa"/>
            </w:tcMar>
          </w:tcPr>
          <w:p w14:paraId="13BE42D1" w14:textId="77777777" w:rsidR="00064C09" w:rsidRDefault="00000000">
            <w:r>
              <w:rPr>
                <w:color w:val="1F2937"/>
                <w:sz w:val="19"/>
              </w:rPr>
              <w:t>Is the person unable to make this particular decision when it needs to be made?</w:t>
            </w:r>
          </w:p>
        </w:tc>
        <w:tc>
          <w:tcPr>
            <w:tcW w:w="2592" w:type="dxa"/>
            <w:shd w:val="clear" w:color="auto" w:fill="FFFFFF"/>
            <w:tcMar>
              <w:top w:w="90" w:type="dxa"/>
              <w:left w:w="90" w:type="dxa"/>
              <w:bottom w:w="90" w:type="dxa"/>
              <w:right w:w="90" w:type="dxa"/>
            </w:tcMar>
          </w:tcPr>
          <w:p w14:paraId="05161403" w14:textId="77777777" w:rsidR="00064C09" w:rsidRDefault="00000000">
            <w:r>
              <w:rPr>
                <w:color w:val="1F2937"/>
                <w:sz w:val="19"/>
              </w:rPr>
              <w:t>If no: they have capacity for this decision. If yes: move to diagnostic test.</w:t>
            </w:r>
          </w:p>
        </w:tc>
      </w:tr>
      <w:tr w:rsidR="00064C09" w14:paraId="3F24EAA2" w14:textId="77777777">
        <w:trPr>
          <w:jc w:val="center"/>
        </w:trPr>
        <w:tc>
          <w:tcPr>
            <w:tcW w:w="2448" w:type="dxa"/>
            <w:shd w:val="clear" w:color="auto" w:fill="F5F7FA"/>
            <w:tcMar>
              <w:top w:w="90" w:type="dxa"/>
              <w:left w:w="90" w:type="dxa"/>
              <w:bottom w:w="90" w:type="dxa"/>
              <w:right w:w="90" w:type="dxa"/>
            </w:tcMar>
          </w:tcPr>
          <w:p w14:paraId="1825DFAE" w14:textId="77777777" w:rsidR="00064C09" w:rsidRDefault="00000000">
            <w:r>
              <w:rPr>
                <w:color w:val="1F2937"/>
                <w:sz w:val="19"/>
              </w:rPr>
              <w:t>2. Diagnostic test</w:t>
            </w:r>
          </w:p>
        </w:tc>
        <w:tc>
          <w:tcPr>
            <w:tcW w:w="4320" w:type="dxa"/>
            <w:shd w:val="clear" w:color="auto" w:fill="F5F7FA"/>
            <w:tcMar>
              <w:top w:w="90" w:type="dxa"/>
              <w:left w:w="90" w:type="dxa"/>
              <w:bottom w:w="90" w:type="dxa"/>
              <w:right w:w="90" w:type="dxa"/>
            </w:tcMar>
          </w:tcPr>
          <w:p w14:paraId="0002D860" w14:textId="77777777" w:rsidR="00064C09" w:rsidRDefault="00000000">
            <w:r>
              <w:rPr>
                <w:color w:val="1F2937"/>
                <w:sz w:val="19"/>
              </w:rPr>
              <w:t>Is there an impairment of, or disturbance in the functioning of, the mind or brain?</w:t>
            </w:r>
          </w:p>
        </w:tc>
        <w:tc>
          <w:tcPr>
            <w:tcW w:w="2592" w:type="dxa"/>
            <w:shd w:val="clear" w:color="auto" w:fill="F5F7FA"/>
            <w:tcMar>
              <w:top w:w="90" w:type="dxa"/>
              <w:left w:w="90" w:type="dxa"/>
              <w:bottom w:w="90" w:type="dxa"/>
              <w:right w:w="90" w:type="dxa"/>
            </w:tcMar>
          </w:tcPr>
          <w:p w14:paraId="08339D44" w14:textId="77777777" w:rsidR="00064C09" w:rsidRDefault="00000000">
            <w:r>
              <w:rPr>
                <w:color w:val="1F2937"/>
                <w:sz w:val="19"/>
              </w:rPr>
              <w:t>If no: they do not lack capacity under the MCA. If yes: move to causation.</w:t>
            </w:r>
          </w:p>
        </w:tc>
      </w:tr>
      <w:tr w:rsidR="00064C09" w14:paraId="176B62E9" w14:textId="77777777">
        <w:trPr>
          <w:jc w:val="center"/>
        </w:trPr>
        <w:tc>
          <w:tcPr>
            <w:tcW w:w="2448" w:type="dxa"/>
            <w:shd w:val="clear" w:color="auto" w:fill="FFFFFF"/>
            <w:tcMar>
              <w:top w:w="90" w:type="dxa"/>
              <w:left w:w="90" w:type="dxa"/>
              <w:bottom w:w="90" w:type="dxa"/>
              <w:right w:w="90" w:type="dxa"/>
            </w:tcMar>
          </w:tcPr>
          <w:p w14:paraId="064A219E" w14:textId="77777777" w:rsidR="00064C09" w:rsidRDefault="00000000">
            <w:r>
              <w:rPr>
                <w:color w:val="1F2937"/>
                <w:sz w:val="19"/>
              </w:rPr>
              <w:t>3. Causative nexus</w:t>
            </w:r>
          </w:p>
        </w:tc>
        <w:tc>
          <w:tcPr>
            <w:tcW w:w="4320" w:type="dxa"/>
            <w:shd w:val="clear" w:color="auto" w:fill="FFFFFF"/>
            <w:tcMar>
              <w:top w:w="90" w:type="dxa"/>
              <w:left w:w="90" w:type="dxa"/>
              <w:bottom w:w="90" w:type="dxa"/>
              <w:right w:w="90" w:type="dxa"/>
            </w:tcMar>
          </w:tcPr>
          <w:p w14:paraId="64F85FD2" w14:textId="77777777" w:rsidR="00064C09" w:rsidRDefault="00000000">
            <w:r>
              <w:rPr>
                <w:color w:val="1F2937"/>
                <w:sz w:val="19"/>
              </w:rPr>
              <w:t>Is the inability to make the decision because of that impairment/disturbance?</w:t>
            </w:r>
          </w:p>
        </w:tc>
        <w:tc>
          <w:tcPr>
            <w:tcW w:w="2592" w:type="dxa"/>
            <w:shd w:val="clear" w:color="auto" w:fill="FFFFFF"/>
            <w:tcMar>
              <w:top w:w="90" w:type="dxa"/>
              <w:left w:w="90" w:type="dxa"/>
              <w:bottom w:w="90" w:type="dxa"/>
              <w:right w:w="90" w:type="dxa"/>
            </w:tcMar>
          </w:tcPr>
          <w:p w14:paraId="2780E8B0" w14:textId="77777777" w:rsidR="00064C09" w:rsidRDefault="00000000">
            <w:r>
              <w:rPr>
                <w:color w:val="1F2937"/>
                <w:sz w:val="19"/>
              </w:rPr>
              <w:t>If yes: the person lacks capacity for this decision at this time. If no: they do not lack capacity under the MCA.</w:t>
            </w:r>
          </w:p>
        </w:tc>
      </w:tr>
    </w:tbl>
    <w:p w14:paraId="0DBE3640"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36DF90C8" w14:textId="77777777">
        <w:trPr>
          <w:jc w:val="center"/>
        </w:trPr>
        <w:tc>
          <w:tcPr>
            <w:tcW w:w="503"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5533F22A" w14:textId="77777777" w:rsidR="00064C09" w:rsidRDefault="00000000">
            <w:pPr>
              <w:jc w:val="center"/>
            </w:pPr>
            <w:r>
              <w:rPr>
                <w:b/>
                <w:color w:val="7B61FF"/>
                <w:sz w:val="32"/>
              </w:rPr>
              <w:t>🧠</w:t>
            </w:r>
          </w:p>
        </w:tc>
        <w:tc>
          <w:tcPr>
            <w:tcW w:w="8784"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44DE28F2" w14:textId="77777777" w:rsidR="00064C09" w:rsidRDefault="00000000">
            <w:pPr>
              <w:spacing w:after="40" w:line="252" w:lineRule="auto"/>
            </w:pPr>
            <w:r>
              <w:rPr>
                <w:b/>
                <w:color w:val="7B61FF"/>
                <w:sz w:val="25"/>
              </w:rPr>
              <w:t>AKT memory hook: F-D-C</w:t>
            </w:r>
          </w:p>
          <w:p w14:paraId="19D5B724" w14:textId="77777777" w:rsidR="00064C09" w:rsidRDefault="00000000">
            <w:pPr>
              <w:spacing w:after="40" w:line="252" w:lineRule="auto"/>
            </w:pPr>
            <w:r>
              <w:rPr>
                <w:color w:val="1F2937"/>
              </w:rPr>
              <w:t>Functional inability → Diagnostic impairment → Causation. If you remember one update, remember F-D-C.</w:t>
            </w:r>
          </w:p>
        </w:tc>
      </w:tr>
    </w:tbl>
    <w:p w14:paraId="39C2250B" w14:textId="77777777" w:rsidR="00064C09" w:rsidRDefault="00064C09"/>
    <w:p w14:paraId="38552965" w14:textId="77777777" w:rsidR="00E2196B" w:rsidRDefault="00E2196B">
      <w:pPr>
        <w:rPr>
          <w:b/>
          <w:color w:val="17324D"/>
          <w:sz w:val="40"/>
        </w:rPr>
      </w:pPr>
      <w:r>
        <w:rPr>
          <w:b/>
          <w:color w:val="17324D"/>
          <w:sz w:val="40"/>
        </w:rPr>
        <w:br w:type="page"/>
      </w:r>
    </w:p>
    <w:p w14:paraId="6813EF69" w14:textId="78538D00" w:rsidR="00064C09" w:rsidRDefault="00000000">
      <w:pPr>
        <w:pBdr>
          <w:bottom w:val="single" w:sz="8" w:space="4" w:color="2F80ED"/>
        </w:pBdr>
        <w:spacing w:before="320" w:after="120" w:line="240" w:lineRule="auto"/>
      </w:pPr>
      <w:proofErr w:type="gramStart"/>
      <w:r>
        <w:rPr>
          <w:b/>
          <w:color w:val="17324D"/>
          <w:sz w:val="40"/>
        </w:rPr>
        <w:lastRenderedPageBreak/>
        <w:t>🧩  The</w:t>
      </w:r>
      <w:proofErr w:type="gramEnd"/>
      <w:r>
        <w:rPr>
          <w:b/>
          <w:color w:val="17324D"/>
          <w:sz w:val="40"/>
        </w:rPr>
        <w:t xml:space="preserve"> 4 functional elements</w:t>
      </w:r>
    </w:p>
    <w:tbl>
      <w:tblPr>
        <w:tblStyle w:val="TableGrid"/>
        <w:tblW w:w="0" w:type="auto"/>
        <w:jc w:val="center"/>
        <w:tblLook w:val="04A0" w:firstRow="1" w:lastRow="0" w:firstColumn="1" w:lastColumn="0" w:noHBand="0" w:noVBand="1"/>
      </w:tblPr>
      <w:tblGrid>
        <w:gridCol w:w="1800"/>
        <w:gridCol w:w="3888"/>
        <w:gridCol w:w="3671"/>
      </w:tblGrid>
      <w:tr w:rsidR="00064C09" w14:paraId="36520B79" w14:textId="77777777">
        <w:trPr>
          <w:jc w:val="center"/>
        </w:trPr>
        <w:tc>
          <w:tcPr>
            <w:tcW w:w="1800" w:type="dxa"/>
            <w:shd w:val="clear" w:color="auto" w:fill="2F80ED"/>
            <w:tcMar>
              <w:top w:w="110" w:type="dxa"/>
              <w:left w:w="90" w:type="dxa"/>
              <w:bottom w:w="110" w:type="dxa"/>
              <w:right w:w="90" w:type="dxa"/>
            </w:tcMar>
          </w:tcPr>
          <w:p w14:paraId="5FD475DF" w14:textId="77777777" w:rsidR="00064C09" w:rsidRDefault="00000000">
            <w:pPr>
              <w:jc w:val="center"/>
            </w:pPr>
            <w:r>
              <w:rPr>
                <w:b/>
                <w:color w:val="FFFFFF"/>
              </w:rPr>
              <w:t>Element</w:t>
            </w:r>
          </w:p>
        </w:tc>
        <w:tc>
          <w:tcPr>
            <w:tcW w:w="3888" w:type="dxa"/>
            <w:shd w:val="clear" w:color="auto" w:fill="2F80ED"/>
            <w:tcMar>
              <w:top w:w="110" w:type="dxa"/>
              <w:left w:w="90" w:type="dxa"/>
              <w:bottom w:w="110" w:type="dxa"/>
              <w:right w:w="90" w:type="dxa"/>
            </w:tcMar>
          </w:tcPr>
          <w:p w14:paraId="74BAC6F9" w14:textId="77777777" w:rsidR="00064C09" w:rsidRDefault="00000000">
            <w:pPr>
              <w:jc w:val="center"/>
            </w:pPr>
            <w:r>
              <w:rPr>
                <w:b/>
                <w:color w:val="FFFFFF"/>
              </w:rPr>
              <w:t>Assess by asking…</w:t>
            </w:r>
          </w:p>
        </w:tc>
        <w:tc>
          <w:tcPr>
            <w:tcW w:w="3671" w:type="dxa"/>
            <w:shd w:val="clear" w:color="auto" w:fill="2F80ED"/>
            <w:tcMar>
              <w:top w:w="110" w:type="dxa"/>
              <w:left w:w="90" w:type="dxa"/>
              <w:bottom w:w="110" w:type="dxa"/>
              <w:right w:w="90" w:type="dxa"/>
            </w:tcMar>
          </w:tcPr>
          <w:p w14:paraId="3C702BEE" w14:textId="77777777" w:rsidR="00064C09" w:rsidRDefault="00000000">
            <w:pPr>
              <w:jc w:val="center"/>
            </w:pPr>
            <w:r>
              <w:rPr>
                <w:b/>
                <w:color w:val="FFFFFF"/>
              </w:rPr>
              <w:t>Good evidence in the notes</w:t>
            </w:r>
          </w:p>
        </w:tc>
      </w:tr>
      <w:tr w:rsidR="00064C09" w14:paraId="11EB9460" w14:textId="77777777">
        <w:trPr>
          <w:jc w:val="center"/>
        </w:trPr>
        <w:tc>
          <w:tcPr>
            <w:tcW w:w="1800" w:type="dxa"/>
            <w:shd w:val="clear" w:color="auto" w:fill="FFFFFF"/>
            <w:tcMar>
              <w:top w:w="90" w:type="dxa"/>
              <w:left w:w="90" w:type="dxa"/>
              <w:bottom w:w="90" w:type="dxa"/>
              <w:right w:w="90" w:type="dxa"/>
            </w:tcMar>
          </w:tcPr>
          <w:p w14:paraId="048EFBC6" w14:textId="77777777" w:rsidR="00064C09" w:rsidRDefault="00000000">
            <w:r>
              <w:rPr>
                <w:color w:val="1F2937"/>
                <w:sz w:val="19"/>
              </w:rPr>
              <w:t>Understand</w:t>
            </w:r>
          </w:p>
        </w:tc>
        <w:tc>
          <w:tcPr>
            <w:tcW w:w="3888" w:type="dxa"/>
            <w:shd w:val="clear" w:color="auto" w:fill="FFFFFF"/>
            <w:tcMar>
              <w:top w:w="90" w:type="dxa"/>
              <w:left w:w="90" w:type="dxa"/>
              <w:bottom w:w="90" w:type="dxa"/>
              <w:right w:w="90" w:type="dxa"/>
            </w:tcMar>
          </w:tcPr>
          <w:p w14:paraId="7C5D9419" w14:textId="77777777" w:rsidR="00064C09" w:rsidRDefault="00000000">
            <w:r>
              <w:rPr>
                <w:color w:val="1F2937"/>
                <w:sz w:val="19"/>
              </w:rPr>
              <w:t>Can the patient grasp the relevant information, including options and likely consequences?</w:t>
            </w:r>
          </w:p>
        </w:tc>
        <w:tc>
          <w:tcPr>
            <w:tcW w:w="3671" w:type="dxa"/>
            <w:shd w:val="clear" w:color="auto" w:fill="FFFFFF"/>
            <w:tcMar>
              <w:top w:w="90" w:type="dxa"/>
              <w:left w:w="90" w:type="dxa"/>
              <w:bottom w:w="90" w:type="dxa"/>
              <w:right w:w="90" w:type="dxa"/>
            </w:tcMar>
          </w:tcPr>
          <w:p w14:paraId="2D0773A0" w14:textId="77777777" w:rsidR="00064C09" w:rsidRDefault="00000000">
            <w:r>
              <w:rPr>
                <w:color w:val="1F2937"/>
                <w:sz w:val="19"/>
              </w:rPr>
              <w:t>Their explanation in their own words; any simplification or visual aids used.</w:t>
            </w:r>
          </w:p>
        </w:tc>
      </w:tr>
      <w:tr w:rsidR="00064C09" w14:paraId="481D2AE1" w14:textId="77777777">
        <w:trPr>
          <w:jc w:val="center"/>
        </w:trPr>
        <w:tc>
          <w:tcPr>
            <w:tcW w:w="1800" w:type="dxa"/>
            <w:shd w:val="clear" w:color="auto" w:fill="F5F7FA"/>
            <w:tcMar>
              <w:top w:w="90" w:type="dxa"/>
              <w:left w:w="90" w:type="dxa"/>
              <w:bottom w:w="90" w:type="dxa"/>
              <w:right w:w="90" w:type="dxa"/>
            </w:tcMar>
          </w:tcPr>
          <w:p w14:paraId="15A7D2C9" w14:textId="77777777" w:rsidR="00064C09" w:rsidRDefault="00000000">
            <w:r>
              <w:rPr>
                <w:color w:val="1F2937"/>
                <w:sz w:val="19"/>
              </w:rPr>
              <w:t>Retain</w:t>
            </w:r>
          </w:p>
        </w:tc>
        <w:tc>
          <w:tcPr>
            <w:tcW w:w="3888" w:type="dxa"/>
            <w:shd w:val="clear" w:color="auto" w:fill="F5F7FA"/>
            <w:tcMar>
              <w:top w:w="90" w:type="dxa"/>
              <w:left w:w="90" w:type="dxa"/>
              <w:bottom w:w="90" w:type="dxa"/>
              <w:right w:w="90" w:type="dxa"/>
            </w:tcMar>
          </w:tcPr>
          <w:p w14:paraId="624E2D6D" w14:textId="77777777" w:rsidR="00064C09" w:rsidRDefault="00000000">
            <w:r>
              <w:rPr>
                <w:color w:val="1F2937"/>
                <w:sz w:val="19"/>
              </w:rPr>
              <w:t>Can they hold the information long enough to make the decision?</w:t>
            </w:r>
          </w:p>
        </w:tc>
        <w:tc>
          <w:tcPr>
            <w:tcW w:w="3671" w:type="dxa"/>
            <w:shd w:val="clear" w:color="auto" w:fill="F5F7FA"/>
            <w:tcMar>
              <w:top w:w="90" w:type="dxa"/>
              <w:left w:w="90" w:type="dxa"/>
              <w:bottom w:w="90" w:type="dxa"/>
              <w:right w:w="90" w:type="dxa"/>
            </w:tcMar>
          </w:tcPr>
          <w:p w14:paraId="6C31A894" w14:textId="77777777" w:rsidR="00064C09" w:rsidRDefault="00000000">
            <w:r>
              <w:rPr>
                <w:color w:val="1F2937"/>
                <w:sz w:val="19"/>
              </w:rPr>
              <w:t>Whether prompts were needed; whether short-term retention was enough for the decision.</w:t>
            </w:r>
          </w:p>
        </w:tc>
      </w:tr>
      <w:tr w:rsidR="00064C09" w14:paraId="6A33F3C1" w14:textId="77777777">
        <w:trPr>
          <w:jc w:val="center"/>
        </w:trPr>
        <w:tc>
          <w:tcPr>
            <w:tcW w:w="1800" w:type="dxa"/>
            <w:shd w:val="clear" w:color="auto" w:fill="FFFFFF"/>
            <w:tcMar>
              <w:top w:w="90" w:type="dxa"/>
              <w:left w:w="90" w:type="dxa"/>
              <w:bottom w:w="90" w:type="dxa"/>
              <w:right w:w="90" w:type="dxa"/>
            </w:tcMar>
          </w:tcPr>
          <w:p w14:paraId="2202CFFC" w14:textId="77777777" w:rsidR="00064C09" w:rsidRDefault="00000000">
            <w:r>
              <w:rPr>
                <w:color w:val="1F2937"/>
                <w:sz w:val="19"/>
              </w:rPr>
              <w:t>Use or weigh</w:t>
            </w:r>
          </w:p>
        </w:tc>
        <w:tc>
          <w:tcPr>
            <w:tcW w:w="3888" w:type="dxa"/>
            <w:shd w:val="clear" w:color="auto" w:fill="FFFFFF"/>
            <w:tcMar>
              <w:top w:w="90" w:type="dxa"/>
              <w:left w:w="90" w:type="dxa"/>
              <w:bottom w:w="90" w:type="dxa"/>
              <w:right w:w="90" w:type="dxa"/>
            </w:tcMar>
          </w:tcPr>
          <w:p w14:paraId="60F1ACA5" w14:textId="77777777" w:rsidR="00064C09" w:rsidRDefault="00000000">
            <w:r>
              <w:rPr>
                <w:color w:val="1F2937"/>
                <w:sz w:val="19"/>
              </w:rPr>
              <w:t>Can they compare benefits, risks, alternatives, and consequences in line with their values?</w:t>
            </w:r>
          </w:p>
        </w:tc>
        <w:tc>
          <w:tcPr>
            <w:tcW w:w="3671" w:type="dxa"/>
            <w:shd w:val="clear" w:color="auto" w:fill="FFFFFF"/>
            <w:tcMar>
              <w:top w:w="90" w:type="dxa"/>
              <w:left w:w="90" w:type="dxa"/>
              <w:bottom w:w="90" w:type="dxa"/>
              <w:right w:w="90" w:type="dxa"/>
            </w:tcMar>
          </w:tcPr>
          <w:p w14:paraId="32791554" w14:textId="77777777" w:rsidR="00064C09" w:rsidRDefault="00000000">
            <w:r>
              <w:rPr>
                <w:color w:val="1F2937"/>
                <w:sz w:val="19"/>
              </w:rPr>
              <w:t>Reasoning, values, consistency, ability to balance pros/cons.</w:t>
            </w:r>
          </w:p>
        </w:tc>
      </w:tr>
      <w:tr w:rsidR="00064C09" w14:paraId="6E85C83C" w14:textId="77777777">
        <w:trPr>
          <w:jc w:val="center"/>
        </w:trPr>
        <w:tc>
          <w:tcPr>
            <w:tcW w:w="1800" w:type="dxa"/>
            <w:shd w:val="clear" w:color="auto" w:fill="F5F7FA"/>
            <w:tcMar>
              <w:top w:w="90" w:type="dxa"/>
              <w:left w:w="90" w:type="dxa"/>
              <w:bottom w:w="90" w:type="dxa"/>
              <w:right w:w="90" w:type="dxa"/>
            </w:tcMar>
          </w:tcPr>
          <w:p w14:paraId="661B34D0" w14:textId="77777777" w:rsidR="00064C09" w:rsidRDefault="00000000">
            <w:r>
              <w:rPr>
                <w:color w:val="1F2937"/>
                <w:sz w:val="19"/>
              </w:rPr>
              <w:t>Communicate</w:t>
            </w:r>
          </w:p>
        </w:tc>
        <w:tc>
          <w:tcPr>
            <w:tcW w:w="3888" w:type="dxa"/>
            <w:shd w:val="clear" w:color="auto" w:fill="F5F7FA"/>
            <w:tcMar>
              <w:top w:w="90" w:type="dxa"/>
              <w:left w:w="90" w:type="dxa"/>
              <w:bottom w:w="90" w:type="dxa"/>
              <w:right w:w="90" w:type="dxa"/>
            </w:tcMar>
          </w:tcPr>
          <w:p w14:paraId="3CC5F983" w14:textId="77777777" w:rsidR="00064C09" w:rsidRDefault="00000000">
            <w:r>
              <w:rPr>
                <w:color w:val="1F2937"/>
                <w:sz w:val="19"/>
              </w:rPr>
              <w:t>Can they communicate a decision by speech, writing, gesture, assistive technology, or any other means?</w:t>
            </w:r>
          </w:p>
        </w:tc>
        <w:tc>
          <w:tcPr>
            <w:tcW w:w="3671" w:type="dxa"/>
            <w:shd w:val="clear" w:color="auto" w:fill="F5F7FA"/>
            <w:tcMar>
              <w:top w:w="90" w:type="dxa"/>
              <w:left w:w="90" w:type="dxa"/>
              <w:bottom w:w="90" w:type="dxa"/>
              <w:right w:w="90" w:type="dxa"/>
            </w:tcMar>
          </w:tcPr>
          <w:p w14:paraId="1201EA4A" w14:textId="77777777" w:rsidR="00064C09" w:rsidRDefault="00000000">
            <w:r>
              <w:rPr>
                <w:color w:val="1F2937"/>
                <w:sz w:val="19"/>
              </w:rPr>
              <w:t>Method of communication and whether aids/interpreter were used.</w:t>
            </w:r>
          </w:p>
        </w:tc>
      </w:tr>
    </w:tbl>
    <w:p w14:paraId="1D5F9E36"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292F6645" w14:textId="77777777">
        <w:trPr>
          <w:jc w:val="center"/>
        </w:trPr>
        <w:tc>
          <w:tcPr>
            <w:tcW w:w="503" w:type="dxa"/>
            <w:tcBorders>
              <w:top w:val="single" w:sz="8" w:space="0" w:color="B7791F"/>
              <w:left w:val="single" w:sz="8" w:space="0" w:color="B7791F"/>
              <w:bottom w:val="single" w:sz="8" w:space="0" w:color="B7791F"/>
              <w:right w:val="single" w:sz="8" w:space="0" w:color="B7791F"/>
            </w:tcBorders>
            <w:shd w:val="clear" w:color="auto" w:fill="FFF6D6"/>
            <w:tcMar>
              <w:top w:w="130" w:type="dxa"/>
              <w:left w:w="110" w:type="dxa"/>
              <w:bottom w:w="130" w:type="dxa"/>
              <w:right w:w="110" w:type="dxa"/>
            </w:tcMar>
            <w:vAlign w:val="center"/>
          </w:tcPr>
          <w:p w14:paraId="78452D32" w14:textId="77777777" w:rsidR="00064C09" w:rsidRDefault="00000000">
            <w:pPr>
              <w:jc w:val="center"/>
            </w:pPr>
            <w:r>
              <w:rPr>
                <w:b/>
                <w:color w:val="B7791F"/>
                <w:sz w:val="32"/>
              </w:rPr>
              <w:t>⚠</w:t>
            </w:r>
          </w:p>
        </w:tc>
        <w:tc>
          <w:tcPr>
            <w:tcW w:w="8784" w:type="dxa"/>
            <w:tcBorders>
              <w:top w:val="single" w:sz="8" w:space="0" w:color="B7791F"/>
              <w:left w:val="single" w:sz="8" w:space="0" w:color="B7791F"/>
              <w:bottom w:val="single" w:sz="8" w:space="0" w:color="B7791F"/>
              <w:right w:val="single" w:sz="8" w:space="0" w:color="B7791F"/>
            </w:tcBorders>
            <w:shd w:val="clear" w:color="auto" w:fill="FFF6D6"/>
            <w:tcMar>
              <w:top w:w="130" w:type="dxa"/>
              <w:left w:w="110" w:type="dxa"/>
              <w:bottom w:w="130" w:type="dxa"/>
              <w:right w:w="110" w:type="dxa"/>
            </w:tcMar>
            <w:vAlign w:val="center"/>
          </w:tcPr>
          <w:p w14:paraId="10E3BE1E" w14:textId="77777777" w:rsidR="00064C09" w:rsidRDefault="00000000">
            <w:pPr>
              <w:spacing w:after="40" w:line="252" w:lineRule="auto"/>
            </w:pPr>
            <w:r>
              <w:rPr>
                <w:b/>
                <w:color w:val="B7791F"/>
                <w:sz w:val="25"/>
              </w:rPr>
              <w:t>Pitfall</w:t>
            </w:r>
          </w:p>
          <w:p w14:paraId="0C014E8E" w14:textId="77777777" w:rsidR="00064C09" w:rsidRDefault="00000000">
            <w:pPr>
              <w:spacing w:after="40" w:line="252" w:lineRule="auto"/>
            </w:pPr>
            <w:r>
              <w:rPr>
                <w:color w:val="1F2937"/>
              </w:rPr>
              <w:t>A patient does not need perfect recall, medical vocabulary, or the “right” answer. They need enough understanding, retention, weighing, and communication to make this decision.</w:t>
            </w:r>
          </w:p>
        </w:tc>
      </w:tr>
    </w:tbl>
    <w:p w14:paraId="1A731FE3" w14:textId="77777777" w:rsidR="00064C09" w:rsidRDefault="00064C09"/>
    <w:p w14:paraId="4D9B117E" w14:textId="77777777" w:rsidR="00064C09" w:rsidRDefault="00000000">
      <w:pPr>
        <w:pBdr>
          <w:bottom w:val="single" w:sz="8" w:space="4" w:color="2F80ED"/>
        </w:pBdr>
        <w:spacing w:before="320" w:after="120" w:line="240" w:lineRule="auto"/>
      </w:pPr>
      <w:r>
        <w:rPr>
          <w:b/>
          <w:color w:val="17324D"/>
          <w:sz w:val="40"/>
        </w:rPr>
        <w:t>📝  Documentation checklist — record the process, not just the outcome</w:t>
      </w:r>
    </w:p>
    <w:p w14:paraId="50FAFA4B" w14:textId="77777777" w:rsidR="00064C09" w:rsidRDefault="00000000">
      <w:pPr>
        <w:pStyle w:val="ListBullet"/>
        <w:spacing w:after="60" w:line="252" w:lineRule="auto"/>
      </w:pPr>
      <w:r>
        <w:rPr>
          <w:color w:val="1F2937"/>
        </w:rPr>
        <w:t>The precise decision and why capacity is being assessed now.</w:t>
      </w:r>
    </w:p>
    <w:p w14:paraId="47610230" w14:textId="77777777" w:rsidR="00064C09" w:rsidRDefault="00000000">
      <w:pPr>
        <w:pStyle w:val="ListBullet"/>
        <w:spacing w:after="60" w:line="252" w:lineRule="auto"/>
      </w:pPr>
      <w:r>
        <w:rPr>
          <w:color w:val="1F2937"/>
        </w:rPr>
        <w:t>The relevant information explained: benefits, risks, alternatives, likely consequences of accepting/refusing.</w:t>
      </w:r>
    </w:p>
    <w:p w14:paraId="6F9DB756" w14:textId="77777777" w:rsidR="00064C09" w:rsidRDefault="00000000">
      <w:pPr>
        <w:pStyle w:val="ListBullet"/>
        <w:spacing w:after="60" w:line="252" w:lineRule="auto"/>
      </w:pPr>
      <w:r>
        <w:rPr>
          <w:color w:val="1F2937"/>
        </w:rPr>
        <w:t>How information was tailored: plain English, visual aids, interpreter, easy-read, family/supporter involvement where appropriate.</w:t>
      </w:r>
    </w:p>
    <w:p w14:paraId="108F5E86" w14:textId="77777777" w:rsidR="00064C09" w:rsidRDefault="00000000">
      <w:pPr>
        <w:pStyle w:val="ListBullet"/>
        <w:spacing w:after="60" w:line="252" w:lineRule="auto"/>
      </w:pPr>
      <w:r>
        <w:rPr>
          <w:color w:val="1F2937"/>
        </w:rPr>
        <w:t>Practical steps taken to maximise capacity: timing, environment, sensory aids, treatment of reversible causes, pain control, rapport, breaks.</w:t>
      </w:r>
    </w:p>
    <w:p w14:paraId="6729ECF4" w14:textId="77777777" w:rsidR="00064C09" w:rsidRDefault="00000000">
      <w:pPr>
        <w:pStyle w:val="ListBullet"/>
        <w:spacing w:after="60" w:line="252" w:lineRule="auto"/>
      </w:pPr>
      <w:r>
        <w:rPr>
          <w:color w:val="1F2937"/>
        </w:rPr>
        <w:t>Patient’s own words and responses for each of the four functional elements.</w:t>
      </w:r>
    </w:p>
    <w:p w14:paraId="4E744846" w14:textId="77777777" w:rsidR="00064C09" w:rsidRDefault="00000000">
      <w:pPr>
        <w:pStyle w:val="ListBullet"/>
        <w:spacing w:after="60" w:line="252" w:lineRule="auto"/>
      </w:pPr>
      <w:r>
        <w:rPr>
          <w:color w:val="1F2937"/>
        </w:rPr>
        <w:t>Evidence of impairment/disturbance of mind or brain, if present.</w:t>
      </w:r>
    </w:p>
    <w:p w14:paraId="5E057407" w14:textId="77777777" w:rsidR="00064C09" w:rsidRDefault="00000000">
      <w:pPr>
        <w:pStyle w:val="ListBullet"/>
        <w:spacing w:after="60" w:line="252" w:lineRule="auto"/>
      </w:pPr>
      <w:r>
        <w:rPr>
          <w:color w:val="1F2937"/>
        </w:rPr>
        <w:t>Clear reasoning for the causative link between impairment and inability.</w:t>
      </w:r>
    </w:p>
    <w:p w14:paraId="12411F24" w14:textId="77777777" w:rsidR="00064C09" w:rsidRDefault="00000000">
      <w:pPr>
        <w:pStyle w:val="ListBullet"/>
        <w:spacing w:after="60" w:line="252" w:lineRule="auto"/>
      </w:pPr>
      <w:r>
        <w:rPr>
          <w:color w:val="1F2937"/>
        </w:rPr>
        <w:t>Outcome on the balance of probabilities: has capacity / lacks capacity for this decision at this time.</w:t>
      </w:r>
    </w:p>
    <w:p w14:paraId="67545F73" w14:textId="77777777" w:rsidR="00064C09" w:rsidRDefault="00000000">
      <w:pPr>
        <w:pStyle w:val="ListBullet"/>
        <w:spacing w:after="60" w:line="252" w:lineRule="auto"/>
      </w:pPr>
      <w:r>
        <w:rPr>
          <w:color w:val="1F2937"/>
        </w:rPr>
        <w:t>If capacity lacking: best interests decision-making process, consultees, LPA/ADRT check, IMCA consideration, least restrictive option, review plan.</w:t>
      </w:r>
    </w:p>
    <w:p w14:paraId="49BC93C6" w14:textId="77777777" w:rsidR="00E2196B" w:rsidRDefault="00E2196B">
      <w:pPr>
        <w:rPr>
          <w:b/>
          <w:color w:val="17324D"/>
          <w:sz w:val="40"/>
        </w:rPr>
      </w:pPr>
      <w:r>
        <w:rPr>
          <w:b/>
          <w:color w:val="17324D"/>
          <w:sz w:val="40"/>
        </w:rPr>
        <w:br w:type="page"/>
      </w:r>
    </w:p>
    <w:p w14:paraId="2ADEA189" w14:textId="3621CCDA" w:rsidR="00064C09" w:rsidRDefault="00000000">
      <w:pPr>
        <w:pBdr>
          <w:bottom w:val="single" w:sz="8" w:space="4" w:color="2F80ED"/>
        </w:pBdr>
        <w:spacing w:before="320" w:after="120" w:line="240" w:lineRule="auto"/>
      </w:pPr>
      <w:proofErr w:type="gramStart"/>
      <w:r>
        <w:rPr>
          <w:b/>
          <w:color w:val="17324D"/>
          <w:sz w:val="40"/>
        </w:rPr>
        <w:lastRenderedPageBreak/>
        <w:t>📋  Structured</w:t>
      </w:r>
      <w:proofErr w:type="gramEnd"/>
      <w:r>
        <w:rPr>
          <w:b/>
          <w:color w:val="17324D"/>
          <w:sz w:val="40"/>
        </w:rPr>
        <w:t xml:space="preserve"> GP documentation template / pro-forma</w:t>
      </w:r>
    </w:p>
    <w:p w14:paraId="39E7C7AE" w14:textId="38EB9075" w:rsidR="00064C09" w:rsidRDefault="0013779E">
      <w:pPr>
        <w:spacing w:after="120" w:line="252" w:lineRule="auto"/>
      </w:pPr>
      <w:r>
        <w:rPr>
          <w:color w:val="1F2937"/>
        </w:rPr>
        <w:t>This proforma is</w:t>
      </w:r>
      <w:r w:rsidR="00000000">
        <w:rPr>
          <w:color w:val="1F2937"/>
        </w:rPr>
        <w:t xml:space="preserve"> designed to be practical in a 10–</w:t>
      </w:r>
      <w:proofErr w:type="gramStart"/>
      <w:r w:rsidR="00000000">
        <w:rPr>
          <w:color w:val="1F2937"/>
        </w:rPr>
        <w:t>20 minute</w:t>
      </w:r>
      <w:proofErr w:type="gramEnd"/>
      <w:r w:rsidR="00000000">
        <w:rPr>
          <w:color w:val="1F2937"/>
        </w:rPr>
        <w:t xml:space="preserve"> GP setting</w:t>
      </w:r>
      <w:r>
        <w:rPr>
          <w:color w:val="1F2937"/>
        </w:rPr>
        <w:t xml:space="preserve">.   Remember, the proforma </w:t>
      </w:r>
      <w:r>
        <w:rPr>
          <w:b/>
          <w:bCs/>
          <w:color w:val="1F2937"/>
        </w:rPr>
        <w:t xml:space="preserve">is simply to </w:t>
      </w:r>
      <w:r>
        <w:rPr>
          <w:color w:val="1F2937"/>
        </w:rPr>
        <w:t xml:space="preserve">collect data to </w:t>
      </w:r>
      <w:r w:rsidRPr="0013779E">
        <w:rPr>
          <w:b/>
          <w:bCs/>
          <w:color w:val="1F2937"/>
        </w:rPr>
        <w:t>help you</w:t>
      </w:r>
      <w:r>
        <w:rPr>
          <w:color w:val="1F2937"/>
        </w:rPr>
        <w:t xml:space="preserve"> weigh up things - but that ultimate decision needs to be made by you and your professional opinion.</w:t>
      </w:r>
    </w:p>
    <w:tbl>
      <w:tblPr>
        <w:tblStyle w:val="TableGrid"/>
        <w:tblW w:w="0" w:type="auto"/>
        <w:jc w:val="center"/>
        <w:tblLook w:val="04A0" w:firstRow="1" w:lastRow="0" w:firstColumn="1" w:lastColumn="0" w:noHBand="0" w:noVBand="1"/>
      </w:tblPr>
      <w:tblGrid>
        <w:gridCol w:w="2592"/>
        <w:gridCol w:w="6768"/>
      </w:tblGrid>
      <w:tr w:rsidR="00064C09" w14:paraId="76FA9699" w14:textId="77777777">
        <w:trPr>
          <w:jc w:val="center"/>
        </w:trPr>
        <w:tc>
          <w:tcPr>
            <w:tcW w:w="2592" w:type="dxa"/>
            <w:shd w:val="clear" w:color="auto" w:fill="12A6A6"/>
            <w:tcMar>
              <w:top w:w="110" w:type="dxa"/>
              <w:left w:w="90" w:type="dxa"/>
              <w:bottom w:w="110" w:type="dxa"/>
              <w:right w:w="90" w:type="dxa"/>
            </w:tcMar>
          </w:tcPr>
          <w:p w14:paraId="0BE43FEC" w14:textId="77777777" w:rsidR="00064C09" w:rsidRDefault="00000000">
            <w:pPr>
              <w:jc w:val="center"/>
            </w:pPr>
            <w:r>
              <w:rPr>
                <w:b/>
                <w:color w:val="FFFFFF"/>
              </w:rPr>
              <w:t>Record field</w:t>
            </w:r>
          </w:p>
        </w:tc>
        <w:tc>
          <w:tcPr>
            <w:tcW w:w="6768" w:type="dxa"/>
            <w:shd w:val="clear" w:color="auto" w:fill="12A6A6"/>
            <w:tcMar>
              <w:top w:w="110" w:type="dxa"/>
              <w:left w:w="90" w:type="dxa"/>
              <w:bottom w:w="110" w:type="dxa"/>
              <w:right w:w="90" w:type="dxa"/>
            </w:tcMar>
          </w:tcPr>
          <w:p w14:paraId="4E74EED1" w14:textId="77777777" w:rsidR="00064C09" w:rsidRDefault="00000000">
            <w:pPr>
              <w:jc w:val="center"/>
            </w:pPr>
            <w:r>
              <w:rPr>
                <w:b/>
                <w:color w:val="FFFFFF"/>
              </w:rPr>
              <w:t>What to write</w:t>
            </w:r>
          </w:p>
        </w:tc>
      </w:tr>
      <w:tr w:rsidR="00064C09" w14:paraId="1097B617" w14:textId="77777777">
        <w:trPr>
          <w:jc w:val="center"/>
        </w:trPr>
        <w:tc>
          <w:tcPr>
            <w:tcW w:w="2592" w:type="dxa"/>
            <w:shd w:val="clear" w:color="auto" w:fill="FFFFFF"/>
            <w:tcMar>
              <w:top w:w="90" w:type="dxa"/>
              <w:left w:w="90" w:type="dxa"/>
              <w:bottom w:w="90" w:type="dxa"/>
              <w:right w:w="90" w:type="dxa"/>
            </w:tcMar>
          </w:tcPr>
          <w:p w14:paraId="06706126" w14:textId="77777777" w:rsidR="00064C09" w:rsidRDefault="00000000">
            <w:r>
              <w:rPr>
                <w:color w:val="1F2937"/>
                <w:sz w:val="19"/>
              </w:rPr>
              <w:t>Patient and decision</w:t>
            </w:r>
          </w:p>
        </w:tc>
        <w:tc>
          <w:tcPr>
            <w:tcW w:w="6768" w:type="dxa"/>
            <w:shd w:val="clear" w:color="auto" w:fill="FFFFFF"/>
            <w:tcMar>
              <w:top w:w="90" w:type="dxa"/>
              <w:left w:w="90" w:type="dxa"/>
              <w:bottom w:w="90" w:type="dxa"/>
              <w:right w:w="90" w:type="dxa"/>
            </w:tcMar>
          </w:tcPr>
          <w:p w14:paraId="204BA222" w14:textId="77777777" w:rsidR="00064C09" w:rsidRDefault="00000000">
            <w:r>
              <w:rPr>
                <w:color w:val="1F2937"/>
                <w:sz w:val="19"/>
              </w:rPr>
              <w:t>Patient: __________  DOB: __________  Date/time/place: __________</w:t>
            </w:r>
            <w:r>
              <w:br/>
            </w:r>
            <w:r>
              <w:rPr>
                <w:color w:val="1F2937"/>
                <w:sz w:val="19"/>
              </w:rPr>
              <w:t>Decision to be made: ______________________________________________</w:t>
            </w:r>
            <w:r>
              <w:br/>
            </w:r>
            <w:r>
              <w:rPr>
                <w:color w:val="1F2937"/>
                <w:sz w:val="19"/>
              </w:rPr>
              <w:t>Why now / urgency: ________________________________________________</w:t>
            </w:r>
          </w:p>
        </w:tc>
      </w:tr>
      <w:tr w:rsidR="00064C09" w14:paraId="0C1D14BF" w14:textId="77777777">
        <w:trPr>
          <w:jc w:val="center"/>
        </w:trPr>
        <w:tc>
          <w:tcPr>
            <w:tcW w:w="2592" w:type="dxa"/>
            <w:shd w:val="clear" w:color="auto" w:fill="F5F7FA"/>
            <w:tcMar>
              <w:top w:w="90" w:type="dxa"/>
              <w:left w:w="90" w:type="dxa"/>
              <w:bottom w:w="90" w:type="dxa"/>
              <w:right w:w="90" w:type="dxa"/>
            </w:tcMar>
          </w:tcPr>
          <w:p w14:paraId="27314BA0" w14:textId="77777777" w:rsidR="00064C09" w:rsidRDefault="00000000">
            <w:r>
              <w:rPr>
                <w:color w:val="1F2937"/>
                <w:sz w:val="19"/>
              </w:rPr>
              <w:t>Information provided</w:t>
            </w:r>
          </w:p>
        </w:tc>
        <w:tc>
          <w:tcPr>
            <w:tcW w:w="6768" w:type="dxa"/>
            <w:shd w:val="clear" w:color="auto" w:fill="F5F7FA"/>
            <w:tcMar>
              <w:top w:w="90" w:type="dxa"/>
              <w:left w:w="90" w:type="dxa"/>
              <w:bottom w:w="90" w:type="dxa"/>
              <w:right w:w="90" w:type="dxa"/>
            </w:tcMar>
          </w:tcPr>
          <w:p w14:paraId="292F069A" w14:textId="77777777" w:rsidR="00064C09" w:rsidRDefault="00000000">
            <w:r>
              <w:rPr>
                <w:color w:val="1F2937"/>
                <w:sz w:val="19"/>
              </w:rPr>
              <w:t>Nature/purpose of decision: ________________________________________</w:t>
            </w:r>
            <w:r>
              <w:br/>
            </w:r>
            <w:r>
              <w:rPr>
                <w:color w:val="1F2937"/>
                <w:sz w:val="19"/>
              </w:rPr>
              <w:t>Benefits: __________________ Risks: __________________ Alternatives: ________________</w:t>
            </w:r>
            <w:r>
              <w:br/>
            </w:r>
            <w:r>
              <w:rPr>
                <w:color w:val="1F2937"/>
                <w:sz w:val="19"/>
              </w:rPr>
              <w:t>Consequences of accepting/refusing: ________________________________</w:t>
            </w:r>
          </w:p>
        </w:tc>
      </w:tr>
      <w:tr w:rsidR="00064C09" w14:paraId="6D195B77" w14:textId="77777777">
        <w:trPr>
          <w:jc w:val="center"/>
        </w:trPr>
        <w:tc>
          <w:tcPr>
            <w:tcW w:w="2592" w:type="dxa"/>
            <w:shd w:val="clear" w:color="auto" w:fill="FFFFFF"/>
            <w:tcMar>
              <w:top w:w="90" w:type="dxa"/>
              <w:left w:w="90" w:type="dxa"/>
              <w:bottom w:w="90" w:type="dxa"/>
              <w:right w:w="90" w:type="dxa"/>
            </w:tcMar>
          </w:tcPr>
          <w:p w14:paraId="52B18BD9" w14:textId="77777777" w:rsidR="00064C09" w:rsidRDefault="00000000">
            <w:r>
              <w:rPr>
                <w:color w:val="1F2937"/>
                <w:sz w:val="19"/>
              </w:rPr>
              <w:t>Support attempted before assessment</w:t>
            </w:r>
          </w:p>
        </w:tc>
        <w:tc>
          <w:tcPr>
            <w:tcW w:w="6768" w:type="dxa"/>
            <w:shd w:val="clear" w:color="auto" w:fill="FFFFFF"/>
            <w:tcMar>
              <w:top w:w="90" w:type="dxa"/>
              <w:left w:w="90" w:type="dxa"/>
              <w:bottom w:w="90" w:type="dxa"/>
              <w:right w:w="90" w:type="dxa"/>
            </w:tcMar>
          </w:tcPr>
          <w:p w14:paraId="004EE0F9" w14:textId="77777777" w:rsidR="00064C09" w:rsidRDefault="00000000">
            <w:r>
              <w:rPr>
                <w:color w:val="1F2937"/>
                <w:sz w:val="19"/>
              </w:rPr>
              <w:t>☐ Quiet/private setting  ☐ Interpreter  ☐ Hearing aids/glasses  ☐ Written/easy-read info</w:t>
            </w:r>
            <w:r>
              <w:br/>
            </w:r>
            <w:r>
              <w:rPr>
                <w:color w:val="1F2937"/>
                <w:sz w:val="19"/>
              </w:rPr>
              <w:t>☐ Family/friend/advocate support where appropriate  ☐ Pain/anxiety/delirium addressed</w:t>
            </w:r>
            <w:r>
              <w:br/>
            </w:r>
            <w:r>
              <w:rPr>
                <w:color w:val="1F2937"/>
                <w:sz w:val="19"/>
              </w:rPr>
              <w:t>Other support: _________________________________________________</w:t>
            </w:r>
          </w:p>
        </w:tc>
      </w:tr>
      <w:tr w:rsidR="00064C09" w14:paraId="6D374765" w14:textId="77777777">
        <w:trPr>
          <w:jc w:val="center"/>
        </w:trPr>
        <w:tc>
          <w:tcPr>
            <w:tcW w:w="2592" w:type="dxa"/>
            <w:shd w:val="clear" w:color="auto" w:fill="F5F7FA"/>
            <w:tcMar>
              <w:top w:w="90" w:type="dxa"/>
              <w:left w:w="90" w:type="dxa"/>
              <w:bottom w:w="90" w:type="dxa"/>
              <w:right w:w="90" w:type="dxa"/>
            </w:tcMar>
          </w:tcPr>
          <w:p w14:paraId="00D6C81E" w14:textId="77777777" w:rsidR="00064C09" w:rsidRDefault="00000000">
            <w:r>
              <w:rPr>
                <w:color w:val="1F2937"/>
                <w:sz w:val="19"/>
              </w:rPr>
              <w:t>Functional element 1 — understand</w:t>
            </w:r>
          </w:p>
        </w:tc>
        <w:tc>
          <w:tcPr>
            <w:tcW w:w="6768" w:type="dxa"/>
            <w:shd w:val="clear" w:color="auto" w:fill="F5F7FA"/>
            <w:tcMar>
              <w:top w:w="90" w:type="dxa"/>
              <w:left w:w="90" w:type="dxa"/>
              <w:bottom w:w="90" w:type="dxa"/>
              <w:right w:w="90" w:type="dxa"/>
            </w:tcMar>
          </w:tcPr>
          <w:p w14:paraId="4AC7C758" w14:textId="77777777" w:rsidR="00064C09" w:rsidRDefault="00000000">
            <w:r>
              <w:rPr>
                <w:color w:val="1F2937"/>
                <w:sz w:val="19"/>
              </w:rPr>
              <w:t>Evidence from patient’s words/answers: _____________________________</w:t>
            </w:r>
            <w:r>
              <w:br/>
            </w:r>
            <w:r>
              <w:rPr>
                <w:color w:val="1F2937"/>
                <w:sz w:val="19"/>
              </w:rPr>
              <w:t>Outcome: ☐ Able  ☐ Unable</w:t>
            </w:r>
          </w:p>
        </w:tc>
      </w:tr>
      <w:tr w:rsidR="00064C09" w14:paraId="66D9D0B1" w14:textId="77777777">
        <w:trPr>
          <w:jc w:val="center"/>
        </w:trPr>
        <w:tc>
          <w:tcPr>
            <w:tcW w:w="2592" w:type="dxa"/>
            <w:shd w:val="clear" w:color="auto" w:fill="FFFFFF"/>
            <w:tcMar>
              <w:top w:w="90" w:type="dxa"/>
              <w:left w:w="90" w:type="dxa"/>
              <w:bottom w:w="90" w:type="dxa"/>
              <w:right w:w="90" w:type="dxa"/>
            </w:tcMar>
          </w:tcPr>
          <w:p w14:paraId="7CBADD7B" w14:textId="77777777" w:rsidR="00064C09" w:rsidRDefault="00000000">
            <w:r>
              <w:rPr>
                <w:color w:val="1F2937"/>
                <w:sz w:val="19"/>
              </w:rPr>
              <w:t>Functional element 2 — retain</w:t>
            </w:r>
          </w:p>
        </w:tc>
        <w:tc>
          <w:tcPr>
            <w:tcW w:w="6768" w:type="dxa"/>
            <w:shd w:val="clear" w:color="auto" w:fill="FFFFFF"/>
            <w:tcMar>
              <w:top w:w="90" w:type="dxa"/>
              <w:left w:w="90" w:type="dxa"/>
              <w:bottom w:w="90" w:type="dxa"/>
              <w:right w:w="90" w:type="dxa"/>
            </w:tcMar>
          </w:tcPr>
          <w:p w14:paraId="27CFB830" w14:textId="77777777" w:rsidR="00064C09" w:rsidRDefault="00000000">
            <w:r>
              <w:rPr>
                <w:color w:val="1F2937"/>
                <w:sz w:val="19"/>
              </w:rPr>
              <w:t>Evidence: _______________________________________________________</w:t>
            </w:r>
            <w:r>
              <w:br/>
            </w:r>
            <w:r>
              <w:rPr>
                <w:color w:val="1F2937"/>
                <w:sz w:val="19"/>
              </w:rPr>
              <w:t>Outcome: ☐ Able  ☐ Unable</w:t>
            </w:r>
          </w:p>
        </w:tc>
      </w:tr>
      <w:tr w:rsidR="00064C09" w14:paraId="079571B4" w14:textId="77777777">
        <w:trPr>
          <w:jc w:val="center"/>
        </w:trPr>
        <w:tc>
          <w:tcPr>
            <w:tcW w:w="2592" w:type="dxa"/>
            <w:shd w:val="clear" w:color="auto" w:fill="F5F7FA"/>
            <w:tcMar>
              <w:top w:w="90" w:type="dxa"/>
              <w:left w:w="90" w:type="dxa"/>
              <w:bottom w:w="90" w:type="dxa"/>
              <w:right w:w="90" w:type="dxa"/>
            </w:tcMar>
          </w:tcPr>
          <w:p w14:paraId="4D280C8A" w14:textId="77777777" w:rsidR="00064C09" w:rsidRDefault="00000000">
            <w:r>
              <w:rPr>
                <w:color w:val="1F2937"/>
                <w:sz w:val="19"/>
              </w:rPr>
              <w:t>Functional element 3 — use/weigh</w:t>
            </w:r>
          </w:p>
        </w:tc>
        <w:tc>
          <w:tcPr>
            <w:tcW w:w="6768" w:type="dxa"/>
            <w:shd w:val="clear" w:color="auto" w:fill="F5F7FA"/>
            <w:tcMar>
              <w:top w:w="90" w:type="dxa"/>
              <w:left w:w="90" w:type="dxa"/>
              <w:bottom w:w="90" w:type="dxa"/>
              <w:right w:w="90" w:type="dxa"/>
            </w:tcMar>
          </w:tcPr>
          <w:p w14:paraId="1475D5BD" w14:textId="77777777" w:rsidR="00064C09" w:rsidRDefault="00000000">
            <w:r>
              <w:rPr>
                <w:color w:val="1F2937"/>
                <w:sz w:val="19"/>
              </w:rPr>
              <w:t>Evidence of reasoning, values, weighing pros/cons: ___________________</w:t>
            </w:r>
            <w:r>
              <w:br/>
            </w:r>
            <w:r>
              <w:rPr>
                <w:color w:val="1F2937"/>
                <w:sz w:val="19"/>
              </w:rPr>
              <w:t>Outcome: ☐ Able  ☐ Unable</w:t>
            </w:r>
          </w:p>
        </w:tc>
      </w:tr>
      <w:tr w:rsidR="00064C09" w14:paraId="2B8CC3E0" w14:textId="77777777">
        <w:trPr>
          <w:jc w:val="center"/>
        </w:trPr>
        <w:tc>
          <w:tcPr>
            <w:tcW w:w="2592" w:type="dxa"/>
            <w:shd w:val="clear" w:color="auto" w:fill="FFFFFF"/>
            <w:tcMar>
              <w:top w:w="90" w:type="dxa"/>
              <w:left w:w="90" w:type="dxa"/>
              <w:bottom w:w="90" w:type="dxa"/>
              <w:right w:w="90" w:type="dxa"/>
            </w:tcMar>
          </w:tcPr>
          <w:p w14:paraId="0B37C928" w14:textId="77777777" w:rsidR="00064C09" w:rsidRDefault="00000000">
            <w:r>
              <w:rPr>
                <w:color w:val="1F2937"/>
                <w:sz w:val="19"/>
              </w:rPr>
              <w:t>Functional element 4 — communicate</w:t>
            </w:r>
          </w:p>
        </w:tc>
        <w:tc>
          <w:tcPr>
            <w:tcW w:w="6768" w:type="dxa"/>
            <w:shd w:val="clear" w:color="auto" w:fill="FFFFFF"/>
            <w:tcMar>
              <w:top w:w="90" w:type="dxa"/>
              <w:left w:w="90" w:type="dxa"/>
              <w:bottom w:w="90" w:type="dxa"/>
              <w:right w:w="90" w:type="dxa"/>
            </w:tcMar>
          </w:tcPr>
          <w:p w14:paraId="762CB0EF" w14:textId="77777777" w:rsidR="00064C09" w:rsidRDefault="00000000">
            <w:r>
              <w:rPr>
                <w:color w:val="1F2937"/>
                <w:sz w:val="19"/>
              </w:rPr>
              <w:t>Communication method and decision expressed: _______________________</w:t>
            </w:r>
            <w:r>
              <w:br/>
            </w:r>
            <w:r>
              <w:rPr>
                <w:color w:val="1F2937"/>
                <w:sz w:val="19"/>
              </w:rPr>
              <w:t>Outcome: ☐ Able  ☐ Unable</w:t>
            </w:r>
          </w:p>
        </w:tc>
      </w:tr>
      <w:tr w:rsidR="00064C09" w14:paraId="7F19CA54" w14:textId="77777777">
        <w:trPr>
          <w:jc w:val="center"/>
        </w:trPr>
        <w:tc>
          <w:tcPr>
            <w:tcW w:w="2592" w:type="dxa"/>
            <w:shd w:val="clear" w:color="auto" w:fill="F5F7FA"/>
            <w:tcMar>
              <w:top w:w="90" w:type="dxa"/>
              <w:left w:w="90" w:type="dxa"/>
              <w:bottom w:w="90" w:type="dxa"/>
              <w:right w:w="90" w:type="dxa"/>
            </w:tcMar>
          </w:tcPr>
          <w:p w14:paraId="52433660" w14:textId="77777777" w:rsidR="00064C09" w:rsidRDefault="00000000">
            <w:r>
              <w:rPr>
                <w:color w:val="1F2937"/>
                <w:sz w:val="19"/>
              </w:rPr>
              <w:t>Diagnostic impairment/disturbance</w:t>
            </w:r>
          </w:p>
        </w:tc>
        <w:tc>
          <w:tcPr>
            <w:tcW w:w="6768" w:type="dxa"/>
            <w:shd w:val="clear" w:color="auto" w:fill="F5F7FA"/>
            <w:tcMar>
              <w:top w:w="90" w:type="dxa"/>
              <w:left w:w="90" w:type="dxa"/>
              <w:bottom w:w="90" w:type="dxa"/>
              <w:right w:w="90" w:type="dxa"/>
            </w:tcMar>
          </w:tcPr>
          <w:p w14:paraId="7789DE15" w14:textId="77777777" w:rsidR="00064C09" w:rsidRDefault="00000000">
            <w:r>
              <w:rPr>
                <w:color w:val="1F2937"/>
                <w:sz w:val="19"/>
              </w:rPr>
              <w:t>Is there impairment/disturbance of mind or brain? ☐ Yes ☐ No</w:t>
            </w:r>
            <w:r>
              <w:br/>
            </w:r>
            <w:r>
              <w:rPr>
                <w:color w:val="1F2937"/>
                <w:sz w:val="19"/>
              </w:rPr>
              <w:t>Evidence/diagnosis/features: ______________________________________</w:t>
            </w:r>
          </w:p>
        </w:tc>
      </w:tr>
      <w:tr w:rsidR="00064C09" w14:paraId="21CEA478" w14:textId="77777777">
        <w:trPr>
          <w:jc w:val="center"/>
        </w:trPr>
        <w:tc>
          <w:tcPr>
            <w:tcW w:w="2592" w:type="dxa"/>
            <w:shd w:val="clear" w:color="auto" w:fill="FFFFFF"/>
            <w:tcMar>
              <w:top w:w="90" w:type="dxa"/>
              <w:left w:w="90" w:type="dxa"/>
              <w:bottom w:w="90" w:type="dxa"/>
              <w:right w:w="90" w:type="dxa"/>
            </w:tcMar>
          </w:tcPr>
          <w:p w14:paraId="1B73FEB7" w14:textId="77777777" w:rsidR="00064C09" w:rsidRDefault="00000000">
            <w:r>
              <w:rPr>
                <w:color w:val="1F2937"/>
                <w:sz w:val="19"/>
              </w:rPr>
              <w:t>Causative nexus</w:t>
            </w:r>
          </w:p>
        </w:tc>
        <w:tc>
          <w:tcPr>
            <w:tcW w:w="6768" w:type="dxa"/>
            <w:shd w:val="clear" w:color="auto" w:fill="FFFFFF"/>
            <w:tcMar>
              <w:top w:w="90" w:type="dxa"/>
              <w:left w:w="90" w:type="dxa"/>
              <w:bottom w:w="90" w:type="dxa"/>
              <w:right w:w="90" w:type="dxa"/>
            </w:tcMar>
          </w:tcPr>
          <w:p w14:paraId="4BFF723E" w14:textId="77777777" w:rsidR="00064C09" w:rsidRDefault="00000000">
            <w:r>
              <w:rPr>
                <w:color w:val="1F2937"/>
                <w:sz w:val="19"/>
              </w:rPr>
              <w:t>If functional inability present, is it because of the impairment/disturbance? ☐ Yes ☐ No</w:t>
            </w:r>
            <w:r>
              <w:br/>
            </w:r>
            <w:r>
              <w:rPr>
                <w:color w:val="1F2937"/>
                <w:sz w:val="19"/>
              </w:rPr>
              <w:t>Reasoning: _____________________________________________________</w:t>
            </w:r>
          </w:p>
        </w:tc>
      </w:tr>
      <w:tr w:rsidR="00064C09" w14:paraId="5E06173B" w14:textId="77777777">
        <w:trPr>
          <w:jc w:val="center"/>
        </w:trPr>
        <w:tc>
          <w:tcPr>
            <w:tcW w:w="2592" w:type="dxa"/>
            <w:shd w:val="clear" w:color="auto" w:fill="F5F7FA"/>
            <w:tcMar>
              <w:top w:w="90" w:type="dxa"/>
              <w:left w:w="90" w:type="dxa"/>
              <w:bottom w:w="90" w:type="dxa"/>
              <w:right w:w="90" w:type="dxa"/>
            </w:tcMar>
          </w:tcPr>
          <w:p w14:paraId="0F88514F" w14:textId="77777777" w:rsidR="00064C09" w:rsidRDefault="00000000">
            <w:r>
              <w:rPr>
                <w:color w:val="1F2937"/>
                <w:sz w:val="19"/>
              </w:rPr>
              <w:t>Conclusion</w:t>
            </w:r>
          </w:p>
        </w:tc>
        <w:tc>
          <w:tcPr>
            <w:tcW w:w="6768" w:type="dxa"/>
            <w:shd w:val="clear" w:color="auto" w:fill="F5F7FA"/>
            <w:tcMar>
              <w:top w:w="90" w:type="dxa"/>
              <w:left w:w="90" w:type="dxa"/>
              <w:bottom w:w="90" w:type="dxa"/>
              <w:right w:w="90" w:type="dxa"/>
            </w:tcMar>
          </w:tcPr>
          <w:p w14:paraId="7BA402A3" w14:textId="77777777" w:rsidR="00064C09" w:rsidRDefault="00000000">
            <w:r>
              <w:rPr>
                <w:color w:val="1F2937"/>
                <w:sz w:val="19"/>
              </w:rPr>
              <w:t>On balance of probabilities, for this decision at this time: ☐ Has capacity ☐ Lacks capacity</w:t>
            </w:r>
            <w:r>
              <w:br/>
            </w:r>
            <w:r>
              <w:rPr>
                <w:color w:val="1F2937"/>
                <w:sz w:val="19"/>
              </w:rPr>
              <w:t>Assessor name/role/signature: __________________ Date/time: __________</w:t>
            </w:r>
          </w:p>
        </w:tc>
      </w:tr>
      <w:tr w:rsidR="00064C09" w14:paraId="222B56C9" w14:textId="77777777">
        <w:trPr>
          <w:jc w:val="center"/>
        </w:trPr>
        <w:tc>
          <w:tcPr>
            <w:tcW w:w="2592" w:type="dxa"/>
            <w:shd w:val="clear" w:color="auto" w:fill="FFFFFF"/>
            <w:tcMar>
              <w:top w:w="90" w:type="dxa"/>
              <w:left w:w="90" w:type="dxa"/>
              <w:bottom w:w="90" w:type="dxa"/>
              <w:right w:w="90" w:type="dxa"/>
            </w:tcMar>
          </w:tcPr>
          <w:p w14:paraId="2AB6218E" w14:textId="77777777" w:rsidR="00064C09" w:rsidRDefault="00000000">
            <w:r>
              <w:rPr>
                <w:color w:val="1F2937"/>
                <w:sz w:val="19"/>
              </w:rPr>
              <w:t>If capacity lacking</w:t>
            </w:r>
          </w:p>
        </w:tc>
        <w:tc>
          <w:tcPr>
            <w:tcW w:w="6768" w:type="dxa"/>
            <w:shd w:val="clear" w:color="auto" w:fill="FFFFFF"/>
            <w:tcMar>
              <w:top w:w="90" w:type="dxa"/>
              <w:left w:w="90" w:type="dxa"/>
              <w:bottom w:w="90" w:type="dxa"/>
              <w:right w:w="90" w:type="dxa"/>
            </w:tcMar>
          </w:tcPr>
          <w:p w14:paraId="28320660" w14:textId="77777777" w:rsidR="00064C09" w:rsidRDefault="00000000">
            <w:r>
              <w:rPr>
                <w:color w:val="1F2937"/>
                <w:sz w:val="19"/>
              </w:rPr>
              <w:t>Best interests process started? ☐ Yes ☐ No</w:t>
            </w:r>
            <w:r>
              <w:br/>
            </w:r>
            <w:r>
              <w:rPr>
                <w:color w:val="1F2937"/>
                <w:sz w:val="19"/>
              </w:rPr>
              <w:t>LPA/ADRT checked? ☐ Yes ☐ No</w:t>
            </w:r>
            <w:r>
              <w:br/>
            </w:r>
            <w:r>
              <w:rPr>
                <w:color w:val="1F2937"/>
                <w:sz w:val="19"/>
              </w:rPr>
              <w:t>IMCA needed? ☐ Yes ☐ No ☐ Not applicable</w:t>
            </w:r>
            <w:r>
              <w:br/>
            </w:r>
            <w:r>
              <w:rPr>
                <w:color w:val="1F2937"/>
                <w:sz w:val="19"/>
              </w:rPr>
              <w:t>Least restrictive option and review plan: ____________________________</w:t>
            </w:r>
          </w:p>
        </w:tc>
      </w:tr>
    </w:tbl>
    <w:p w14:paraId="73AD228D" w14:textId="77777777" w:rsidR="00064C09" w:rsidRDefault="00064C09"/>
    <w:p w14:paraId="11DA6B4C" w14:textId="77777777" w:rsidR="00E2196B" w:rsidRDefault="00E2196B">
      <w:pPr>
        <w:rPr>
          <w:b/>
          <w:color w:val="17324D"/>
          <w:sz w:val="40"/>
        </w:rPr>
      </w:pPr>
      <w:r>
        <w:rPr>
          <w:b/>
          <w:color w:val="17324D"/>
          <w:sz w:val="40"/>
        </w:rPr>
        <w:br w:type="page"/>
      </w:r>
    </w:p>
    <w:p w14:paraId="54136AA4" w14:textId="0CF9B647" w:rsidR="00064C09" w:rsidRPr="0013779E" w:rsidRDefault="00000000" w:rsidP="0013779E">
      <w:pPr>
        <w:rPr>
          <w:b/>
          <w:color w:val="17324D"/>
          <w:sz w:val="40"/>
        </w:rPr>
      </w:pPr>
      <w:proofErr w:type="gramStart"/>
      <w:r>
        <w:rPr>
          <w:b/>
          <w:color w:val="17324D"/>
          <w:sz w:val="40"/>
        </w:rPr>
        <w:lastRenderedPageBreak/>
        <w:t>🧭  Best</w:t>
      </w:r>
      <w:proofErr w:type="gramEnd"/>
      <w:r>
        <w:rPr>
          <w:b/>
          <w:color w:val="17324D"/>
          <w:sz w:val="40"/>
        </w:rPr>
        <w:t xml:space="preserve"> </w:t>
      </w:r>
      <w:proofErr w:type="gramStart"/>
      <w:r>
        <w:rPr>
          <w:b/>
          <w:color w:val="17324D"/>
          <w:sz w:val="40"/>
        </w:rPr>
        <w:t>interests</w:t>
      </w:r>
      <w:proofErr w:type="gramEnd"/>
      <w:r>
        <w:rPr>
          <w:b/>
          <w:color w:val="17324D"/>
          <w:sz w:val="40"/>
        </w:rPr>
        <w:t xml:space="preserve"> decision framework — Section 4 MCA 2005</w:t>
      </w:r>
    </w:p>
    <w:tbl>
      <w:tblPr>
        <w:tblW w:w="0" w:type="auto"/>
        <w:jc w:val="center"/>
        <w:tblLook w:val="04A0" w:firstRow="1" w:lastRow="0" w:firstColumn="1" w:lastColumn="0" w:noHBand="0" w:noVBand="1"/>
      </w:tblPr>
      <w:tblGrid>
        <w:gridCol w:w="1728"/>
        <w:gridCol w:w="1728"/>
        <w:gridCol w:w="1728"/>
        <w:gridCol w:w="1728"/>
        <w:gridCol w:w="1728"/>
        <w:gridCol w:w="1728"/>
      </w:tblGrid>
      <w:tr w:rsidR="00064C09" w14:paraId="3EC9B1EE" w14:textId="77777777">
        <w:trPr>
          <w:jc w:val="center"/>
        </w:trPr>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07EEF351" w14:textId="77777777" w:rsidR="00064C09" w:rsidRDefault="00000000">
            <w:pPr>
              <w:jc w:val="center"/>
            </w:pPr>
            <w:r>
              <w:rPr>
                <w:b/>
                <w:color w:val="17324D"/>
                <w:sz w:val="19"/>
              </w:rPr>
              <w:t>Avoid assumptions</w:t>
            </w:r>
          </w:p>
        </w:tc>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74F926D1" w14:textId="77777777" w:rsidR="00064C09" w:rsidRDefault="00000000">
            <w:pPr>
              <w:jc w:val="center"/>
            </w:pPr>
            <w:r>
              <w:rPr>
                <w:b/>
                <w:color w:val="17324D"/>
                <w:sz w:val="19"/>
              </w:rPr>
              <w:t>Consider all relevant circumstances</w:t>
            </w:r>
          </w:p>
        </w:tc>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15530934" w14:textId="77777777" w:rsidR="00064C09" w:rsidRDefault="00000000">
            <w:pPr>
              <w:jc w:val="center"/>
            </w:pPr>
            <w:r>
              <w:rPr>
                <w:b/>
                <w:color w:val="17324D"/>
                <w:sz w:val="19"/>
              </w:rPr>
              <w:t>Encourage participation</w:t>
            </w:r>
          </w:p>
        </w:tc>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2D94CB4F" w14:textId="77777777" w:rsidR="00064C09" w:rsidRDefault="00000000">
            <w:pPr>
              <w:jc w:val="center"/>
            </w:pPr>
            <w:r>
              <w:rPr>
                <w:b/>
                <w:color w:val="17324D"/>
                <w:sz w:val="19"/>
              </w:rPr>
              <w:t>Consider regaining capacity</w:t>
            </w:r>
          </w:p>
        </w:tc>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4048711D" w14:textId="77777777" w:rsidR="00064C09" w:rsidRDefault="00000000">
            <w:pPr>
              <w:jc w:val="center"/>
            </w:pPr>
            <w:r>
              <w:rPr>
                <w:b/>
                <w:color w:val="17324D"/>
                <w:sz w:val="19"/>
              </w:rPr>
              <w:t>Consult others</w:t>
            </w:r>
          </w:p>
        </w:tc>
        <w:tc>
          <w:tcPr>
            <w:tcW w:w="1728" w:type="dxa"/>
            <w:tcBorders>
              <w:top w:val="single" w:sz="10" w:space="0" w:color="27AE60"/>
              <w:left w:val="single" w:sz="10" w:space="0" w:color="27AE60"/>
              <w:bottom w:val="single" w:sz="10" w:space="0" w:color="27AE60"/>
              <w:right w:val="single" w:sz="10" w:space="0" w:color="27AE60"/>
            </w:tcBorders>
            <w:shd w:val="clear" w:color="auto" w:fill="E9F7EF"/>
            <w:tcMar>
              <w:top w:w="120" w:type="dxa"/>
              <w:left w:w="80" w:type="dxa"/>
              <w:bottom w:w="120" w:type="dxa"/>
              <w:right w:w="80" w:type="dxa"/>
            </w:tcMar>
            <w:vAlign w:val="center"/>
          </w:tcPr>
          <w:p w14:paraId="36283017" w14:textId="77777777" w:rsidR="00064C09" w:rsidRDefault="00000000">
            <w:pPr>
              <w:jc w:val="center"/>
            </w:pPr>
            <w:r>
              <w:rPr>
                <w:b/>
                <w:color w:val="17324D"/>
                <w:sz w:val="19"/>
              </w:rPr>
              <w:t>Choose least restrictive</w:t>
            </w:r>
          </w:p>
        </w:tc>
      </w:tr>
    </w:tbl>
    <w:p w14:paraId="5ABBCD8D" w14:textId="77777777" w:rsidR="00064C09" w:rsidRDefault="00064C09"/>
    <w:tbl>
      <w:tblPr>
        <w:tblStyle w:val="TableGrid"/>
        <w:tblW w:w="0" w:type="auto"/>
        <w:jc w:val="center"/>
        <w:tblLook w:val="04A0" w:firstRow="1" w:lastRow="0" w:firstColumn="1" w:lastColumn="0" w:noHBand="0" w:noVBand="1"/>
      </w:tblPr>
      <w:tblGrid>
        <w:gridCol w:w="3600"/>
        <w:gridCol w:w="5760"/>
      </w:tblGrid>
      <w:tr w:rsidR="00064C09" w14:paraId="50EBD00A" w14:textId="77777777">
        <w:trPr>
          <w:jc w:val="center"/>
        </w:trPr>
        <w:tc>
          <w:tcPr>
            <w:tcW w:w="3600" w:type="dxa"/>
            <w:shd w:val="clear" w:color="auto" w:fill="27AE60"/>
            <w:tcMar>
              <w:top w:w="110" w:type="dxa"/>
              <w:left w:w="90" w:type="dxa"/>
              <w:bottom w:w="110" w:type="dxa"/>
              <w:right w:w="90" w:type="dxa"/>
            </w:tcMar>
          </w:tcPr>
          <w:p w14:paraId="71C98F1C" w14:textId="77777777" w:rsidR="00064C09" w:rsidRDefault="00000000">
            <w:pPr>
              <w:jc w:val="center"/>
            </w:pPr>
            <w:r>
              <w:rPr>
                <w:b/>
                <w:color w:val="FFFFFF"/>
              </w:rPr>
              <w:t>Section 4 checkpoint</w:t>
            </w:r>
          </w:p>
        </w:tc>
        <w:tc>
          <w:tcPr>
            <w:tcW w:w="5760" w:type="dxa"/>
            <w:shd w:val="clear" w:color="auto" w:fill="27AE60"/>
            <w:tcMar>
              <w:top w:w="110" w:type="dxa"/>
              <w:left w:w="90" w:type="dxa"/>
              <w:bottom w:w="110" w:type="dxa"/>
              <w:right w:w="90" w:type="dxa"/>
            </w:tcMar>
          </w:tcPr>
          <w:p w14:paraId="5C840CCC" w14:textId="77777777" w:rsidR="00064C09" w:rsidRDefault="00000000">
            <w:pPr>
              <w:jc w:val="center"/>
            </w:pPr>
            <w:r>
              <w:rPr>
                <w:b/>
                <w:color w:val="FFFFFF"/>
              </w:rPr>
              <w:t>Practical GP application</w:t>
            </w:r>
          </w:p>
        </w:tc>
      </w:tr>
      <w:tr w:rsidR="00064C09" w14:paraId="3478D13F" w14:textId="77777777">
        <w:trPr>
          <w:jc w:val="center"/>
        </w:trPr>
        <w:tc>
          <w:tcPr>
            <w:tcW w:w="3600" w:type="dxa"/>
            <w:shd w:val="clear" w:color="auto" w:fill="FFFFFF"/>
            <w:tcMar>
              <w:top w:w="90" w:type="dxa"/>
              <w:left w:w="90" w:type="dxa"/>
              <w:bottom w:w="90" w:type="dxa"/>
              <w:right w:w="90" w:type="dxa"/>
            </w:tcMar>
          </w:tcPr>
          <w:p w14:paraId="0198F8FC" w14:textId="77777777" w:rsidR="00064C09" w:rsidRDefault="00000000">
            <w:r>
              <w:rPr>
                <w:color w:val="1F2937"/>
                <w:sz w:val="19"/>
              </w:rPr>
              <w:t>Do not decide based on age, appearance, condition, or behaviour alone</w:t>
            </w:r>
          </w:p>
        </w:tc>
        <w:tc>
          <w:tcPr>
            <w:tcW w:w="5760" w:type="dxa"/>
            <w:shd w:val="clear" w:color="auto" w:fill="FFFFFF"/>
            <w:tcMar>
              <w:top w:w="90" w:type="dxa"/>
              <w:left w:w="90" w:type="dxa"/>
              <w:bottom w:w="90" w:type="dxa"/>
              <w:right w:w="90" w:type="dxa"/>
            </w:tcMar>
          </w:tcPr>
          <w:p w14:paraId="64949DDB" w14:textId="77777777" w:rsidR="00064C09" w:rsidRDefault="00000000">
            <w:r>
              <w:rPr>
                <w:color w:val="1F2937"/>
                <w:sz w:val="19"/>
              </w:rPr>
              <w:t>Avoid “dementia = no capacity” or “refusal = incapacity” shortcuts.</w:t>
            </w:r>
          </w:p>
        </w:tc>
      </w:tr>
      <w:tr w:rsidR="00064C09" w14:paraId="7F6458ED" w14:textId="77777777">
        <w:trPr>
          <w:jc w:val="center"/>
        </w:trPr>
        <w:tc>
          <w:tcPr>
            <w:tcW w:w="3600" w:type="dxa"/>
            <w:shd w:val="clear" w:color="auto" w:fill="F5F7FA"/>
            <w:tcMar>
              <w:top w:w="90" w:type="dxa"/>
              <w:left w:w="90" w:type="dxa"/>
              <w:bottom w:w="90" w:type="dxa"/>
              <w:right w:w="90" w:type="dxa"/>
            </w:tcMar>
          </w:tcPr>
          <w:p w14:paraId="1A003867" w14:textId="77777777" w:rsidR="00064C09" w:rsidRDefault="00000000">
            <w:r>
              <w:rPr>
                <w:color w:val="1F2937"/>
                <w:sz w:val="19"/>
              </w:rPr>
              <w:t>Consider all relevant circumstances</w:t>
            </w:r>
          </w:p>
        </w:tc>
        <w:tc>
          <w:tcPr>
            <w:tcW w:w="5760" w:type="dxa"/>
            <w:shd w:val="clear" w:color="auto" w:fill="F5F7FA"/>
            <w:tcMar>
              <w:top w:w="90" w:type="dxa"/>
              <w:left w:w="90" w:type="dxa"/>
              <w:bottom w:w="90" w:type="dxa"/>
              <w:right w:w="90" w:type="dxa"/>
            </w:tcMar>
          </w:tcPr>
          <w:p w14:paraId="15808B15" w14:textId="77777777" w:rsidR="00064C09" w:rsidRDefault="00000000">
            <w:r>
              <w:rPr>
                <w:color w:val="1F2937"/>
                <w:sz w:val="19"/>
              </w:rPr>
              <w:t>Clinical urgency, prognosis, risks, benefits, alternatives, and patient context.</w:t>
            </w:r>
          </w:p>
        </w:tc>
      </w:tr>
      <w:tr w:rsidR="00064C09" w14:paraId="3E835E3B" w14:textId="77777777">
        <w:trPr>
          <w:jc w:val="center"/>
        </w:trPr>
        <w:tc>
          <w:tcPr>
            <w:tcW w:w="3600" w:type="dxa"/>
            <w:shd w:val="clear" w:color="auto" w:fill="FFFFFF"/>
            <w:tcMar>
              <w:top w:w="90" w:type="dxa"/>
              <w:left w:w="90" w:type="dxa"/>
              <w:bottom w:w="90" w:type="dxa"/>
              <w:right w:w="90" w:type="dxa"/>
            </w:tcMar>
          </w:tcPr>
          <w:p w14:paraId="47B4740F" w14:textId="77777777" w:rsidR="00064C09" w:rsidRDefault="00000000">
            <w:r>
              <w:rPr>
                <w:color w:val="1F2937"/>
                <w:sz w:val="19"/>
              </w:rPr>
              <w:t>Can the decision wait?</w:t>
            </w:r>
          </w:p>
        </w:tc>
        <w:tc>
          <w:tcPr>
            <w:tcW w:w="5760" w:type="dxa"/>
            <w:shd w:val="clear" w:color="auto" w:fill="FFFFFF"/>
            <w:tcMar>
              <w:top w:w="90" w:type="dxa"/>
              <w:left w:w="90" w:type="dxa"/>
              <w:bottom w:w="90" w:type="dxa"/>
              <w:right w:w="90" w:type="dxa"/>
            </w:tcMar>
          </w:tcPr>
          <w:p w14:paraId="70D535F1" w14:textId="77777777" w:rsidR="00064C09" w:rsidRDefault="00000000">
            <w:r>
              <w:rPr>
                <w:color w:val="1F2937"/>
                <w:sz w:val="19"/>
              </w:rPr>
              <w:t>If capacity may return after delirium, intoxication, pain, anxiety, or acute illness improves, delay if safe.</w:t>
            </w:r>
          </w:p>
        </w:tc>
      </w:tr>
      <w:tr w:rsidR="00064C09" w14:paraId="3EC1ABF3" w14:textId="77777777">
        <w:trPr>
          <w:jc w:val="center"/>
        </w:trPr>
        <w:tc>
          <w:tcPr>
            <w:tcW w:w="3600" w:type="dxa"/>
            <w:shd w:val="clear" w:color="auto" w:fill="F5F7FA"/>
            <w:tcMar>
              <w:top w:w="90" w:type="dxa"/>
              <w:left w:w="90" w:type="dxa"/>
              <w:bottom w:w="90" w:type="dxa"/>
              <w:right w:w="90" w:type="dxa"/>
            </w:tcMar>
          </w:tcPr>
          <w:p w14:paraId="50C2C4B1" w14:textId="77777777" w:rsidR="00064C09" w:rsidRDefault="00000000">
            <w:r>
              <w:rPr>
                <w:color w:val="1F2937"/>
                <w:sz w:val="19"/>
              </w:rPr>
              <w:t>Encourage participation</w:t>
            </w:r>
          </w:p>
        </w:tc>
        <w:tc>
          <w:tcPr>
            <w:tcW w:w="5760" w:type="dxa"/>
            <w:shd w:val="clear" w:color="auto" w:fill="F5F7FA"/>
            <w:tcMar>
              <w:top w:w="90" w:type="dxa"/>
              <w:left w:w="90" w:type="dxa"/>
              <w:bottom w:w="90" w:type="dxa"/>
              <w:right w:w="90" w:type="dxa"/>
            </w:tcMar>
          </w:tcPr>
          <w:p w14:paraId="5B008A2C" w14:textId="77777777" w:rsidR="00064C09" w:rsidRDefault="00000000">
            <w:r>
              <w:rPr>
                <w:color w:val="1F2937"/>
                <w:sz w:val="19"/>
              </w:rPr>
              <w:t>Keep the person involved as much as possible, even when they lack capacity.</w:t>
            </w:r>
          </w:p>
        </w:tc>
      </w:tr>
      <w:tr w:rsidR="00064C09" w14:paraId="2C57D803" w14:textId="77777777">
        <w:trPr>
          <w:jc w:val="center"/>
        </w:trPr>
        <w:tc>
          <w:tcPr>
            <w:tcW w:w="3600" w:type="dxa"/>
            <w:shd w:val="clear" w:color="auto" w:fill="FFFFFF"/>
            <w:tcMar>
              <w:top w:w="90" w:type="dxa"/>
              <w:left w:w="90" w:type="dxa"/>
              <w:bottom w:w="90" w:type="dxa"/>
              <w:right w:w="90" w:type="dxa"/>
            </w:tcMar>
          </w:tcPr>
          <w:p w14:paraId="26EE6DAF" w14:textId="77777777" w:rsidR="00064C09" w:rsidRDefault="00000000">
            <w:r>
              <w:rPr>
                <w:color w:val="1F2937"/>
                <w:sz w:val="19"/>
              </w:rPr>
              <w:t>Consider past and present wishes, feelings, beliefs, and values</w:t>
            </w:r>
          </w:p>
        </w:tc>
        <w:tc>
          <w:tcPr>
            <w:tcW w:w="5760" w:type="dxa"/>
            <w:shd w:val="clear" w:color="auto" w:fill="FFFFFF"/>
            <w:tcMar>
              <w:top w:w="90" w:type="dxa"/>
              <w:left w:w="90" w:type="dxa"/>
              <w:bottom w:w="90" w:type="dxa"/>
              <w:right w:w="90" w:type="dxa"/>
            </w:tcMar>
          </w:tcPr>
          <w:p w14:paraId="23F29556" w14:textId="77777777" w:rsidR="00064C09" w:rsidRDefault="00000000">
            <w:r>
              <w:rPr>
                <w:color w:val="1F2937"/>
                <w:sz w:val="19"/>
              </w:rPr>
              <w:t>Use clinical records, advance statements, family/carers, faith/cultural values, previous decisions.</w:t>
            </w:r>
          </w:p>
        </w:tc>
      </w:tr>
      <w:tr w:rsidR="00064C09" w14:paraId="558E9996" w14:textId="77777777">
        <w:trPr>
          <w:jc w:val="center"/>
        </w:trPr>
        <w:tc>
          <w:tcPr>
            <w:tcW w:w="3600" w:type="dxa"/>
            <w:shd w:val="clear" w:color="auto" w:fill="F5F7FA"/>
            <w:tcMar>
              <w:top w:w="90" w:type="dxa"/>
              <w:left w:w="90" w:type="dxa"/>
              <w:bottom w:w="90" w:type="dxa"/>
              <w:right w:w="90" w:type="dxa"/>
            </w:tcMar>
          </w:tcPr>
          <w:p w14:paraId="4106C7C7" w14:textId="77777777" w:rsidR="00064C09" w:rsidRDefault="00000000">
            <w:r>
              <w:rPr>
                <w:color w:val="1F2937"/>
                <w:sz w:val="19"/>
              </w:rPr>
              <w:t>Consult relevant people</w:t>
            </w:r>
          </w:p>
        </w:tc>
        <w:tc>
          <w:tcPr>
            <w:tcW w:w="5760" w:type="dxa"/>
            <w:shd w:val="clear" w:color="auto" w:fill="F5F7FA"/>
            <w:tcMar>
              <w:top w:w="90" w:type="dxa"/>
              <w:left w:w="90" w:type="dxa"/>
              <w:bottom w:w="90" w:type="dxa"/>
              <w:right w:w="90" w:type="dxa"/>
            </w:tcMar>
          </w:tcPr>
          <w:p w14:paraId="3C2AEB38" w14:textId="77777777" w:rsidR="00064C09" w:rsidRDefault="00000000">
            <w:r>
              <w:rPr>
                <w:color w:val="1F2937"/>
                <w:sz w:val="19"/>
              </w:rPr>
              <w:t>Family/friends, carers, attorneys, deputies, advocates — where appropriate and lawful.</w:t>
            </w:r>
          </w:p>
        </w:tc>
      </w:tr>
      <w:tr w:rsidR="00064C09" w14:paraId="1030FBCA" w14:textId="77777777">
        <w:trPr>
          <w:jc w:val="center"/>
        </w:trPr>
        <w:tc>
          <w:tcPr>
            <w:tcW w:w="3600" w:type="dxa"/>
            <w:shd w:val="clear" w:color="auto" w:fill="FFFFFF"/>
            <w:tcMar>
              <w:top w:w="90" w:type="dxa"/>
              <w:left w:w="90" w:type="dxa"/>
              <w:bottom w:w="90" w:type="dxa"/>
              <w:right w:w="90" w:type="dxa"/>
            </w:tcMar>
          </w:tcPr>
          <w:p w14:paraId="5AA6EBF4" w14:textId="77777777" w:rsidR="00064C09" w:rsidRDefault="00000000">
            <w:r>
              <w:rPr>
                <w:color w:val="1F2937"/>
                <w:sz w:val="19"/>
              </w:rPr>
              <w:t>Life-sustaining treatment safeguard</w:t>
            </w:r>
          </w:p>
        </w:tc>
        <w:tc>
          <w:tcPr>
            <w:tcW w:w="5760" w:type="dxa"/>
            <w:shd w:val="clear" w:color="auto" w:fill="FFFFFF"/>
            <w:tcMar>
              <w:top w:w="90" w:type="dxa"/>
              <w:left w:w="90" w:type="dxa"/>
              <w:bottom w:w="90" w:type="dxa"/>
              <w:right w:w="90" w:type="dxa"/>
            </w:tcMar>
          </w:tcPr>
          <w:p w14:paraId="50B6CF06" w14:textId="77777777" w:rsidR="00064C09" w:rsidRDefault="00000000">
            <w:r>
              <w:rPr>
                <w:color w:val="1F2937"/>
                <w:sz w:val="19"/>
              </w:rPr>
              <w:t>Do not be motivated by a desire to bring about death.</w:t>
            </w:r>
          </w:p>
        </w:tc>
      </w:tr>
      <w:tr w:rsidR="00064C09" w14:paraId="6FFD8A6B" w14:textId="77777777">
        <w:trPr>
          <w:jc w:val="center"/>
        </w:trPr>
        <w:tc>
          <w:tcPr>
            <w:tcW w:w="3600" w:type="dxa"/>
            <w:shd w:val="clear" w:color="auto" w:fill="F5F7FA"/>
            <w:tcMar>
              <w:top w:w="90" w:type="dxa"/>
              <w:left w:w="90" w:type="dxa"/>
              <w:bottom w:w="90" w:type="dxa"/>
              <w:right w:w="90" w:type="dxa"/>
            </w:tcMar>
          </w:tcPr>
          <w:p w14:paraId="4238295B" w14:textId="77777777" w:rsidR="00064C09" w:rsidRDefault="00000000">
            <w:r>
              <w:rPr>
                <w:color w:val="1F2937"/>
                <w:sz w:val="19"/>
              </w:rPr>
              <w:t>Least restrictive option</w:t>
            </w:r>
          </w:p>
        </w:tc>
        <w:tc>
          <w:tcPr>
            <w:tcW w:w="5760" w:type="dxa"/>
            <w:shd w:val="clear" w:color="auto" w:fill="F5F7FA"/>
            <w:tcMar>
              <w:top w:w="90" w:type="dxa"/>
              <w:left w:w="90" w:type="dxa"/>
              <w:bottom w:w="90" w:type="dxa"/>
              <w:right w:w="90" w:type="dxa"/>
            </w:tcMar>
          </w:tcPr>
          <w:p w14:paraId="7F977201" w14:textId="77777777" w:rsidR="00064C09" w:rsidRDefault="00000000">
            <w:r>
              <w:rPr>
                <w:color w:val="1F2937"/>
                <w:sz w:val="19"/>
              </w:rPr>
              <w:t>Choose the option that preserves rights and freedom as far as possible.</w:t>
            </w:r>
          </w:p>
        </w:tc>
      </w:tr>
    </w:tbl>
    <w:p w14:paraId="6CB42706"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1C456A61" w14:textId="77777777">
        <w:trPr>
          <w:jc w:val="center"/>
        </w:trPr>
        <w:tc>
          <w:tcPr>
            <w:tcW w:w="503" w:type="dxa"/>
            <w:tcBorders>
              <w:top w:val="single" w:sz="8" w:space="0" w:color="27AE60"/>
              <w:left w:val="single" w:sz="8" w:space="0" w:color="27AE60"/>
              <w:bottom w:val="single" w:sz="8" w:space="0" w:color="27AE60"/>
              <w:right w:val="single" w:sz="8" w:space="0" w:color="27AE60"/>
            </w:tcBorders>
            <w:shd w:val="clear" w:color="auto" w:fill="E9F7EF"/>
            <w:tcMar>
              <w:top w:w="130" w:type="dxa"/>
              <w:left w:w="110" w:type="dxa"/>
              <w:bottom w:w="130" w:type="dxa"/>
              <w:right w:w="110" w:type="dxa"/>
            </w:tcMar>
            <w:vAlign w:val="center"/>
          </w:tcPr>
          <w:p w14:paraId="564A10A2" w14:textId="77777777" w:rsidR="00064C09" w:rsidRDefault="00000000">
            <w:pPr>
              <w:jc w:val="center"/>
            </w:pPr>
            <w:r>
              <w:rPr>
                <w:b/>
                <w:color w:val="27AE60"/>
                <w:sz w:val="32"/>
              </w:rPr>
              <w:t>✓</w:t>
            </w:r>
          </w:p>
        </w:tc>
        <w:tc>
          <w:tcPr>
            <w:tcW w:w="8784" w:type="dxa"/>
            <w:tcBorders>
              <w:top w:val="single" w:sz="8" w:space="0" w:color="27AE60"/>
              <w:left w:val="single" w:sz="8" w:space="0" w:color="27AE60"/>
              <w:bottom w:val="single" w:sz="8" w:space="0" w:color="27AE60"/>
              <w:right w:val="single" w:sz="8" w:space="0" w:color="27AE60"/>
            </w:tcBorders>
            <w:shd w:val="clear" w:color="auto" w:fill="E9F7EF"/>
            <w:tcMar>
              <w:top w:w="130" w:type="dxa"/>
              <w:left w:w="110" w:type="dxa"/>
              <w:bottom w:w="130" w:type="dxa"/>
              <w:right w:w="110" w:type="dxa"/>
            </w:tcMar>
            <w:vAlign w:val="center"/>
          </w:tcPr>
          <w:p w14:paraId="726CEFA4" w14:textId="77777777" w:rsidR="00064C09" w:rsidRDefault="00000000">
            <w:pPr>
              <w:spacing w:after="40" w:line="252" w:lineRule="auto"/>
            </w:pPr>
            <w:r>
              <w:rPr>
                <w:b/>
                <w:color w:val="27AE60"/>
                <w:sz w:val="25"/>
              </w:rPr>
              <w:t>Best interests is not “doctor knows best”</w:t>
            </w:r>
          </w:p>
          <w:p w14:paraId="583249C8" w14:textId="77777777" w:rsidR="00064C09" w:rsidRDefault="00000000">
            <w:pPr>
              <w:spacing w:after="40" w:line="252" w:lineRule="auto"/>
            </w:pPr>
            <w:r>
              <w:rPr>
                <w:color w:val="1F2937"/>
              </w:rPr>
              <w:t>It is a structured decision-making process that tries to place the person’s wishes, feelings, values, and rights at the centre of the decision.</w:t>
            </w:r>
          </w:p>
        </w:tc>
      </w:tr>
    </w:tbl>
    <w:p w14:paraId="2E0ED438" w14:textId="77777777" w:rsidR="00064C09" w:rsidRDefault="00064C09"/>
    <w:p w14:paraId="5E6A4DC9" w14:textId="77777777" w:rsidR="00E2196B" w:rsidRDefault="00E2196B">
      <w:pPr>
        <w:rPr>
          <w:b/>
          <w:color w:val="17324D"/>
          <w:sz w:val="40"/>
        </w:rPr>
      </w:pPr>
      <w:r>
        <w:rPr>
          <w:b/>
          <w:color w:val="17324D"/>
          <w:sz w:val="40"/>
        </w:rPr>
        <w:br w:type="page"/>
      </w:r>
    </w:p>
    <w:p w14:paraId="09F03F0A" w14:textId="55A963E6" w:rsidR="00064C09" w:rsidRDefault="00000000">
      <w:pPr>
        <w:pBdr>
          <w:bottom w:val="single" w:sz="8" w:space="4" w:color="2F80ED"/>
        </w:pBdr>
        <w:spacing w:before="320" w:after="120" w:line="240" w:lineRule="auto"/>
      </w:pPr>
      <w:proofErr w:type="gramStart"/>
      <w:r>
        <w:rPr>
          <w:b/>
          <w:color w:val="17324D"/>
          <w:sz w:val="40"/>
        </w:rPr>
        <w:lastRenderedPageBreak/>
        <w:t>✍  LPA</w:t>
      </w:r>
      <w:proofErr w:type="gramEnd"/>
      <w:r>
        <w:rPr>
          <w:b/>
          <w:color w:val="17324D"/>
          <w:sz w:val="40"/>
        </w:rPr>
        <w:t xml:space="preserve"> &amp; ADRT considerations</w:t>
      </w:r>
    </w:p>
    <w:tbl>
      <w:tblPr>
        <w:tblStyle w:val="TableGrid"/>
        <w:tblW w:w="0" w:type="auto"/>
        <w:jc w:val="center"/>
        <w:tblLook w:val="04A0" w:firstRow="1" w:lastRow="0" w:firstColumn="1" w:lastColumn="0" w:noHBand="0" w:noVBand="1"/>
      </w:tblPr>
      <w:tblGrid>
        <w:gridCol w:w="2304"/>
        <w:gridCol w:w="4031"/>
        <w:gridCol w:w="3024"/>
      </w:tblGrid>
      <w:tr w:rsidR="00064C09" w14:paraId="1717EA93" w14:textId="77777777">
        <w:trPr>
          <w:jc w:val="center"/>
        </w:trPr>
        <w:tc>
          <w:tcPr>
            <w:tcW w:w="2304" w:type="dxa"/>
            <w:shd w:val="clear" w:color="auto" w:fill="7B61FF"/>
            <w:tcMar>
              <w:top w:w="110" w:type="dxa"/>
              <w:left w:w="90" w:type="dxa"/>
              <w:bottom w:w="110" w:type="dxa"/>
              <w:right w:w="90" w:type="dxa"/>
            </w:tcMar>
          </w:tcPr>
          <w:p w14:paraId="60AF1C2D" w14:textId="77777777" w:rsidR="00064C09" w:rsidRDefault="00000000">
            <w:pPr>
              <w:jc w:val="center"/>
            </w:pPr>
            <w:r>
              <w:rPr>
                <w:b/>
                <w:color w:val="FFFFFF"/>
              </w:rPr>
              <w:t>Item</w:t>
            </w:r>
          </w:p>
        </w:tc>
        <w:tc>
          <w:tcPr>
            <w:tcW w:w="4031" w:type="dxa"/>
            <w:shd w:val="clear" w:color="auto" w:fill="7B61FF"/>
            <w:tcMar>
              <w:top w:w="110" w:type="dxa"/>
              <w:left w:w="90" w:type="dxa"/>
              <w:bottom w:w="110" w:type="dxa"/>
              <w:right w:w="90" w:type="dxa"/>
            </w:tcMar>
          </w:tcPr>
          <w:p w14:paraId="38D8D75E" w14:textId="77777777" w:rsidR="00064C09" w:rsidRDefault="00000000">
            <w:pPr>
              <w:jc w:val="center"/>
            </w:pPr>
            <w:r>
              <w:rPr>
                <w:b/>
                <w:color w:val="FFFFFF"/>
              </w:rPr>
              <w:t>What to check</w:t>
            </w:r>
          </w:p>
        </w:tc>
        <w:tc>
          <w:tcPr>
            <w:tcW w:w="3024" w:type="dxa"/>
            <w:shd w:val="clear" w:color="auto" w:fill="7B61FF"/>
            <w:tcMar>
              <w:top w:w="110" w:type="dxa"/>
              <w:left w:w="90" w:type="dxa"/>
              <w:bottom w:w="110" w:type="dxa"/>
              <w:right w:w="90" w:type="dxa"/>
            </w:tcMar>
          </w:tcPr>
          <w:p w14:paraId="71CB1600" w14:textId="77777777" w:rsidR="00064C09" w:rsidRDefault="00000000">
            <w:pPr>
              <w:jc w:val="center"/>
            </w:pPr>
            <w:r>
              <w:rPr>
                <w:b/>
                <w:color w:val="FFFFFF"/>
              </w:rPr>
              <w:t>Why it matters</w:t>
            </w:r>
          </w:p>
        </w:tc>
      </w:tr>
      <w:tr w:rsidR="00064C09" w14:paraId="1D61A8C1" w14:textId="77777777">
        <w:trPr>
          <w:jc w:val="center"/>
        </w:trPr>
        <w:tc>
          <w:tcPr>
            <w:tcW w:w="2304" w:type="dxa"/>
            <w:shd w:val="clear" w:color="auto" w:fill="FFFFFF"/>
            <w:tcMar>
              <w:top w:w="90" w:type="dxa"/>
              <w:left w:w="90" w:type="dxa"/>
              <w:bottom w:w="90" w:type="dxa"/>
              <w:right w:w="90" w:type="dxa"/>
            </w:tcMar>
          </w:tcPr>
          <w:p w14:paraId="0B8EC486" w14:textId="77777777" w:rsidR="00064C09" w:rsidRDefault="00000000">
            <w:r>
              <w:rPr>
                <w:color w:val="1F2937"/>
                <w:sz w:val="19"/>
              </w:rPr>
              <w:t>Health and Welfare LPA</w:t>
            </w:r>
          </w:p>
        </w:tc>
        <w:tc>
          <w:tcPr>
            <w:tcW w:w="4031" w:type="dxa"/>
            <w:shd w:val="clear" w:color="auto" w:fill="FFFFFF"/>
            <w:tcMar>
              <w:top w:w="90" w:type="dxa"/>
              <w:left w:w="90" w:type="dxa"/>
              <w:bottom w:w="90" w:type="dxa"/>
              <w:right w:w="90" w:type="dxa"/>
            </w:tcMar>
          </w:tcPr>
          <w:p w14:paraId="7F160837" w14:textId="77777777" w:rsidR="00064C09" w:rsidRDefault="00000000">
            <w:r>
              <w:rPr>
                <w:color w:val="1F2937"/>
                <w:sz w:val="19"/>
              </w:rPr>
              <w:t>Is there a valid and registered attorney with authority for this type of decision? Does it cover life-sustaining treatment if relevant?</w:t>
            </w:r>
          </w:p>
        </w:tc>
        <w:tc>
          <w:tcPr>
            <w:tcW w:w="3024" w:type="dxa"/>
            <w:shd w:val="clear" w:color="auto" w:fill="FFFFFF"/>
            <w:tcMar>
              <w:top w:w="90" w:type="dxa"/>
              <w:left w:w="90" w:type="dxa"/>
              <w:bottom w:w="90" w:type="dxa"/>
              <w:right w:w="90" w:type="dxa"/>
            </w:tcMar>
          </w:tcPr>
          <w:p w14:paraId="0B462763" w14:textId="77777777" w:rsidR="00064C09" w:rsidRDefault="00000000">
            <w:r>
              <w:rPr>
                <w:color w:val="1F2937"/>
                <w:sz w:val="19"/>
              </w:rPr>
              <w:t>A valid attorney may make the decision within the scope of their authority, applying best interests.</w:t>
            </w:r>
          </w:p>
        </w:tc>
      </w:tr>
      <w:tr w:rsidR="00064C09" w14:paraId="414ED863" w14:textId="77777777">
        <w:trPr>
          <w:jc w:val="center"/>
        </w:trPr>
        <w:tc>
          <w:tcPr>
            <w:tcW w:w="2304" w:type="dxa"/>
            <w:shd w:val="clear" w:color="auto" w:fill="F5F7FA"/>
            <w:tcMar>
              <w:top w:w="90" w:type="dxa"/>
              <w:left w:w="90" w:type="dxa"/>
              <w:bottom w:w="90" w:type="dxa"/>
              <w:right w:w="90" w:type="dxa"/>
            </w:tcMar>
          </w:tcPr>
          <w:p w14:paraId="4693B8E6" w14:textId="77777777" w:rsidR="00064C09" w:rsidRDefault="00000000">
            <w:r>
              <w:rPr>
                <w:color w:val="1F2937"/>
                <w:sz w:val="19"/>
              </w:rPr>
              <w:t>Property and Financial Affairs LPA</w:t>
            </w:r>
          </w:p>
        </w:tc>
        <w:tc>
          <w:tcPr>
            <w:tcW w:w="4031" w:type="dxa"/>
            <w:shd w:val="clear" w:color="auto" w:fill="F5F7FA"/>
            <w:tcMar>
              <w:top w:w="90" w:type="dxa"/>
              <w:left w:w="90" w:type="dxa"/>
              <w:bottom w:w="90" w:type="dxa"/>
              <w:right w:w="90" w:type="dxa"/>
            </w:tcMar>
          </w:tcPr>
          <w:p w14:paraId="2C291FA8" w14:textId="77777777" w:rsidR="00064C09" w:rsidRDefault="00000000">
            <w:r>
              <w:rPr>
                <w:color w:val="1F2937"/>
                <w:sz w:val="19"/>
              </w:rPr>
              <w:t>Does the issue relate to finance, benefits, accommodation funding, or property?</w:t>
            </w:r>
          </w:p>
        </w:tc>
        <w:tc>
          <w:tcPr>
            <w:tcW w:w="3024" w:type="dxa"/>
            <w:shd w:val="clear" w:color="auto" w:fill="F5F7FA"/>
            <w:tcMar>
              <w:top w:w="90" w:type="dxa"/>
              <w:left w:w="90" w:type="dxa"/>
              <w:bottom w:w="90" w:type="dxa"/>
              <w:right w:w="90" w:type="dxa"/>
            </w:tcMar>
          </w:tcPr>
          <w:p w14:paraId="40B02A2D" w14:textId="77777777" w:rsidR="00064C09" w:rsidRDefault="00000000">
            <w:r>
              <w:rPr>
                <w:color w:val="1F2937"/>
                <w:sz w:val="19"/>
              </w:rPr>
              <w:t>This LPA does not authorise healthcare decisions, but may be relevant to care arrangements.</w:t>
            </w:r>
          </w:p>
        </w:tc>
      </w:tr>
      <w:tr w:rsidR="00064C09" w14:paraId="6A698F07" w14:textId="77777777">
        <w:trPr>
          <w:jc w:val="center"/>
        </w:trPr>
        <w:tc>
          <w:tcPr>
            <w:tcW w:w="2304" w:type="dxa"/>
            <w:shd w:val="clear" w:color="auto" w:fill="FFFFFF"/>
            <w:tcMar>
              <w:top w:w="90" w:type="dxa"/>
              <w:left w:w="90" w:type="dxa"/>
              <w:bottom w:w="90" w:type="dxa"/>
              <w:right w:w="90" w:type="dxa"/>
            </w:tcMar>
          </w:tcPr>
          <w:p w14:paraId="08D03838" w14:textId="77777777" w:rsidR="00064C09" w:rsidRDefault="00000000">
            <w:r>
              <w:rPr>
                <w:color w:val="1F2937"/>
                <w:sz w:val="19"/>
              </w:rPr>
              <w:t>Court-appointed deputy</w:t>
            </w:r>
          </w:p>
        </w:tc>
        <w:tc>
          <w:tcPr>
            <w:tcW w:w="4031" w:type="dxa"/>
            <w:shd w:val="clear" w:color="auto" w:fill="FFFFFF"/>
            <w:tcMar>
              <w:top w:w="90" w:type="dxa"/>
              <w:left w:w="90" w:type="dxa"/>
              <w:bottom w:w="90" w:type="dxa"/>
              <w:right w:w="90" w:type="dxa"/>
            </w:tcMar>
          </w:tcPr>
          <w:p w14:paraId="37095F30" w14:textId="77777777" w:rsidR="00064C09" w:rsidRDefault="00000000">
            <w:r>
              <w:rPr>
                <w:color w:val="1F2937"/>
                <w:sz w:val="19"/>
              </w:rPr>
              <w:t>Check the court order and its scope.</w:t>
            </w:r>
          </w:p>
        </w:tc>
        <w:tc>
          <w:tcPr>
            <w:tcW w:w="3024" w:type="dxa"/>
            <w:shd w:val="clear" w:color="auto" w:fill="FFFFFF"/>
            <w:tcMar>
              <w:top w:w="90" w:type="dxa"/>
              <w:left w:w="90" w:type="dxa"/>
              <w:bottom w:w="90" w:type="dxa"/>
              <w:right w:w="90" w:type="dxa"/>
            </w:tcMar>
          </w:tcPr>
          <w:p w14:paraId="7D9579AB" w14:textId="77777777" w:rsidR="00064C09" w:rsidRDefault="00000000">
            <w:r>
              <w:rPr>
                <w:color w:val="1F2937"/>
                <w:sz w:val="19"/>
              </w:rPr>
              <w:t>Deputies can only act within the authority granted.</w:t>
            </w:r>
          </w:p>
        </w:tc>
      </w:tr>
      <w:tr w:rsidR="00064C09" w14:paraId="6E070168" w14:textId="77777777">
        <w:trPr>
          <w:jc w:val="center"/>
        </w:trPr>
        <w:tc>
          <w:tcPr>
            <w:tcW w:w="2304" w:type="dxa"/>
            <w:shd w:val="clear" w:color="auto" w:fill="F5F7FA"/>
            <w:tcMar>
              <w:top w:w="90" w:type="dxa"/>
              <w:left w:w="90" w:type="dxa"/>
              <w:bottom w:w="90" w:type="dxa"/>
              <w:right w:w="90" w:type="dxa"/>
            </w:tcMar>
          </w:tcPr>
          <w:p w14:paraId="6EA0EDC3" w14:textId="77777777" w:rsidR="00064C09" w:rsidRDefault="00000000">
            <w:r>
              <w:rPr>
                <w:color w:val="1F2937"/>
                <w:sz w:val="19"/>
              </w:rPr>
              <w:t>Advance Decision to Refuse Treatment (ADRT)</w:t>
            </w:r>
          </w:p>
        </w:tc>
        <w:tc>
          <w:tcPr>
            <w:tcW w:w="4031" w:type="dxa"/>
            <w:shd w:val="clear" w:color="auto" w:fill="F5F7FA"/>
            <w:tcMar>
              <w:top w:w="90" w:type="dxa"/>
              <w:left w:w="90" w:type="dxa"/>
              <w:bottom w:w="90" w:type="dxa"/>
              <w:right w:w="90" w:type="dxa"/>
            </w:tcMar>
          </w:tcPr>
          <w:p w14:paraId="2ECE3319" w14:textId="77777777" w:rsidR="00064C09" w:rsidRDefault="00000000">
            <w:r>
              <w:rPr>
                <w:color w:val="1F2937"/>
                <w:sz w:val="19"/>
              </w:rPr>
              <w:t>Is there a valid and applicable ADRT? For life-sustaining treatment it must be written, signed, witnessed, and state it applies even if life is at risk.</w:t>
            </w:r>
          </w:p>
        </w:tc>
        <w:tc>
          <w:tcPr>
            <w:tcW w:w="3024" w:type="dxa"/>
            <w:shd w:val="clear" w:color="auto" w:fill="F5F7FA"/>
            <w:tcMar>
              <w:top w:w="90" w:type="dxa"/>
              <w:left w:w="90" w:type="dxa"/>
              <w:bottom w:w="90" w:type="dxa"/>
              <w:right w:w="90" w:type="dxa"/>
            </w:tcMar>
          </w:tcPr>
          <w:p w14:paraId="378B173B" w14:textId="77777777" w:rsidR="00064C09" w:rsidRDefault="00000000">
            <w:r>
              <w:rPr>
                <w:color w:val="1F2937"/>
                <w:sz w:val="19"/>
              </w:rPr>
              <w:t>A valid and applicable ADRT is legally binding.</w:t>
            </w:r>
          </w:p>
        </w:tc>
      </w:tr>
      <w:tr w:rsidR="00064C09" w14:paraId="32F1EB3C" w14:textId="77777777">
        <w:trPr>
          <w:jc w:val="center"/>
        </w:trPr>
        <w:tc>
          <w:tcPr>
            <w:tcW w:w="2304" w:type="dxa"/>
            <w:shd w:val="clear" w:color="auto" w:fill="FFFFFF"/>
            <w:tcMar>
              <w:top w:w="90" w:type="dxa"/>
              <w:left w:w="90" w:type="dxa"/>
              <w:bottom w:w="90" w:type="dxa"/>
              <w:right w:w="90" w:type="dxa"/>
            </w:tcMar>
          </w:tcPr>
          <w:p w14:paraId="1DCDDDDB" w14:textId="77777777" w:rsidR="00064C09" w:rsidRDefault="00000000">
            <w:r>
              <w:rPr>
                <w:color w:val="1F2937"/>
                <w:sz w:val="19"/>
              </w:rPr>
              <w:t>Advance statement</w:t>
            </w:r>
          </w:p>
        </w:tc>
        <w:tc>
          <w:tcPr>
            <w:tcW w:w="4031" w:type="dxa"/>
            <w:shd w:val="clear" w:color="auto" w:fill="FFFFFF"/>
            <w:tcMar>
              <w:top w:w="90" w:type="dxa"/>
              <w:left w:w="90" w:type="dxa"/>
              <w:bottom w:w="90" w:type="dxa"/>
              <w:right w:w="90" w:type="dxa"/>
            </w:tcMar>
          </w:tcPr>
          <w:p w14:paraId="7DC4E3C3" w14:textId="77777777" w:rsidR="00064C09" w:rsidRDefault="00000000">
            <w:r>
              <w:rPr>
                <w:color w:val="1F2937"/>
                <w:sz w:val="19"/>
              </w:rPr>
              <w:t>Any written or verbal expression of wishes, values, preferences?</w:t>
            </w:r>
          </w:p>
        </w:tc>
        <w:tc>
          <w:tcPr>
            <w:tcW w:w="3024" w:type="dxa"/>
            <w:shd w:val="clear" w:color="auto" w:fill="FFFFFF"/>
            <w:tcMar>
              <w:top w:w="90" w:type="dxa"/>
              <w:left w:w="90" w:type="dxa"/>
              <w:bottom w:w="90" w:type="dxa"/>
              <w:right w:w="90" w:type="dxa"/>
            </w:tcMar>
          </w:tcPr>
          <w:p w14:paraId="05629B71" w14:textId="77777777" w:rsidR="00064C09" w:rsidRDefault="00000000">
            <w:r>
              <w:rPr>
                <w:color w:val="1F2937"/>
                <w:sz w:val="19"/>
              </w:rPr>
              <w:t>Not legally binding like an ADRT, but highly relevant to best interests.</w:t>
            </w:r>
          </w:p>
        </w:tc>
      </w:tr>
    </w:tbl>
    <w:p w14:paraId="05DA2495" w14:textId="77777777" w:rsidR="00064C09" w:rsidRPr="00E2196B" w:rsidRDefault="00064C09">
      <w:pPr>
        <w:rPr>
          <w:sz w:val="2"/>
          <w:szCs w:val="2"/>
        </w:rPr>
      </w:pPr>
    </w:p>
    <w:tbl>
      <w:tblPr>
        <w:tblW w:w="0" w:type="auto"/>
        <w:jc w:val="center"/>
        <w:tblLayout w:type="fixed"/>
        <w:tblLook w:val="04A0" w:firstRow="1" w:lastRow="0" w:firstColumn="1" w:lastColumn="0" w:noHBand="0" w:noVBand="1"/>
      </w:tblPr>
      <w:tblGrid>
        <w:gridCol w:w="503"/>
        <w:gridCol w:w="8784"/>
      </w:tblGrid>
      <w:tr w:rsidR="00064C09" w14:paraId="63EBBED8" w14:textId="77777777">
        <w:trPr>
          <w:jc w:val="center"/>
        </w:trPr>
        <w:tc>
          <w:tcPr>
            <w:tcW w:w="503"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1CBA1C0F" w14:textId="77777777" w:rsidR="00064C09" w:rsidRDefault="00000000">
            <w:pPr>
              <w:jc w:val="center"/>
            </w:pPr>
            <w:r>
              <w:rPr>
                <w:b/>
                <w:color w:val="7B61FF"/>
                <w:sz w:val="32"/>
              </w:rPr>
              <w:t>💡</w:t>
            </w:r>
          </w:p>
        </w:tc>
        <w:tc>
          <w:tcPr>
            <w:tcW w:w="8784"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2AD31A35" w14:textId="77777777" w:rsidR="00064C09" w:rsidRDefault="00000000">
            <w:pPr>
              <w:spacing w:after="40" w:line="252" w:lineRule="auto"/>
            </w:pPr>
            <w:r>
              <w:rPr>
                <w:b/>
                <w:color w:val="7B61FF"/>
                <w:sz w:val="25"/>
              </w:rPr>
              <w:t>GP tip</w:t>
            </w:r>
          </w:p>
          <w:p w14:paraId="7FA123EA" w14:textId="77777777" w:rsidR="00064C09" w:rsidRDefault="00000000">
            <w:pPr>
              <w:spacing w:after="40" w:line="252" w:lineRule="auto"/>
            </w:pPr>
            <w:r>
              <w:rPr>
                <w:color w:val="1F2937"/>
              </w:rPr>
              <w:t>If a document is presented as an LPA or ADRT, check validity, scope, and applicability to the exact decision. Scan or code it clearly in the record where possible.</w:t>
            </w:r>
          </w:p>
        </w:tc>
      </w:tr>
    </w:tbl>
    <w:p w14:paraId="6605419A" w14:textId="77777777" w:rsidR="00064C09" w:rsidRDefault="00064C09"/>
    <w:p w14:paraId="72B2A8AE" w14:textId="77777777" w:rsidR="00064C09" w:rsidRDefault="00000000">
      <w:pPr>
        <w:pBdr>
          <w:bottom w:val="single" w:sz="8" w:space="4" w:color="2F80ED"/>
        </w:pBdr>
        <w:spacing w:before="320" w:after="120" w:line="240" w:lineRule="auto"/>
      </w:pPr>
      <w:r>
        <w:rPr>
          <w:b/>
          <w:color w:val="17324D"/>
          <w:sz w:val="40"/>
        </w:rPr>
        <w:t>👥  IMCA — when to instruct</w:t>
      </w:r>
    </w:p>
    <w:tbl>
      <w:tblPr>
        <w:tblW w:w="0" w:type="auto"/>
        <w:jc w:val="center"/>
        <w:tblLayout w:type="fixed"/>
        <w:tblLook w:val="04A0" w:firstRow="1" w:lastRow="0" w:firstColumn="1" w:lastColumn="0" w:noHBand="0" w:noVBand="1"/>
      </w:tblPr>
      <w:tblGrid>
        <w:gridCol w:w="503"/>
        <w:gridCol w:w="8784"/>
      </w:tblGrid>
      <w:tr w:rsidR="00064C09" w14:paraId="728491EA" w14:textId="77777777">
        <w:trPr>
          <w:jc w:val="center"/>
        </w:trPr>
        <w:tc>
          <w:tcPr>
            <w:tcW w:w="503" w:type="dxa"/>
            <w:tcBorders>
              <w:top w:val="single" w:sz="8" w:space="0" w:color="2F80ED"/>
              <w:left w:val="single" w:sz="8" w:space="0" w:color="2F80ED"/>
              <w:bottom w:val="single" w:sz="8" w:space="0" w:color="2F80ED"/>
              <w:right w:val="single" w:sz="8" w:space="0" w:color="2F80ED"/>
            </w:tcBorders>
            <w:shd w:val="clear" w:color="auto" w:fill="EAF4FF"/>
            <w:tcMar>
              <w:top w:w="130" w:type="dxa"/>
              <w:left w:w="110" w:type="dxa"/>
              <w:bottom w:w="130" w:type="dxa"/>
              <w:right w:w="110" w:type="dxa"/>
            </w:tcMar>
            <w:vAlign w:val="center"/>
          </w:tcPr>
          <w:p w14:paraId="4AFDFF17" w14:textId="77777777" w:rsidR="00064C09" w:rsidRDefault="00000000">
            <w:pPr>
              <w:jc w:val="center"/>
            </w:pPr>
            <w:r>
              <w:rPr>
                <w:b/>
                <w:color w:val="2F80ED"/>
                <w:sz w:val="32"/>
              </w:rPr>
              <w:t>★</w:t>
            </w:r>
          </w:p>
        </w:tc>
        <w:tc>
          <w:tcPr>
            <w:tcW w:w="8784" w:type="dxa"/>
            <w:tcBorders>
              <w:top w:val="single" w:sz="8" w:space="0" w:color="2F80ED"/>
              <w:left w:val="single" w:sz="8" w:space="0" w:color="2F80ED"/>
              <w:bottom w:val="single" w:sz="8" w:space="0" w:color="2F80ED"/>
              <w:right w:val="single" w:sz="8" w:space="0" w:color="2F80ED"/>
            </w:tcBorders>
            <w:shd w:val="clear" w:color="auto" w:fill="EAF4FF"/>
            <w:tcMar>
              <w:top w:w="130" w:type="dxa"/>
              <w:left w:w="110" w:type="dxa"/>
              <w:bottom w:w="130" w:type="dxa"/>
              <w:right w:w="110" w:type="dxa"/>
            </w:tcMar>
            <w:vAlign w:val="center"/>
          </w:tcPr>
          <w:p w14:paraId="0D2FF425" w14:textId="77777777" w:rsidR="00064C09" w:rsidRDefault="00000000">
            <w:pPr>
              <w:spacing w:after="40" w:line="252" w:lineRule="auto"/>
            </w:pPr>
            <w:r>
              <w:rPr>
                <w:b/>
                <w:color w:val="2F80ED"/>
                <w:sz w:val="25"/>
              </w:rPr>
              <w:t>Must instruct an IMCA</w:t>
            </w:r>
          </w:p>
          <w:p w14:paraId="03B5DA4E" w14:textId="77777777" w:rsidR="00064C09" w:rsidRDefault="00000000">
            <w:pPr>
              <w:spacing w:after="40" w:line="252" w:lineRule="auto"/>
            </w:pPr>
            <w:r>
              <w:rPr>
                <w:color w:val="1F2937"/>
              </w:rPr>
              <w:t>If the person lacks capacity and there is no appropriate family member or friend to consult, an IMCA must be instructed when serious medical treatment is proposed, or when long-term accommodation is proposed by the NHS or local authority.</w:t>
            </w:r>
          </w:p>
        </w:tc>
      </w:tr>
    </w:tbl>
    <w:p w14:paraId="62DEA4F5" w14:textId="77777777" w:rsidR="00064C09" w:rsidRPr="00E2196B" w:rsidRDefault="00064C09">
      <w:pPr>
        <w:rPr>
          <w:sz w:val="2"/>
          <w:szCs w:val="2"/>
        </w:rPr>
      </w:pPr>
    </w:p>
    <w:tbl>
      <w:tblPr>
        <w:tblStyle w:val="TableGrid"/>
        <w:tblW w:w="0" w:type="auto"/>
        <w:jc w:val="center"/>
        <w:tblLook w:val="04A0" w:firstRow="1" w:lastRow="0" w:firstColumn="1" w:lastColumn="0" w:noHBand="0" w:noVBand="1"/>
      </w:tblPr>
      <w:tblGrid>
        <w:gridCol w:w="2592"/>
        <w:gridCol w:w="3744"/>
        <w:gridCol w:w="3024"/>
      </w:tblGrid>
      <w:tr w:rsidR="00064C09" w14:paraId="35526FD7" w14:textId="77777777">
        <w:trPr>
          <w:jc w:val="center"/>
        </w:trPr>
        <w:tc>
          <w:tcPr>
            <w:tcW w:w="2592" w:type="dxa"/>
            <w:shd w:val="clear" w:color="auto" w:fill="2F80ED"/>
            <w:tcMar>
              <w:top w:w="110" w:type="dxa"/>
              <w:left w:w="90" w:type="dxa"/>
              <w:bottom w:w="110" w:type="dxa"/>
              <w:right w:w="90" w:type="dxa"/>
            </w:tcMar>
          </w:tcPr>
          <w:p w14:paraId="126B3B06" w14:textId="77777777" w:rsidR="00064C09" w:rsidRDefault="00000000">
            <w:pPr>
              <w:jc w:val="center"/>
            </w:pPr>
            <w:r>
              <w:rPr>
                <w:b/>
                <w:color w:val="FFFFFF"/>
              </w:rPr>
              <w:t>Situation</w:t>
            </w:r>
          </w:p>
        </w:tc>
        <w:tc>
          <w:tcPr>
            <w:tcW w:w="3744" w:type="dxa"/>
            <w:shd w:val="clear" w:color="auto" w:fill="2F80ED"/>
            <w:tcMar>
              <w:top w:w="110" w:type="dxa"/>
              <w:left w:w="90" w:type="dxa"/>
              <w:bottom w:w="110" w:type="dxa"/>
              <w:right w:w="90" w:type="dxa"/>
            </w:tcMar>
          </w:tcPr>
          <w:p w14:paraId="36C41DDC" w14:textId="77777777" w:rsidR="00064C09" w:rsidRDefault="00000000">
            <w:pPr>
              <w:jc w:val="center"/>
            </w:pPr>
            <w:r>
              <w:rPr>
                <w:b/>
                <w:color w:val="FFFFFF"/>
              </w:rPr>
              <w:t>IMCA requirement</w:t>
            </w:r>
          </w:p>
        </w:tc>
        <w:tc>
          <w:tcPr>
            <w:tcW w:w="3024" w:type="dxa"/>
            <w:shd w:val="clear" w:color="auto" w:fill="2F80ED"/>
            <w:tcMar>
              <w:top w:w="110" w:type="dxa"/>
              <w:left w:w="90" w:type="dxa"/>
              <w:bottom w:w="110" w:type="dxa"/>
              <w:right w:w="90" w:type="dxa"/>
            </w:tcMar>
          </w:tcPr>
          <w:p w14:paraId="1CBA621B" w14:textId="77777777" w:rsidR="00064C09" w:rsidRDefault="00000000">
            <w:pPr>
              <w:jc w:val="center"/>
            </w:pPr>
            <w:r>
              <w:rPr>
                <w:b/>
                <w:color w:val="FFFFFF"/>
              </w:rPr>
              <w:t>GP relevance</w:t>
            </w:r>
          </w:p>
        </w:tc>
      </w:tr>
      <w:tr w:rsidR="00064C09" w14:paraId="3B38CC5D" w14:textId="77777777">
        <w:trPr>
          <w:jc w:val="center"/>
        </w:trPr>
        <w:tc>
          <w:tcPr>
            <w:tcW w:w="2592" w:type="dxa"/>
            <w:shd w:val="clear" w:color="auto" w:fill="FFFFFF"/>
            <w:tcMar>
              <w:top w:w="90" w:type="dxa"/>
              <w:left w:w="90" w:type="dxa"/>
              <w:bottom w:w="90" w:type="dxa"/>
              <w:right w:w="90" w:type="dxa"/>
            </w:tcMar>
          </w:tcPr>
          <w:p w14:paraId="36995044" w14:textId="77777777" w:rsidR="00064C09" w:rsidRDefault="00000000">
            <w:r>
              <w:rPr>
                <w:color w:val="1F2937"/>
                <w:sz w:val="19"/>
              </w:rPr>
              <w:t>Serious medical treatment</w:t>
            </w:r>
          </w:p>
        </w:tc>
        <w:tc>
          <w:tcPr>
            <w:tcW w:w="3744" w:type="dxa"/>
            <w:shd w:val="clear" w:color="auto" w:fill="FFFFFF"/>
            <w:tcMar>
              <w:top w:w="90" w:type="dxa"/>
              <w:left w:w="90" w:type="dxa"/>
              <w:bottom w:w="90" w:type="dxa"/>
              <w:right w:w="90" w:type="dxa"/>
            </w:tcMar>
          </w:tcPr>
          <w:p w14:paraId="32A90D48" w14:textId="77777777" w:rsidR="00064C09" w:rsidRDefault="00000000">
            <w:r>
              <w:rPr>
                <w:color w:val="1F2937"/>
                <w:sz w:val="19"/>
              </w:rPr>
              <w:t>IMCA must be instructed if the person lacks capacity and has no appropriate consultee.</w:t>
            </w:r>
          </w:p>
        </w:tc>
        <w:tc>
          <w:tcPr>
            <w:tcW w:w="3024" w:type="dxa"/>
            <w:shd w:val="clear" w:color="auto" w:fill="FFFFFF"/>
            <w:tcMar>
              <w:top w:w="90" w:type="dxa"/>
              <w:left w:w="90" w:type="dxa"/>
              <w:bottom w:w="90" w:type="dxa"/>
              <w:right w:w="90" w:type="dxa"/>
            </w:tcMar>
          </w:tcPr>
          <w:p w14:paraId="1A6F4F10" w14:textId="77777777" w:rsidR="00064C09" w:rsidRDefault="00000000">
            <w:r>
              <w:rPr>
                <w:color w:val="1F2937"/>
                <w:sz w:val="19"/>
              </w:rPr>
              <w:t>May arise with major procedures, serious treatment decisions, or complex risk-benefit decisions.</w:t>
            </w:r>
          </w:p>
        </w:tc>
      </w:tr>
      <w:tr w:rsidR="00064C09" w14:paraId="78C5B47A" w14:textId="77777777">
        <w:trPr>
          <w:jc w:val="center"/>
        </w:trPr>
        <w:tc>
          <w:tcPr>
            <w:tcW w:w="2592" w:type="dxa"/>
            <w:shd w:val="clear" w:color="auto" w:fill="F5F7FA"/>
            <w:tcMar>
              <w:top w:w="90" w:type="dxa"/>
              <w:left w:w="90" w:type="dxa"/>
              <w:bottom w:w="90" w:type="dxa"/>
              <w:right w:w="90" w:type="dxa"/>
            </w:tcMar>
          </w:tcPr>
          <w:p w14:paraId="0D04E46E" w14:textId="77777777" w:rsidR="00064C09" w:rsidRDefault="00000000">
            <w:r>
              <w:rPr>
                <w:color w:val="1F2937"/>
                <w:sz w:val="19"/>
              </w:rPr>
              <w:t>Long-term accommodation</w:t>
            </w:r>
          </w:p>
        </w:tc>
        <w:tc>
          <w:tcPr>
            <w:tcW w:w="3744" w:type="dxa"/>
            <w:shd w:val="clear" w:color="auto" w:fill="F5F7FA"/>
            <w:tcMar>
              <w:top w:w="90" w:type="dxa"/>
              <w:left w:w="90" w:type="dxa"/>
              <w:bottom w:w="90" w:type="dxa"/>
              <w:right w:w="90" w:type="dxa"/>
            </w:tcMar>
          </w:tcPr>
          <w:p w14:paraId="0FBBFEDF" w14:textId="77777777" w:rsidR="00064C09" w:rsidRDefault="00000000">
            <w:r>
              <w:rPr>
                <w:color w:val="1F2937"/>
                <w:sz w:val="19"/>
              </w:rPr>
              <w:t>IMCA must be instructed for moves of more than 28 days in hospital or more than 8 weeks in a care home, if no appropriate consultee.</w:t>
            </w:r>
          </w:p>
        </w:tc>
        <w:tc>
          <w:tcPr>
            <w:tcW w:w="3024" w:type="dxa"/>
            <w:shd w:val="clear" w:color="auto" w:fill="F5F7FA"/>
            <w:tcMar>
              <w:top w:w="90" w:type="dxa"/>
              <w:left w:w="90" w:type="dxa"/>
              <w:bottom w:w="90" w:type="dxa"/>
              <w:right w:w="90" w:type="dxa"/>
            </w:tcMar>
          </w:tcPr>
          <w:p w14:paraId="3A2D5940" w14:textId="77777777" w:rsidR="00064C09" w:rsidRDefault="00000000">
            <w:r>
              <w:rPr>
                <w:color w:val="1F2937"/>
                <w:sz w:val="19"/>
              </w:rPr>
              <w:t>Relevant to frailty, dementia, safeguarding, hospital discharge, and care home planning.</w:t>
            </w:r>
          </w:p>
        </w:tc>
      </w:tr>
      <w:tr w:rsidR="00064C09" w14:paraId="1B7EFEA8" w14:textId="77777777">
        <w:trPr>
          <w:jc w:val="center"/>
        </w:trPr>
        <w:tc>
          <w:tcPr>
            <w:tcW w:w="2592" w:type="dxa"/>
            <w:shd w:val="clear" w:color="auto" w:fill="FFFFFF"/>
            <w:tcMar>
              <w:top w:w="90" w:type="dxa"/>
              <w:left w:w="90" w:type="dxa"/>
              <w:bottom w:w="90" w:type="dxa"/>
              <w:right w:w="90" w:type="dxa"/>
            </w:tcMar>
          </w:tcPr>
          <w:p w14:paraId="53A9B06B" w14:textId="77777777" w:rsidR="00064C09" w:rsidRDefault="00000000">
            <w:r>
              <w:rPr>
                <w:color w:val="1F2937"/>
                <w:sz w:val="19"/>
              </w:rPr>
              <w:t>Safeguarding adult proceedings</w:t>
            </w:r>
          </w:p>
        </w:tc>
        <w:tc>
          <w:tcPr>
            <w:tcW w:w="3744" w:type="dxa"/>
            <w:shd w:val="clear" w:color="auto" w:fill="FFFFFF"/>
            <w:tcMar>
              <w:top w:w="90" w:type="dxa"/>
              <w:left w:w="90" w:type="dxa"/>
              <w:bottom w:w="90" w:type="dxa"/>
              <w:right w:w="90" w:type="dxa"/>
            </w:tcMar>
          </w:tcPr>
          <w:p w14:paraId="2FE1DBB4" w14:textId="77777777" w:rsidR="00064C09" w:rsidRDefault="00000000">
            <w:r>
              <w:rPr>
                <w:color w:val="1F2937"/>
                <w:sz w:val="19"/>
              </w:rPr>
              <w:t>IMCA may be involved even where family or friends exist, depending on local safeguarding processes.</w:t>
            </w:r>
          </w:p>
        </w:tc>
        <w:tc>
          <w:tcPr>
            <w:tcW w:w="3024" w:type="dxa"/>
            <w:shd w:val="clear" w:color="auto" w:fill="FFFFFF"/>
            <w:tcMar>
              <w:top w:w="90" w:type="dxa"/>
              <w:left w:w="90" w:type="dxa"/>
              <w:bottom w:w="90" w:type="dxa"/>
              <w:right w:w="90" w:type="dxa"/>
            </w:tcMar>
          </w:tcPr>
          <w:p w14:paraId="06B65246" w14:textId="77777777" w:rsidR="00064C09" w:rsidRDefault="00000000">
            <w:r>
              <w:rPr>
                <w:color w:val="1F2937"/>
                <w:sz w:val="19"/>
              </w:rPr>
              <w:t>Think of IMCA early in complex safeguarding cases.</w:t>
            </w:r>
          </w:p>
        </w:tc>
      </w:tr>
      <w:tr w:rsidR="00064C09" w14:paraId="065F6E81" w14:textId="77777777">
        <w:trPr>
          <w:jc w:val="center"/>
        </w:trPr>
        <w:tc>
          <w:tcPr>
            <w:tcW w:w="2592" w:type="dxa"/>
            <w:shd w:val="clear" w:color="auto" w:fill="F5F7FA"/>
            <w:tcMar>
              <w:top w:w="90" w:type="dxa"/>
              <w:left w:w="90" w:type="dxa"/>
              <w:bottom w:w="90" w:type="dxa"/>
              <w:right w:w="90" w:type="dxa"/>
            </w:tcMar>
          </w:tcPr>
          <w:p w14:paraId="71FC217C" w14:textId="77777777" w:rsidR="00064C09" w:rsidRDefault="00000000">
            <w:r>
              <w:rPr>
                <w:color w:val="1F2937"/>
                <w:sz w:val="19"/>
              </w:rPr>
              <w:t>Role of IMCA</w:t>
            </w:r>
          </w:p>
        </w:tc>
        <w:tc>
          <w:tcPr>
            <w:tcW w:w="3744" w:type="dxa"/>
            <w:shd w:val="clear" w:color="auto" w:fill="F5F7FA"/>
            <w:tcMar>
              <w:top w:w="90" w:type="dxa"/>
              <w:left w:w="90" w:type="dxa"/>
              <w:bottom w:w="90" w:type="dxa"/>
              <w:right w:w="90" w:type="dxa"/>
            </w:tcMar>
          </w:tcPr>
          <w:p w14:paraId="709D8390" w14:textId="77777777" w:rsidR="00064C09" w:rsidRDefault="00000000">
            <w:r>
              <w:rPr>
                <w:color w:val="1F2937"/>
                <w:sz w:val="19"/>
              </w:rPr>
              <w:t>Represents wishes, feelings, beliefs, and values; challenges if needed; does not make the final decision.</w:t>
            </w:r>
          </w:p>
        </w:tc>
        <w:tc>
          <w:tcPr>
            <w:tcW w:w="3024" w:type="dxa"/>
            <w:shd w:val="clear" w:color="auto" w:fill="F5F7FA"/>
            <w:tcMar>
              <w:top w:w="90" w:type="dxa"/>
              <w:left w:w="90" w:type="dxa"/>
              <w:bottom w:w="90" w:type="dxa"/>
              <w:right w:w="90" w:type="dxa"/>
            </w:tcMar>
          </w:tcPr>
          <w:p w14:paraId="65CD0C58" w14:textId="77777777" w:rsidR="00064C09" w:rsidRDefault="00000000">
            <w:r>
              <w:rPr>
                <w:color w:val="1F2937"/>
                <w:sz w:val="19"/>
              </w:rPr>
              <w:t>Record IMCA involvement and how the report influenced best interests.</w:t>
            </w:r>
          </w:p>
        </w:tc>
      </w:tr>
    </w:tbl>
    <w:p w14:paraId="161EF8DF" w14:textId="77777777" w:rsidR="00064C09" w:rsidRDefault="00064C09"/>
    <w:p w14:paraId="3D3E4AB8" w14:textId="77777777" w:rsidR="00064C09" w:rsidRDefault="00000000">
      <w:pPr>
        <w:pBdr>
          <w:bottom w:val="single" w:sz="8" w:space="4" w:color="2F80ED"/>
        </w:pBdr>
        <w:spacing w:before="320" w:after="120" w:line="240" w:lineRule="auto"/>
      </w:pPr>
      <w:r>
        <w:rPr>
          <w:b/>
          <w:color w:val="17324D"/>
          <w:sz w:val="40"/>
        </w:rPr>
        <w:t>🩺  Practical GP tips</w:t>
      </w:r>
    </w:p>
    <w:tbl>
      <w:tblPr>
        <w:tblStyle w:val="TableGrid"/>
        <w:tblW w:w="0" w:type="auto"/>
        <w:jc w:val="center"/>
        <w:tblLook w:val="04A0" w:firstRow="1" w:lastRow="0" w:firstColumn="1" w:lastColumn="0" w:noHBand="0" w:noVBand="1"/>
      </w:tblPr>
      <w:tblGrid>
        <w:gridCol w:w="2592"/>
        <w:gridCol w:w="6768"/>
      </w:tblGrid>
      <w:tr w:rsidR="00064C09" w14:paraId="62798AC9" w14:textId="77777777">
        <w:trPr>
          <w:jc w:val="center"/>
        </w:trPr>
        <w:tc>
          <w:tcPr>
            <w:tcW w:w="2592" w:type="dxa"/>
            <w:shd w:val="clear" w:color="auto" w:fill="12A6A6"/>
            <w:tcMar>
              <w:top w:w="110" w:type="dxa"/>
              <w:left w:w="90" w:type="dxa"/>
              <w:bottom w:w="110" w:type="dxa"/>
              <w:right w:w="90" w:type="dxa"/>
            </w:tcMar>
          </w:tcPr>
          <w:p w14:paraId="19C5482B" w14:textId="77777777" w:rsidR="00064C09" w:rsidRDefault="00000000">
            <w:pPr>
              <w:jc w:val="center"/>
            </w:pPr>
            <w:r>
              <w:rPr>
                <w:b/>
                <w:color w:val="FFFFFF"/>
              </w:rPr>
              <w:t>Clinical situation</w:t>
            </w:r>
          </w:p>
        </w:tc>
        <w:tc>
          <w:tcPr>
            <w:tcW w:w="6768" w:type="dxa"/>
            <w:shd w:val="clear" w:color="auto" w:fill="12A6A6"/>
            <w:tcMar>
              <w:top w:w="110" w:type="dxa"/>
              <w:left w:w="90" w:type="dxa"/>
              <w:bottom w:w="110" w:type="dxa"/>
              <w:right w:w="90" w:type="dxa"/>
            </w:tcMar>
          </w:tcPr>
          <w:p w14:paraId="406E4C7F" w14:textId="77777777" w:rsidR="00064C09" w:rsidRDefault="00000000">
            <w:pPr>
              <w:jc w:val="center"/>
            </w:pPr>
            <w:r>
              <w:rPr>
                <w:b/>
                <w:color w:val="FFFFFF"/>
              </w:rPr>
              <w:t>Capacity assessment tips</w:t>
            </w:r>
          </w:p>
        </w:tc>
      </w:tr>
      <w:tr w:rsidR="00064C09" w14:paraId="6DFF9427" w14:textId="77777777">
        <w:trPr>
          <w:jc w:val="center"/>
        </w:trPr>
        <w:tc>
          <w:tcPr>
            <w:tcW w:w="2592" w:type="dxa"/>
            <w:shd w:val="clear" w:color="auto" w:fill="FFFFFF"/>
            <w:tcMar>
              <w:top w:w="90" w:type="dxa"/>
              <w:left w:w="90" w:type="dxa"/>
              <w:bottom w:w="90" w:type="dxa"/>
              <w:right w:w="90" w:type="dxa"/>
            </w:tcMar>
          </w:tcPr>
          <w:p w14:paraId="6BCE3B60" w14:textId="77777777" w:rsidR="00064C09" w:rsidRDefault="00000000">
            <w:r>
              <w:rPr>
                <w:color w:val="1F2937"/>
                <w:sz w:val="19"/>
              </w:rPr>
              <w:t>Refusing referral or admission</w:t>
            </w:r>
          </w:p>
        </w:tc>
        <w:tc>
          <w:tcPr>
            <w:tcW w:w="6768" w:type="dxa"/>
            <w:shd w:val="clear" w:color="auto" w:fill="FFFFFF"/>
            <w:tcMar>
              <w:top w:w="90" w:type="dxa"/>
              <w:left w:w="90" w:type="dxa"/>
              <w:bottom w:w="90" w:type="dxa"/>
              <w:right w:w="90" w:type="dxa"/>
            </w:tcMar>
          </w:tcPr>
          <w:p w14:paraId="61C8C377" w14:textId="77777777" w:rsidR="00064C09" w:rsidRDefault="00000000">
            <w:r>
              <w:rPr>
                <w:color w:val="1F2937"/>
                <w:sz w:val="19"/>
              </w:rPr>
              <w:t>Explore reasons, fears, values, and understanding of consequences. A risky refusal can still be capacitous. Document safety-netting.</w:t>
            </w:r>
          </w:p>
        </w:tc>
      </w:tr>
      <w:tr w:rsidR="00064C09" w14:paraId="61CF8FD0" w14:textId="77777777">
        <w:trPr>
          <w:jc w:val="center"/>
        </w:trPr>
        <w:tc>
          <w:tcPr>
            <w:tcW w:w="2592" w:type="dxa"/>
            <w:shd w:val="clear" w:color="auto" w:fill="F5F7FA"/>
            <w:tcMar>
              <w:top w:w="90" w:type="dxa"/>
              <w:left w:w="90" w:type="dxa"/>
              <w:bottom w:w="90" w:type="dxa"/>
              <w:right w:w="90" w:type="dxa"/>
            </w:tcMar>
          </w:tcPr>
          <w:p w14:paraId="00E399E7" w14:textId="77777777" w:rsidR="00064C09" w:rsidRDefault="00000000">
            <w:r>
              <w:rPr>
                <w:color w:val="1F2937"/>
                <w:sz w:val="19"/>
              </w:rPr>
              <w:t>Possible delirium</w:t>
            </w:r>
          </w:p>
        </w:tc>
        <w:tc>
          <w:tcPr>
            <w:tcW w:w="6768" w:type="dxa"/>
            <w:shd w:val="clear" w:color="auto" w:fill="F5F7FA"/>
            <w:tcMar>
              <w:top w:w="90" w:type="dxa"/>
              <w:left w:w="90" w:type="dxa"/>
              <w:bottom w:w="90" w:type="dxa"/>
              <w:right w:w="90" w:type="dxa"/>
            </w:tcMar>
          </w:tcPr>
          <w:p w14:paraId="3693DE9A" w14:textId="77777777" w:rsidR="00064C09" w:rsidRDefault="00000000">
            <w:r>
              <w:rPr>
                <w:color w:val="1F2937"/>
                <w:sz w:val="19"/>
              </w:rPr>
              <w:t>Treat reversible causes; consider whether assessment can wait. Capacity may fluctuate hour to hour.</w:t>
            </w:r>
          </w:p>
        </w:tc>
      </w:tr>
      <w:tr w:rsidR="00064C09" w14:paraId="5EA3D520" w14:textId="77777777">
        <w:trPr>
          <w:jc w:val="center"/>
        </w:trPr>
        <w:tc>
          <w:tcPr>
            <w:tcW w:w="2592" w:type="dxa"/>
            <w:shd w:val="clear" w:color="auto" w:fill="FFFFFF"/>
            <w:tcMar>
              <w:top w:w="90" w:type="dxa"/>
              <w:left w:w="90" w:type="dxa"/>
              <w:bottom w:w="90" w:type="dxa"/>
              <w:right w:w="90" w:type="dxa"/>
            </w:tcMar>
          </w:tcPr>
          <w:p w14:paraId="72CD0A02" w14:textId="77777777" w:rsidR="00064C09" w:rsidRDefault="00000000">
            <w:r>
              <w:rPr>
                <w:color w:val="1F2937"/>
                <w:sz w:val="19"/>
              </w:rPr>
              <w:t>Dementia</w:t>
            </w:r>
          </w:p>
        </w:tc>
        <w:tc>
          <w:tcPr>
            <w:tcW w:w="6768" w:type="dxa"/>
            <w:shd w:val="clear" w:color="auto" w:fill="FFFFFF"/>
            <w:tcMar>
              <w:top w:w="90" w:type="dxa"/>
              <w:left w:w="90" w:type="dxa"/>
              <w:bottom w:w="90" w:type="dxa"/>
              <w:right w:w="90" w:type="dxa"/>
            </w:tcMar>
          </w:tcPr>
          <w:p w14:paraId="3F05DAB3" w14:textId="77777777" w:rsidR="00064C09" w:rsidRDefault="00000000">
            <w:r>
              <w:rPr>
                <w:color w:val="1F2937"/>
                <w:sz w:val="19"/>
              </w:rPr>
              <w:t>Do not assume incapacity. Use familiar setting, supporter, simple written choices, and one decision at a time.</w:t>
            </w:r>
          </w:p>
        </w:tc>
      </w:tr>
      <w:tr w:rsidR="00064C09" w14:paraId="21B74B94" w14:textId="77777777">
        <w:trPr>
          <w:jc w:val="center"/>
        </w:trPr>
        <w:tc>
          <w:tcPr>
            <w:tcW w:w="2592" w:type="dxa"/>
            <w:shd w:val="clear" w:color="auto" w:fill="F5F7FA"/>
            <w:tcMar>
              <w:top w:w="90" w:type="dxa"/>
              <w:left w:w="90" w:type="dxa"/>
              <w:bottom w:w="90" w:type="dxa"/>
              <w:right w:w="90" w:type="dxa"/>
            </w:tcMar>
          </w:tcPr>
          <w:p w14:paraId="4E340D22" w14:textId="77777777" w:rsidR="00064C09" w:rsidRDefault="00000000">
            <w:r>
              <w:rPr>
                <w:color w:val="1F2937"/>
                <w:sz w:val="19"/>
              </w:rPr>
              <w:t>Severe depression</w:t>
            </w:r>
          </w:p>
        </w:tc>
        <w:tc>
          <w:tcPr>
            <w:tcW w:w="6768" w:type="dxa"/>
            <w:shd w:val="clear" w:color="auto" w:fill="F5F7FA"/>
            <w:tcMar>
              <w:top w:w="90" w:type="dxa"/>
              <w:left w:w="90" w:type="dxa"/>
              <w:bottom w:w="90" w:type="dxa"/>
              <w:right w:w="90" w:type="dxa"/>
            </w:tcMar>
          </w:tcPr>
          <w:p w14:paraId="3DE8A965" w14:textId="77777777" w:rsidR="00064C09" w:rsidRDefault="00000000">
            <w:r>
              <w:rPr>
                <w:color w:val="1F2937"/>
                <w:sz w:val="19"/>
              </w:rPr>
              <w:t>Assess whether hopelessness or delusional guilt prevents use/weighing of information.</w:t>
            </w:r>
          </w:p>
        </w:tc>
      </w:tr>
      <w:tr w:rsidR="00064C09" w14:paraId="3FB497D9" w14:textId="77777777">
        <w:trPr>
          <w:jc w:val="center"/>
        </w:trPr>
        <w:tc>
          <w:tcPr>
            <w:tcW w:w="2592" w:type="dxa"/>
            <w:shd w:val="clear" w:color="auto" w:fill="FFFFFF"/>
            <w:tcMar>
              <w:top w:w="90" w:type="dxa"/>
              <w:left w:w="90" w:type="dxa"/>
              <w:bottom w:w="90" w:type="dxa"/>
              <w:right w:w="90" w:type="dxa"/>
            </w:tcMar>
          </w:tcPr>
          <w:p w14:paraId="0FDB35F9" w14:textId="77777777" w:rsidR="00064C09" w:rsidRDefault="00000000">
            <w:r>
              <w:rPr>
                <w:color w:val="1F2937"/>
                <w:sz w:val="19"/>
              </w:rPr>
              <w:t>Learning disability/autism</w:t>
            </w:r>
          </w:p>
        </w:tc>
        <w:tc>
          <w:tcPr>
            <w:tcW w:w="6768" w:type="dxa"/>
            <w:shd w:val="clear" w:color="auto" w:fill="FFFFFF"/>
            <w:tcMar>
              <w:top w:w="90" w:type="dxa"/>
              <w:left w:w="90" w:type="dxa"/>
              <w:bottom w:w="90" w:type="dxa"/>
              <w:right w:w="90" w:type="dxa"/>
            </w:tcMar>
          </w:tcPr>
          <w:p w14:paraId="67B256B0" w14:textId="77777777" w:rsidR="00064C09" w:rsidRDefault="00000000">
            <w:r>
              <w:rPr>
                <w:color w:val="1F2937"/>
                <w:sz w:val="19"/>
              </w:rPr>
              <w:t>Make communication adjustments. Avoid confusing communication difference with incapacity.</w:t>
            </w:r>
          </w:p>
        </w:tc>
      </w:tr>
      <w:tr w:rsidR="00064C09" w14:paraId="22E22146" w14:textId="77777777">
        <w:trPr>
          <w:jc w:val="center"/>
        </w:trPr>
        <w:tc>
          <w:tcPr>
            <w:tcW w:w="2592" w:type="dxa"/>
            <w:shd w:val="clear" w:color="auto" w:fill="F5F7FA"/>
            <w:tcMar>
              <w:top w:w="90" w:type="dxa"/>
              <w:left w:w="90" w:type="dxa"/>
              <w:bottom w:w="90" w:type="dxa"/>
              <w:right w:w="90" w:type="dxa"/>
            </w:tcMar>
          </w:tcPr>
          <w:p w14:paraId="0E32279E" w14:textId="77777777" w:rsidR="00064C09" w:rsidRDefault="00000000">
            <w:r>
              <w:rPr>
                <w:color w:val="1F2937"/>
                <w:sz w:val="19"/>
              </w:rPr>
              <w:t>Language barrier</w:t>
            </w:r>
          </w:p>
        </w:tc>
        <w:tc>
          <w:tcPr>
            <w:tcW w:w="6768" w:type="dxa"/>
            <w:shd w:val="clear" w:color="auto" w:fill="F5F7FA"/>
            <w:tcMar>
              <w:top w:w="90" w:type="dxa"/>
              <w:left w:w="90" w:type="dxa"/>
              <w:bottom w:w="90" w:type="dxa"/>
              <w:right w:w="90" w:type="dxa"/>
            </w:tcMar>
          </w:tcPr>
          <w:p w14:paraId="35268C53" w14:textId="77777777" w:rsidR="00064C09" w:rsidRDefault="00000000">
            <w:r>
              <w:rPr>
                <w:color w:val="1F2937"/>
                <w:sz w:val="19"/>
              </w:rPr>
              <w:t>Use a professional interpreter. Family interpretation may be unsuitable for high-stakes decisions.</w:t>
            </w:r>
          </w:p>
        </w:tc>
      </w:tr>
      <w:tr w:rsidR="00064C09" w14:paraId="1AD8ACCA" w14:textId="77777777">
        <w:trPr>
          <w:jc w:val="center"/>
        </w:trPr>
        <w:tc>
          <w:tcPr>
            <w:tcW w:w="2592" w:type="dxa"/>
            <w:shd w:val="clear" w:color="auto" w:fill="FFFFFF"/>
            <w:tcMar>
              <w:top w:w="90" w:type="dxa"/>
              <w:left w:w="90" w:type="dxa"/>
              <w:bottom w:w="90" w:type="dxa"/>
              <w:right w:w="90" w:type="dxa"/>
            </w:tcMar>
          </w:tcPr>
          <w:p w14:paraId="58233B17" w14:textId="77777777" w:rsidR="00064C09" w:rsidRDefault="00000000">
            <w:r>
              <w:rPr>
                <w:color w:val="1F2937"/>
                <w:sz w:val="19"/>
              </w:rPr>
              <w:t>Remote consultations</w:t>
            </w:r>
          </w:p>
        </w:tc>
        <w:tc>
          <w:tcPr>
            <w:tcW w:w="6768" w:type="dxa"/>
            <w:shd w:val="clear" w:color="auto" w:fill="FFFFFF"/>
            <w:tcMar>
              <w:top w:w="90" w:type="dxa"/>
              <w:left w:w="90" w:type="dxa"/>
              <w:bottom w:w="90" w:type="dxa"/>
              <w:right w:w="90" w:type="dxa"/>
            </w:tcMar>
          </w:tcPr>
          <w:p w14:paraId="5A9ED831" w14:textId="77777777" w:rsidR="00064C09" w:rsidRDefault="00000000">
            <w:r>
              <w:rPr>
                <w:color w:val="1F2937"/>
                <w:sz w:val="19"/>
              </w:rPr>
              <w:t>Consider whether video/phone gives enough evidence. Bring the patient in if the decision is high risk or communication is limited.</w:t>
            </w:r>
          </w:p>
        </w:tc>
      </w:tr>
    </w:tbl>
    <w:p w14:paraId="056984D2"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26C46BE8" w14:textId="77777777">
        <w:trPr>
          <w:jc w:val="center"/>
        </w:trPr>
        <w:tc>
          <w:tcPr>
            <w:tcW w:w="503" w:type="dxa"/>
            <w:tcBorders>
              <w:top w:val="single" w:sz="8" w:space="0" w:color="12A6A6"/>
              <w:left w:val="single" w:sz="8" w:space="0" w:color="12A6A6"/>
              <w:bottom w:val="single" w:sz="8" w:space="0" w:color="12A6A6"/>
              <w:right w:val="single" w:sz="8" w:space="0" w:color="12A6A6"/>
            </w:tcBorders>
            <w:shd w:val="clear" w:color="auto" w:fill="DFF7F3"/>
            <w:tcMar>
              <w:top w:w="130" w:type="dxa"/>
              <w:left w:w="110" w:type="dxa"/>
              <w:bottom w:w="130" w:type="dxa"/>
              <w:right w:w="110" w:type="dxa"/>
            </w:tcMar>
            <w:vAlign w:val="center"/>
          </w:tcPr>
          <w:p w14:paraId="3C19320C" w14:textId="77777777" w:rsidR="00064C09" w:rsidRDefault="00000000">
            <w:pPr>
              <w:jc w:val="center"/>
            </w:pPr>
            <w:r>
              <w:rPr>
                <w:b/>
                <w:color w:val="12A6A6"/>
                <w:sz w:val="32"/>
              </w:rPr>
              <w:t>💬</w:t>
            </w:r>
          </w:p>
        </w:tc>
        <w:tc>
          <w:tcPr>
            <w:tcW w:w="8784" w:type="dxa"/>
            <w:tcBorders>
              <w:top w:val="single" w:sz="8" w:space="0" w:color="12A6A6"/>
              <w:left w:val="single" w:sz="8" w:space="0" w:color="12A6A6"/>
              <w:bottom w:val="single" w:sz="8" w:space="0" w:color="12A6A6"/>
              <w:right w:val="single" w:sz="8" w:space="0" w:color="12A6A6"/>
            </w:tcBorders>
            <w:shd w:val="clear" w:color="auto" w:fill="DFF7F3"/>
            <w:tcMar>
              <w:top w:w="130" w:type="dxa"/>
              <w:left w:w="110" w:type="dxa"/>
              <w:bottom w:w="130" w:type="dxa"/>
              <w:right w:w="110" w:type="dxa"/>
            </w:tcMar>
            <w:vAlign w:val="center"/>
          </w:tcPr>
          <w:p w14:paraId="2DA1D452" w14:textId="77777777" w:rsidR="00064C09" w:rsidRDefault="00000000">
            <w:pPr>
              <w:spacing w:after="40" w:line="252" w:lineRule="auto"/>
            </w:pPr>
            <w:r>
              <w:rPr>
                <w:b/>
                <w:color w:val="12A6A6"/>
                <w:sz w:val="25"/>
              </w:rPr>
              <w:t>Consultation phrase</w:t>
            </w:r>
          </w:p>
          <w:p w14:paraId="345B1F16" w14:textId="77777777" w:rsidR="00064C09" w:rsidRDefault="00000000">
            <w:pPr>
              <w:spacing w:after="40" w:line="252" w:lineRule="auto"/>
            </w:pPr>
            <w:r>
              <w:rPr>
                <w:color w:val="1F2937"/>
              </w:rPr>
              <w:t>“Can you tell me, in your own words, what you think might happen if we go ahead — and what might happen if we don’t?”</w:t>
            </w:r>
          </w:p>
        </w:tc>
      </w:tr>
    </w:tbl>
    <w:p w14:paraId="586C5FBF" w14:textId="77777777" w:rsidR="00064C09" w:rsidRDefault="00064C09"/>
    <w:p w14:paraId="50A212A1" w14:textId="77777777" w:rsidR="00064C09" w:rsidRDefault="00000000">
      <w:pPr>
        <w:pBdr>
          <w:bottom w:val="single" w:sz="8" w:space="4" w:color="2F80ED"/>
        </w:pBdr>
        <w:spacing w:before="320" w:after="120" w:line="240" w:lineRule="auto"/>
      </w:pPr>
      <w:r>
        <w:rPr>
          <w:b/>
          <w:color w:val="17324D"/>
          <w:sz w:val="40"/>
        </w:rPr>
        <w:t>🚧  Common pitfalls</w:t>
      </w:r>
    </w:p>
    <w:tbl>
      <w:tblPr>
        <w:tblStyle w:val="TableGrid"/>
        <w:tblW w:w="0" w:type="auto"/>
        <w:jc w:val="center"/>
        <w:tblLook w:val="04A0" w:firstRow="1" w:lastRow="0" w:firstColumn="1" w:lastColumn="0" w:noHBand="0" w:noVBand="1"/>
      </w:tblPr>
      <w:tblGrid>
        <w:gridCol w:w="3456"/>
        <w:gridCol w:w="5903"/>
      </w:tblGrid>
      <w:tr w:rsidR="00064C09" w14:paraId="6C54255C" w14:textId="77777777">
        <w:trPr>
          <w:jc w:val="center"/>
        </w:trPr>
        <w:tc>
          <w:tcPr>
            <w:tcW w:w="3456" w:type="dxa"/>
            <w:shd w:val="clear" w:color="auto" w:fill="B7791F"/>
            <w:tcMar>
              <w:top w:w="110" w:type="dxa"/>
              <w:left w:w="90" w:type="dxa"/>
              <w:bottom w:w="110" w:type="dxa"/>
              <w:right w:w="90" w:type="dxa"/>
            </w:tcMar>
          </w:tcPr>
          <w:p w14:paraId="74B18812" w14:textId="77777777" w:rsidR="00064C09" w:rsidRDefault="00000000">
            <w:pPr>
              <w:jc w:val="center"/>
            </w:pPr>
            <w:r>
              <w:rPr>
                <w:b/>
                <w:color w:val="FFFFFF"/>
              </w:rPr>
              <w:t>Pitfall</w:t>
            </w:r>
          </w:p>
        </w:tc>
        <w:tc>
          <w:tcPr>
            <w:tcW w:w="5903" w:type="dxa"/>
            <w:shd w:val="clear" w:color="auto" w:fill="B7791F"/>
            <w:tcMar>
              <w:top w:w="110" w:type="dxa"/>
              <w:left w:w="90" w:type="dxa"/>
              <w:bottom w:w="110" w:type="dxa"/>
              <w:right w:w="90" w:type="dxa"/>
            </w:tcMar>
          </w:tcPr>
          <w:p w14:paraId="59BE15B8" w14:textId="77777777" w:rsidR="00064C09" w:rsidRDefault="00000000">
            <w:pPr>
              <w:jc w:val="center"/>
            </w:pPr>
            <w:r>
              <w:rPr>
                <w:b/>
                <w:color w:val="FFFFFF"/>
              </w:rPr>
              <w:t>Better practice</w:t>
            </w:r>
          </w:p>
        </w:tc>
      </w:tr>
      <w:tr w:rsidR="00064C09" w14:paraId="2BF7F7E9" w14:textId="77777777">
        <w:trPr>
          <w:jc w:val="center"/>
        </w:trPr>
        <w:tc>
          <w:tcPr>
            <w:tcW w:w="3456" w:type="dxa"/>
            <w:shd w:val="clear" w:color="auto" w:fill="FFFFFF"/>
            <w:tcMar>
              <w:top w:w="90" w:type="dxa"/>
              <w:left w:w="90" w:type="dxa"/>
              <w:bottom w:w="90" w:type="dxa"/>
              <w:right w:w="90" w:type="dxa"/>
            </w:tcMar>
          </w:tcPr>
          <w:p w14:paraId="732A1B60" w14:textId="77777777" w:rsidR="00064C09" w:rsidRDefault="00000000">
            <w:r>
              <w:rPr>
                <w:color w:val="1F2937"/>
                <w:sz w:val="19"/>
              </w:rPr>
              <w:t>Writing “has capacity” without naming the decision</w:t>
            </w:r>
          </w:p>
        </w:tc>
        <w:tc>
          <w:tcPr>
            <w:tcW w:w="5903" w:type="dxa"/>
            <w:shd w:val="clear" w:color="auto" w:fill="FFFFFF"/>
            <w:tcMar>
              <w:top w:w="90" w:type="dxa"/>
              <w:left w:w="90" w:type="dxa"/>
              <w:bottom w:w="90" w:type="dxa"/>
              <w:right w:w="90" w:type="dxa"/>
            </w:tcMar>
          </w:tcPr>
          <w:p w14:paraId="316933E0" w14:textId="77777777" w:rsidR="00064C09" w:rsidRDefault="00000000">
            <w:r>
              <w:rPr>
                <w:color w:val="1F2937"/>
                <w:sz w:val="19"/>
              </w:rPr>
              <w:t>Always specify the exact decision and timing.</w:t>
            </w:r>
          </w:p>
        </w:tc>
      </w:tr>
      <w:tr w:rsidR="00064C09" w14:paraId="193CBE16" w14:textId="77777777">
        <w:trPr>
          <w:jc w:val="center"/>
        </w:trPr>
        <w:tc>
          <w:tcPr>
            <w:tcW w:w="3456" w:type="dxa"/>
            <w:shd w:val="clear" w:color="auto" w:fill="F5F7FA"/>
            <w:tcMar>
              <w:top w:w="90" w:type="dxa"/>
              <w:left w:w="90" w:type="dxa"/>
              <w:bottom w:w="90" w:type="dxa"/>
              <w:right w:w="90" w:type="dxa"/>
            </w:tcMar>
          </w:tcPr>
          <w:p w14:paraId="62EE6FD2" w14:textId="77777777" w:rsidR="00064C09" w:rsidRDefault="00000000">
            <w:r>
              <w:rPr>
                <w:color w:val="1F2937"/>
                <w:sz w:val="19"/>
              </w:rPr>
              <w:t>Starting with diagnosis rather than function</w:t>
            </w:r>
          </w:p>
        </w:tc>
        <w:tc>
          <w:tcPr>
            <w:tcW w:w="5903" w:type="dxa"/>
            <w:shd w:val="clear" w:color="auto" w:fill="F5F7FA"/>
            <w:tcMar>
              <w:top w:w="90" w:type="dxa"/>
              <w:left w:w="90" w:type="dxa"/>
              <w:bottom w:w="90" w:type="dxa"/>
              <w:right w:w="90" w:type="dxa"/>
            </w:tcMar>
          </w:tcPr>
          <w:p w14:paraId="7044C4BF" w14:textId="77777777" w:rsidR="00064C09" w:rsidRDefault="00000000">
            <w:r>
              <w:rPr>
                <w:color w:val="1F2937"/>
                <w:sz w:val="19"/>
              </w:rPr>
              <w:t>Use the 2025 F-D-C order: functional inability first.</w:t>
            </w:r>
          </w:p>
        </w:tc>
      </w:tr>
      <w:tr w:rsidR="00064C09" w14:paraId="20926B5C" w14:textId="77777777">
        <w:trPr>
          <w:jc w:val="center"/>
        </w:trPr>
        <w:tc>
          <w:tcPr>
            <w:tcW w:w="3456" w:type="dxa"/>
            <w:shd w:val="clear" w:color="auto" w:fill="FFFFFF"/>
            <w:tcMar>
              <w:top w:w="90" w:type="dxa"/>
              <w:left w:w="90" w:type="dxa"/>
              <w:bottom w:w="90" w:type="dxa"/>
              <w:right w:w="90" w:type="dxa"/>
            </w:tcMar>
          </w:tcPr>
          <w:p w14:paraId="4A551EA5" w14:textId="77777777" w:rsidR="00064C09" w:rsidRDefault="00000000">
            <w:r>
              <w:rPr>
                <w:color w:val="1F2937"/>
                <w:sz w:val="19"/>
              </w:rPr>
              <w:t>Treating an unwise decision as incapacity</w:t>
            </w:r>
          </w:p>
        </w:tc>
        <w:tc>
          <w:tcPr>
            <w:tcW w:w="5903" w:type="dxa"/>
            <w:shd w:val="clear" w:color="auto" w:fill="FFFFFF"/>
            <w:tcMar>
              <w:top w:w="90" w:type="dxa"/>
              <w:left w:w="90" w:type="dxa"/>
              <w:bottom w:w="90" w:type="dxa"/>
              <w:right w:w="90" w:type="dxa"/>
            </w:tcMar>
          </w:tcPr>
          <w:p w14:paraId="3E8572D0" w14:textId="77777777" w:rsidR="00064C09" w:rsidRDefault="00000000">
            <w:r>
              <w:rPr>
                <w:color w:val="1F2937"/>
                <w:sz w:val="19"/>
              </w:rPr>
              <w:t>Explore reasoning; respect capacitous choices even if risky.</w:t>
            </w:r>
          </w:p>
        </w:tc>
      </w:tr>
      <w:tr w:rsidR="00064C09" w14:paraId="53DDF5A9" w14:textId="77777777">
        <w:trPr>
          <w:jc w:val="center"/>
        </w:trPr>
        <w:tc>
          <w:tcPr>
            <w:tcW w:w="3456" w:type="dxa"/>
            <w:shd w:val="clear" w:color="auto" w:fill="F5F7FA"/>
            <w:tcMar>
              <w:top w:w="90" w:type="dxa"/>
              <w:left w:w="90" w:type="dxa"/>
              <w:bottom w:w="90" w:type="dxa"/>
              <w:right w:w="90" w:type="dxa"/>
            </w:tcMar>
          </w:tcPr>
          <w:p w14:paraId="2C2D5B13" w14:textId="77777777" w:rsidR="00064C09" w:rsidRDefault="00000000">
            <w:r>
              <w:rPr>
                <w:color w:val="1F2937"/>
                <w:sz w:val="19"/>
              </w:rPr>
              <w:t>Not attempting support</w:t>
            </w:r>
          </w:p>
        </w:tc>
        <w:tc>
          <w:tcPr>
            <w:tcW w:w="5903" w:type="dxa"/>
            <w:shd w:val="clear" w:color="auto" w:fill="F5F7FA"/>
            <w:tcMar>
              <w:top w:w="90" w:type="dxa"/>
              <w:left w:w="90" w:type="dxa"/>
              <w:bottom w:w="90" w:type="dxa"/>
              <w:right w:w="90" w:type="dxa"/>
            </w:tcMar>
          </w:tcPr>
          <w:p w14:paraId="630BB9A6" w14:textId="77777777" w:rsidR="00064C09" w:rsidRDefault="00000000">
            <w:r>
              <w:rPr>
                <w:color w:val="1F2937"/>
                <w:sz w:val="19"/>
              </w:rPr>
              <w:t>Record all practicable steps taken to help the person decide.</w:t>
            </w:r>
          </w:p>
        </w:tc>
      </w:tr>
      <w:tr w:rsidR="00064C09" w14:paraId="52C610F6" w14:textId="77777777">
        <w:trPr>
          <w:jc w:val="center"/>
        </w:trPr>
        <w:tc>
          <w:tcPr>
            <w:tcW w:w="3456" w:type="dxa"/>
            <w:shd w:val="clear" w:color="auto" w:fill="FFFFFF"/>
            <w:tcMar>
              <w:top w:w="90" w:type="dxa"/>
              <w:left w:w="90" w:type="dxa"/>
              <w:bottom w:w="90" w:type="dxa"/>
              <w:right w:w="90" w:type="dxa"/>
            </w:tcMar>
          </w:tcPr>
          <w:p w14:paraId="052644DE" w14:textId="77777777" w:rsidR="00064C09" w:rsidRDefault="00000000">
            <w:r>
              <w:rPr>
                <w:color w:val="1F2937"/>
                <w:sz w:val="19"/>
              </w:rPr>
              <w:t>Ignoring fluctuating capacity</w:t>
            </w:r>
          </w:p>
        </w:tc>
        <w:tc>
          <w:tcPr>
            <w:tcW w:w="5903" w:type="dxa"/>
            <w:shd w:val="clear" w:color="auto" w:fill="FFFFFF"/>
            <w:tcMar>
              <w:top w:w="90" w:type="dxa"/>
              <w:left w:w="90" w:type="dxa"/>
              <w:bottom w:w="90" w:type="dxa"/>
              <w:right w:w="90" w:type="dxa"/>
            </w:tcMar>
          </w:tcPr>
          <w:p w14:paraId="282C9E6A" w14:textId="77777777" w:rsidR="00064C09" w:rsidRDefault="00000000">
            <w:r>
              <w:rPr>
                <w:color w:val="1F2937"/>
                <w:sz w:val="19"/>
              </w:rPr>
              <w:t>Choose the best time; reassess when reversible factors improve.</w:t>
            </w:r>
          </w:p>
        </w:tc>
      </w:tr>
      <w:tr w:rsidR="00064C09" w14:paraId="3D13C04C" w14:textId="77777777">
        <w:trPr>
          <w:jc w:val="center"/>
        </w:trPr>
        <w:tc>
          <w:tcPr>
            <w:tcW w:w="3456" w:type="dxa"/>
            <w:shd w:val="clear" w:color="auto" w:fill="F5F7FA"/>
            <w:tcMar>
              <w:top w:w="90" w:type="dxa"/>
              <w:left w:w="90" w:type="dxa"/>
              <w:bottom w:w="90" w:type="dxa"/>
              <w:right w:w="90" w:type="dxa"/>
            </w:tcMar>
          </w:tcPr>
          <w:p w14:paraId="1385A003" w14:textId="77777777" w:rsidR="00064C09" w:rsidRDefault="00000000">
            <w:r>
              <w:rPr>
                <w:color w:val="1F2937"/>
                <w:sz w:val="19"/>
              </w:rPr>
              <w:t>Forgetting LPA/ADRT/IMCA checks</w:t>
            </w:r>
          </w:p>
        </w:tc>
        <w:tc>
          <w:tcPr>
            <w:tcW w:w="5903" w:type="dxa"/>
            <w:shd w:val="clear" w:color="auto" w:fill="F5F7FA"/>
            <w:tcMar>
              <w:top w:w="90" w:type="dxa"/>
              <w:left w:w="90" w:type="dxa"/>
              <w:bottom w:w="90" w:type="dxa"/>
              <w:right w:w="90" w:type="dxa"/>
            </w:tcMar>
          </w:tcPr>
          <w:p w14:paraId="0858431F" w14:textId="77777777" w:rsidR="00064C09" w:rsidRDefault="00000000">
            <w:r>
              <w:rPr>
                <w:color w:val="1F2937"/>
                <w:sz w:val="19"/>
              </w:rPr>
              <w:t>Build these into the template for every “lacks capacity” conclusion.</w:t>
            </w:r>
          </w:p>
        </w:tc>
      </w:tr>
      <w:tr w:rsidR="00064C09" w14:paraId="76838F1A" w14:textId="77777777">
        <w:trPr>
          <w:jc w:val="center"/>
        </w:trPr>
        <w:tc>
          <w:tcPr>
            <w:tcW w:w="3456" w:type="dxa"/>
            <w:shd w:val="clear" w:color="auto" w:fill="FFFFFF"/>
            <w:tcMar>
              <w:top w:w="90" w:type="dxa"/>
              <w:left w:w="90" w:type="dxa"/>
              <w:bottom w:w="90" w:type="dxa"/>
              <w:right w:w="90" w:type="dxa"/>
            </w:tcMar>
          </w:tcPr>
          <w:p w14:paraId="39C4FAC0" w14:textId="77777777" w:rsidR="00064C09" w:rsidRDefault="00000000">
            <w:r>
              <w:rPr>
                <w:color w:val="1F2937"/>
                <w:sz w:val="19"/>
              </w:rPr>
              <w:t>Documenting the conclusion only</w:t>
            </w:r>
          </w:p>
        </w:tc>
        <w:tc>
          <w:tcPr>
            <w:tcW w:w="5903" w:type="dxa"/>
            <w:shd w:val="clear" w:color="auto" w:fill="FFFFFF"/>
            <w:tcMar>
              <w:top w:w="90" w:type="dxa"/>
              <w:left w:w="90" w:type="dxa"/>
              <w:bottom w:w="90" w:type="dxa"/>
              <w:right w:w="90" w:type="dxa"/>
            </w:tcMar>
          </w:tcPr>
          <w:p w14:paraId="54D47B1B" w14:textId="77777777" w:rsidR="00064C09" w:rsidRDefault="00000000">
            <w:r>
              <w:rPr>
                <w:color w:val="1F2937"/>
                <w:sz w:val="19"/>
              </w:rPr>
              <w:t>Record the process, evidence, patient words, and reasoning.</w:t>
            </w:r>
          </w:p>
        </w:tc>
      </w:tr>
    </w:tbl>
    <w:p w14:paraId="3015BF8C" w14:textId="77777777" w:rsidR="00064C09" w:rsidRDefault="00064C09"/>
    <w:p w14:paraId="4D62354D" w14:textId="77777777" w:rsidR="00064C09" w:rsidRDefault="00000000">
      <w:pPr>
        <w:pBdr>
          <w:bottom w:val="single" w:sz="8" w:space="4" w:color="2F80ED"/>
        </w:pBdr>
        <w:spacing w:before="320" w:after="120" w:line="240" w:lineRule="auto"/>
      </w:pPr>
      <w:r>
        <w:rPr>
          <w:b/>
          <w:color w:val="17324D"/>
          <w:sz w:val="40"/>
        </w:rPr>
        <w:lastRenderedPageBreak/>
        <w:t>🎓  Exam tips — AKT + SCA</w:t>
      </w:r>
    </w:p>
    <w:tbl>
      <w:tblPr>
        <w:tblStyle w:val="TableGrid"/>
        <w:tblW w:w="0" w:type="auto"/>
        <w:jc w:val="center"/>
        <w:tblLook w:val="04A0" w:firstRow="1" w:lastRow="0" w:firstColumn="1" w:lastColumn="0" w:noHBand="0" w:noVBand="1"/>
      </w:tblPr>
      <w:tblGrid>
        <w:gridCol w:w="4680"/>
        <w:gridCol w:w="4680"/>
      </w:tblGrid>
      <w:tr w:rsidR="00064C09" w14:paraId="779B239B" w14:textId="77777777">
        <w:trPr>
          <w:jc w:val="center"/>
        </w:trPr>
        <w:tc>
          <w:tcPr>
            <w:tcW w:w="4680" w:type="dxa"/>
            <w:shd w:val="clear" w:color="auto" w:fill="7B61FF"/>
            <w:tcMar>
              <w:top w:w="110" w:type="dxa"/>
              <w:left w:w="90" w:type="dxa"/>
              <w:bottom w:w="110" w:type="dxa"/>
              <w:right w:w="90" w:type="dxa"/>
            </w:tcMar>
          </w:tcPr>
          <w:p w14:paraId="4BA3A3D6" w14:textId="77777777" w:rsidR="00064C09" w:rsidRDefault="00000000">
            <w:pPr>
              <w:jc w:val="center"/>
            </w:pPr>
            <w:r>
              <w:rPr>
                <w:b/>
                <w:color w:val="FFFFFF"/>
              </w:rPr>
              <w:t>AKT focus</w:t>
            </w:r>
          </w:p>
        </w:tc>
        <w:tc>
          <w:tcPr>
            <w:tcW w:w="4680" w:type="dxa"/>
            <w:shd w:val="clear" w:color="auto" w:fill="7B61FF"/>
            <w:tcMar>
              <w:top w:w="110" w:type="dxa"/>
              <w:left w:w="90" w:type="dxa"/>
              <w:bottom w:w="110" w:type="dxa"/>
              <w:right w:w="90" w:type="dxa"/>
            </w:tcMar>
          </w:tcPr>
          <w:p w14:paraId="5FD132EA" w14:textId="77777777" w:rsidR="00064C09" w:rsidRDefault="00000000">
            <w:pPr>
              <w:jc w:val="center"/>
            </w:pPr>
            <w:r>
              <w:rPr>
                <w:b/>
                <w:color w:val="FFFFFF"/>
              </w:rPr>
              <w:t>SCA focus</w:t>
            </w:r>
          </w:p>
        </w:tc>
      </w:tr>
      <w:tr w:rsidR="00064C09" w14:paraId="3915C3A8" w14:textId="77777777">
        <w:trPr>
          <w:jc w:val="center"/>
        </w:trPr>
        <w:tc>
          <w:tcPr>
            <w:tcW w:w="4680" w:type="dxa"/>
            <w:shd w:val="clear" w:color="auto" w:fill="FFFFFF"/>
            <w:tcMar>
              <w:top w:w="90" w:type="dxa"/>
              <w:left w:w="90" w:type="dxa"/>
              <w:bottom w:w="90" w:type="dxa"/>
              <w:right w:w="90" w:type="dxa"/>
            </w:tcMar>
          </w:tcPr>
          <w:p w14:paraId="15B1E108" w14:textId="77777777" w:rsidR="00064C09" w:rsidRDefault="00000000">
            <w:r>
              <w:rPr>
                <w:color w:val="1F2937"/>
                <w:sz w:val="19"/>
              </w:rPr>
              <w:t>Know the 5 MCA principles exactly.</w:t>
            </w:r>
          </w:p>
        </w:tc>
        <w:tc>
          <w:tcPr>
            <w:tcW w:w="4680" w:type="dxa"/>
            <w:shd w:val="clear" w:color="auto" w:fill="FFFFFF"/>
            <w:tcMar>
              <w:top w:w="90" w:type="dxa"/>
              <w:left w:w="90" w:type="dxa"/>
              <w:bottom w:w="90" w:type="dxa"/>
              <w:right w:w="90" w:type="dxa"/>
            </w:tcMar>
          </w:tcPr>
          <w:p w14:paraId="64129CC9" w14:textId="77777777" w:rsidR="00064C09" w:rsidRDefault="00000000">
            <w:r>
              <w:rPr>
                <w:color w:val="1F2937"/>
                <w:sz w:val="19"/>
              </w:rPr>
              <w:t>Demonstrate presumption of capacity and supported decision-making in your language.</w:t>
            </w:r>
          </w:p>
        </w:tc>
      </w:tr>
      <w:tr w:rsidR="00064C09" w14:paraId="593E173C" w14:textId="77777777">
        <w:trPr>
          <w:jc w:val="center"/>
        </w:trPr>
        <w:tc>
          <w:tcPr>
            <w:tcW w:w="4680" w:type="dxa"/>
            <w:shd w:val="clear" w:color="auto" w:fill="F5F7FA"/>
            <w:tcMar>
              <w:top w:w="90" w:type="dxa"/>
              <w:left w:w="90" w:type="dxa"/>
              <w:bottom w:w="90" w:type="dxa"/>
              <w:right w:w="90" w:type="dxa"/>
            </w:tcMar>
          </w:tcPr>
          <w:p w14:paraId="12FFC872" w14:textId="77777777" w:rsidR="00064C09" w:rsidRDefault="00000000">
            <w:r>
              <w:rPr>
                <w:color w:val="1F2937"/>
                <w:sz w:val="19"/>
              </w:rPr>
              <w:t>Capacity is decision-specific and time-specific.</w:t>
            </w:r>
          </w:p>
        </w:tc>
        <w:tc>
          <w:tcPr>
            <w:tcW w:w="4680" w:type="dxa"/>
            <w:shd w:val="clear" w:color="auto" w:fill="F5F7FA"/>
            <w:tcMar>
              <w:top w:w="90" w:type="dxa"/>
              <w:left w:w="90" w:type="dxa"/>
              <w:bottom w:w="90" w:type="dxa"/>
              <w:right w:w="90" w:type="dxa"/>
            </w:tcMar>
          </w:tcPr>
          <w:p w14:paraId="79B96AAB" w14:textId="77777777" w:rsidR="00064C09" w:rsidRDefault="00000000">
            <w:r>
              <w:rPr>
                <w:color w:val="1F2937"/>
                <w:sz w:val="19"/>
              </w:rPr>
              <w:t>Define the decision aloud and check understanding using patient-centred phrasing.</w:t>
            </w:r>
          </w:p>
        </w:tc>
      </w:tr>
      <w:tr w:rsidR="00064C09" w14:paraId="53C5CB1A" w14:textId="77777777">
        <w:trPr>
          <w:jc w:val="center"/>
        </w:trPr>
        <w:tc>
          <w:tcPr>
            <w:tcW w:w="4680" w:type="dxa"/>
            <w:shd w:val="clear" w:color="auto" w:fill="FFFFFF"/>
            <w:tcMar>
              <w:top w:w="90" w:type="dxa"/>
              <w:left w:w="90" w:type="dxa"/>
              <w:bottom w:w="90" w:type="dxa"/>
              <w:right w:w="90" w:type="dxa"/>
            </w:tcMar>
          </w:tcPr>
          <w:p w14:paraId="3E0E2F0A" w14:textId="77777777" w:rsidR="00064C09" w:rsidRDefault="00000000">
            <w:r>
              <w:rPr>
                <w:color w:val="1F2937"/>
                <w:sz w:val="19"/>
              </w:rPr>
              <w:t>Updated 2025 order: functional inability → diagnostic impairment → causation.</w:t>
            </w:r>
          </w:p>
        </w:tc>
        <w:tc>
          <w:tcPr>
            <w:tcW w:w="4680" w:type="dxa"/>
            <w:shd w:val="clear" w:color="auto" w:fill="FFFFFF"/>
            <w:tcMar>
              <w:top w:w="90" w:type="dxa"/>
              <w:left w:w="90" w:type="dxa"/>
              <w:bottom w:w="90" w:type="dxa"/>
              <w:right w:w="90" w:type="dxa"/>
            </w:tcMar>
          </w:tcPr>
          <w:p w14:paraId="412F6F18" w14:textId="77777777" w:rsidR="00064C09" w:rsidRDefault="00000000">
            <w:r>
              <w:rPr>
                <w:color w:val="1F2937"/>
                <w:sz w:val="19"/>
              </w:rPr>
              <w:t>Do not sound paternalistic. Show respect for unwise but capacitous decisions.</w:t>
            </w:r>
          </w:p>
        </w:tc>
      </w:tr>
      <w:tr w:rsidR="00064C09" w14:paraId="784DFE65" w14:textId="77777777">
        <w:trPr>
          <w:jc w:val="center"/>
        </w:trPr>
        <w:tc>
          <w:tcPr>
            <w:tcW w:w="4680" w:type="dxa"/>
            <w:shd w:val="clear" w:color="auto" w:fill="F5F7FA"/>
            <w:tcMar>
              <w:top w:w="90" w:type="dxa"/>
              <w:left w:w="90" w:type="dxa"/>
              <w:bottom w:w="90" w:type="dxa"/>
              <w:right w:w="90" w:type="dxa"/>
            </w:tcMar>
          </w:tcPr>
          <w:p w14:paraId="660D870D" w14:textId="77777777" w:rsidR="00064C09" w:rsidRDefault="00000000">
            <w:r>
              <w:rPr>
                <w:color w:val="1F2937"/>
                <w:sz w:val="19"/>
              </w:rPr>
              <w:t>Four functions: understand, retain, use/weigh, communicate.</w:t>
            </w:r>
          </w:p>
        </w:tc>
        <w:tc>
          <w:tcPr>
            <w:tcW w:w="4680" w:type="dxa"/>
            <w:shd w:val="clear" w:color="auto" w:fill="F5F7FA"/>
            <w:tcMar>
              <w:top w:w="90" w:type="dxa"/>
              <w:left w:w="90" w:type="dxa"/>
              <w:bottom w:w="90" w:type="dxa"/>
              <w:right w:w="90" w:type="dxa"/>
            </w:tcMar>
          </w:tcPr>
          <w:p w14:paraId="3002D910" w14:textId="77777777" w:rsidR="00064C09" w:rsidRDefault="00000000">
            <w:r>
              <w:rPr>
                <w:color w:val="1F2937"/>
                <w:sz w:val="19"/>
              </w:rPr>
              <w:t>Use the patient’s own words and values; summarise risks and alternatives clearly.</w:t>
            </w:r>
          </w:p>
        </w:tc>
      </w:tr>
      <w:tr w:rsidR="00064C09" w14:paraId="35F4EE83" w14:textId="77777777">
        <w:trPr>
          <w:jc w:val="center"/>
        </w:trPr>
        <w:tc>
          <w:tcPr>
            <w:tcW w:w="4680" w:type="dxa"/>
            <w:shd w:val="clear" w:color="auto" w:fill="FFFFFF"/>
            <w:tcMar>
              <w:top w:w="90" w:type="dxa"/>
              <w:left w:w="90" w:type="dxa"/>
              <w:bottom w:w="90" w:type="dxa"/>
              <w:right w:w="90" w:type="dxa"/>
            </w:tcMar>
          </w:tcPr>
          <w:p w14:paraId="632562BF" w14:textId="77777777" w:rsidR="00064C09" w:rsidRDefault="00000000">
            <w:r>
              <w:rPr>
                <w:color w:val="1F2937"/>
                <w:sz w:val="19"/>
              </w:rPr>
              <w:t>Best interests requires the Section 4 checklist and least restrictive option.</w:t>
            </w:r>
          </w:p>
        </w:tc>
        <w:tc>
          <w:tcPr>
            <w:tcW w:w="4680" w:type="dxa"/>
            <w:shd w:val="clear" w:color="auto" w:fill="FFFFFF"/>
            <w:tcMar>
              <w:top w:w="90" w:type="dxa"/>
              <w:left w:w="90" w:type="dxa"/>
              <w:bottom w:w="90" w:type="dxa"/>
              <w:right w:w="90" w:type="dxa"/>
            </w:tcMar>
          </w:tcPr>
          <w:p w14:paraId="2C4A358B" w14:textId="77777777" w:rsidR="00064C09" w:rsidRDefault="00000000">
            <w:r>
              <w:rPr>
                <w:color w:val="1F2937"/>
                <w:sz w:val="19"/>
              </w:rPr>
              <w:t>If capacity lacking, explain best interests, consult appropriately, and safety-net.</w:t>
            </w:r>
          </w:p>
        </w:tc>
      </w:tr>
      <w:tr w:rsidR="00064C09" w14:paraId="668BA60C" w14:textId="77777777">
        <w:trPr>
          <w:jc w:val="center"/>
        </w:trPr>
        <w:tc>
          <w:tcPr>
            <w:tcW w:w="4680" w:type="dxa"/>
            <w:shd w:val="clear" w:color="auto" w:fill="F5F7FA"/>
            <w:tcMar>
              <w:top w:w="90" w:type="dxa"/>
              <w:left w:w="90" w:type="dxa"/>
              <w:bottom w:w="90" w:type="dxa"/>
              <w:right w:w="90" w:type="dxa"/>
            </w:tcMar>
          </w:tcPr>
          <w:p w14:paraId="106EE957" w14:textId="77777777" w:rsidR="00064C09" w:rsidRDefault="00000000">
            <w:r>
              <w:rPr>
                <w:color w:val="1F2937"/>
                <w:sz w:val="19"/>
              </w:rPr>
              <w:t>IMCA must be instructed for serious medical treatment or long-term accommodation if no appropriate consultee.</w:t>
            </w:r>
          </w:p>
        </w:tc>
        <w:tc>
          <w:tcPr>
            <w:tcW w:w="4680" w:type="dxa"/>
            <w:shd w:val="clear" w:color="auto" w:fill="F5F7FA"/>
            <w:tcMar>
              <w:top w:w="90" w:type="dxa"/>
              <w:left w:w="90" w:type="dxa"/>
              <w:bottom w:w="90" w:type="dxa"/>
              <w:right w:w="90" w:type="dxa"/>
            </w:tcMar>
          </w:tcPr>
          <w:p w14:paraId="09FA689B" w14:textId="77777777" w:rsidR="00064C09" w:rsidRDefault="00000000">
            <w:r>
              <w:rPr>
                <w:color w:val="1F2937"/>
                <w:sz w:val="19"/>
              </w:rPr>
              <w:t>Mention LPA, ADRT and IMCA checks in management planning.</w:t>
            </w:r>
          </w:p>
        </w:tc>
      </w:tr>
    </w:tbl>
    <w:p w14:paraId="166E0CDA"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19EDF9BD" w14:textId="77777777">
        <w:trPr>
          <w:jc w:val="center"/>
        </w:trPr>
        <w:tc>
          <w:tcPr>
            <w:tcW w:w="503"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16EFCFA7" w14:textId="77777777" w:rsidR="00064C09" w:rsidRDefault="00000000">
            <w:pPr>
              <w:jc w:val="center"/>
            </w:pPr>
            <w:r>
              <w:rPr>
                <w:b/>
                <w:color w:val="7B61FF"/>
                <w:sz w:val="32"/>
              </w:rPr>
              <w:t>★</w:t>
            </w:r>
          </w:p>
        </w:tc>
        <w:tc>
          <w:tcPr>
            <w:tcW w:w="8784" w:type="dxa"/>
            <w:tcBorders>
              <w:top w:val="single" w:sz="8" w:space="0" w:color="7B61FF"/>
              <w:left w:val="single" w:sz="8" w:space="0" w:color="7B61FF"/>
              <w:bottom w:val="single" w:sz="8" w:space="0" w:color="7B61FF"/>
              <w:right w:val="single" w:sz="8" w:space="0" w:color="7B61FF"/>
            </w:tcBorders>
            <w:shd w:val="clear" w:color="auto" w:fill="EEE9FF"/>
            <w:tcMar>
              <w:top w:w="130" w:type="dxa"/>
              <w:left w:w="110" w:type="dxa"/>
              <w:bottom w:w="130" w:type="dxa"/>
              <w:right w:w="110" w:type="dxa"/>
            </w:tcMar>
            <w:vAlign w:val="center"/>
          </w:tcPr>
          <w:p w14:paraId="08FE05F3" w14:textId="77777777" w:rsidR="00064C09" w:rsidRDefault="00000000">
            <w:pPr>
              <w:spacing w:after="40" w:line="252" w:lineRule="auto"/>
            </w:pPr>
            <w:r>
              <w:rPr>
                <w:b/>
                <w:color w:val="7B61FF"/>
                <w:sz w:val="25"/>
              </w:rPr>
              <w:t>SCA high-yield behaviour</w:t>
            </w:r>
          </w:p>
          <w:p w14:paraId="1436EB4F" w14:textId="77777777" w:rsidR="00064C09" w:rsidRDefault="00000000">
            <w:pPr>
              <w:spacing w:after="40" w:line="252" w:lineRule="auto"/>
            </w:pPr>
            <w:r>
              <w:rPr>
                <w:color w:val="1F2937"/>
              </w:rPr>
              <w:t>Say explicitly: “I’m going to support the patient to make this decision if possible.” That single sentence demonstrates the spirit of the MCA.</w:t>
            </w:r>
          </w:p>
        </w:tc>
      </w:tr>
    </w:tbl>
    <w:p w14:paraId="59927870" w14:textId="77777777" w:rsidR="00064C09" w:rsidRDefault="00064C09"/>
    <w:p w14:paraId="6323440A" w14:textId="77777777" w:rsidR="00064C09" w:rsidRDefault="00000000">
      <w:pPr>
        <w:pBdr>
          <w:bottom w:val="single" w:sz="8" w:space="4" w:color="2F80ED"/>
        </w:pBdr>
        <w:spacing w:before="320" w:after="120" w:line="240" w:lineRule="auto"/>
      </w:pPr>
      <w:r>
        <w:rPr>
          <w:b/>
          <w:color w:val="17324D"/>
          <w:sz w:val="40"/>
        </w:rPr>
        <w:t>⚡  Quick recall — 12 things to remember</w:t>
      </w:r>
    </w:p>
    <w:p w14:paraId="5AF62E4A" w14:textId="77777777" w:rsidR="00064C09" w:rsidRDefault="00000000">
      <w:pPr>
        <w:pStyle w:val="ListBullet"/>
        <w:spacing w:after="60" w:line="252" w:lineRule="auto"/>
      </w:pPr>
      <w:r>
        <w:rPr>
          <w:color w:val="1F2937"/>
        </w:rPr>
        <w:t>Presume capacity first.</w:t>
      </w:r>
    </w:p>
    <w:p w14:paraId="315AB3FC" w14:textId="77777777" w:rsidR="00064C09" w:rsidRDefault="00000000">
      <w:pPr>
        <w:pStyle w:val="ListBullet"/>
        <w:spacing w:after="60" w:line="252" w:lineRule="auto"/>
      </w:pPr>
      <w:r>
        <w:rPr>
          <w:color w:val="1F2937"/>
        </w:rPr>
        <w:t>Decision-specific, time-specific.</w:t>
      </w:r>
    </w:p>
    <w:p w14:paraId="7FB7A1FC" w14:textId="77777777" w:rsidR="00064C09" w:rsidRDefault="00000000">
      <w:pPr>
        <w:pStyle w:val="ListBullet"/>
        <w:spacing w:after="60" w:line="252" w:lineRule="auto"/>
      </w:pPr>
      <w:r>
        <w:rPr>
          <w:color w:val="1F2937"/>
        </w:rPr>
        <w:t>Support before concluding incapacity.</w:t>
      </w:r>
    </w:p>
    <w:p w14:paraId="42CE3FC6" w14:textId="77777777" w:rsidR="00064C09" w:rsidRDefault="00000000">
      <w:pPr>
        <w:pStyle w:val="ListBullet"/>
        <w:spacing w:after="60" w:line="252" w:lineRule="auto"/>
      </w:pPr>
      <w:r>
        <w:rPr>
          <w:color w:val="1F2937"/>
        </w:rPr>
        <w:t>Unwise does not mean incapable.</w:t>
      </w:r>
    </w:p>
    <w:p w14:paraId="7D717940" w14:textId="77777777" w:rsidR="00064C09" w:rsidRDefault="00000000">
      <w:pPr>
        <w:pStyle w:val="ListBullet"/>
        <w:spacing w:after="60" w:line="252" w:lineRule="auto"/>
      </w:pPr>
      <w:r>
        <w:rPr>
          <w:color w:val="1F2937"/>
        </w:rPr>
        <w:t>Functional inability comes first.</w:t>
      </w:r>
    </w:p>
    <w:p w14:paraId="054582CA" w14:textId="77777777" w:rsidR="00064C09" w:rsidRDefault="00000000">
      <w:pPr>
        <w:pStyle w:val="ListBullet"/>
        <w:spacing w:after="60" w:line="252" w:lineRule="auto"/>
      </w:pPr>
      <w:r>
        <w:rPr>
          <w:color w:val="1F2937"/>
        </w:rPr>
        <w:t>Then impairment or disturbance.</w:t>
      </w:r>
    </w:p>
    <w:p w14:paraId="56B740A5" w14:textId="77777777" w:rsidR="00064C09" w:rsidRDefault="00000000">
      <w:pPr>
        <w:pStyle w:val="ListBullet"/>
        <w:spacing w:after="60" w:line="252" w:lineRule="auto"/>
      </w:pPr>
      <w:r>
        <w:rPr>
          <w:color w:val="1F2937"/>
        </w:rPr>
        <w:t>Then causative nexus.</w:t>
      </w:r>
    </w:p>
    <w:p w14:paraId="4F37DBCC" w14:textId="77777777" w:rsidR="00064C09" w:rsidRDefault="00000000">
      <w:pPr>
        <w:pStyle w:val="ListBullet"/>
        <w:spacing w:after="60" w:line="252" w:lineRule="auto"/>
      </w:pPr>
      <w:r>
        <w:rPr>
          <w:color w:val="1F2937"/>
        </w:rPr>
        <w:t>Four functions: U-R-W-C.</w:t>
      </w:r>
    </w:p>
    <w:p w14:paraId="2CF8037E" w14:textId="77777777" w:rsidR="00064C09" w:rsidRDefault="00000000">
      <w:pPr>
        <w:pStyle w:val="ListBullet"/>
        <w:spacing w:after="60" w:line="252" w:lineRule="auto"/>
      </w:pPr>
      <w:r>
        <w:rPr>
          <w:color w:val="1F2937"/>
        </w:rPr>
        <w:t>Document process and evidence.</w:t>
      </w:r>
    </w:p>
    <w:p w14:paraId="41AABF35" w14:textId="77777777" w:rsidR="00064C09" w:rsidRDefault="00000000">
      <w:pPr>
        <w:pStyle w:val="ListBullet"/>
        <w:spacing w:after="60" w:line="252" w:lineRule="auto"/>
      </w:pPr>
      <w:r>
        <w:rPr>
          <w:color w:val="1F2937"/>
        </w:rPr>
        <w:t>Best interests needs checklist.</w:t>
      </w:r>
    </w:p>
    <w:p w14:paraId="4E762434" w14:textId="77777777" w:rsidR="00064C09" w:rsidRDefault="00000000">
      <w:pPr>
        <w:pStyle w:val="ListBullet"/>
        <w:spacing w:after="60" w:line="252" w:lineRule="auto"/>
      </w:pPr>
      <w:r>
        <w:rPr>
          <w:color w:val="1F2937"/>
        </w:rPr>
        <w:t>Check LPA and ADRT.</w:t>
      </w:r>
    </w:p>
    <w:p w14:paraId="2557B177" w14:textId="77777777" w:rsidR="00064C09" w:rsidRDefault="00000000">
      <w:pPr>
        <w:pStyle w:val="ListBullet"/>
        <w:spacing w:after="60" w:line="252" w:lineRule="auto"/>
      </w:pPr>
      <w:r>
        <w:rPr>
          <w:color w:val="1F2937"/>
        </w:rPr>
        <w:t>IMCA for serious treatment/accommodation.</w:t>
      </w:r>
    </w:p>
    <w:p w14:paraId="6EE2BD4D" w14:textId="77777777" w:rsidR="00E2196B" w:rsidRDefault="00E2196B">
      <w:pPr>
        <w:rPr>
          <w:b/>
          <w:color w:val="17324D"/>
          <w:sz w:val="40"/>
        </w:rPr>
      </w:pPr>
      <w:r>
        <w:rPr>
          <w:b/>
          <w:color w:val="17324D"/>
          <w:sz w:val="40"/>
        </w:rPr>
        <w:br w:type="page"/>
      </w:r>
    </w:p>
    <w:p w14:paraId="303FDC27" w14:textId="2F37130E" w:rsidR="00064C09" w:rsidRDefault="00000000">
      <w:pPr>
        <w:pBdr>
          <w:bottom w:val="single" w:sz="8" w:space="4" w:color="2F80ED"/>
        </w:pBdr>
        <w:spacing w:before="320" w:after="120" w:line="240" w:lineRule="auto"/>
      </w:pPr>
      <w:proofErr w:type="gramStart"/>
      <w:r>
        <w:rPr>
          <w:b/>
          <w:color w:val="17324D"/>
          <w:sz w:val="40"/>
        </w:rPr>
        <w:lastRenderedPageBreak/>
        <w:t>🔎  Clinical</w:t>
      </w:r>
      <w:proofErr w:type="gramEnd"/>
      <w:r>
        <w:rPr>
          <w:b/>
          <w:color w:val="17324D"/>
          <w:sz w:val="40"/>
        </w:rPr>
        <w:t xml:space="preserve"> currency and sources used</w:t>
      </w:r>
    </w:p>
    <w:tbl>
      <w:tblPr>
        <w:tblStyle w:val="TableGrid"/>
        <w:tblW w:w="0" w:type="auto"/>
        <w:jc w:val="center"/>
        <w:tblLook w:val="04A0" w:firstRow="1" w:lastRow="0" w:firstColumn="1" w:lastColumn="0" w:noHBand="0" w:noVBand="1"/>
      </w:tblPr>
      <w:tblGrid>
        <w:gridCol w:w="3888"/>
        <w:gridCol w:w="2448"/>
        <w:gridCol w:w="3024"/>
      </w:tblGrid>
      <w:tr w:rsidR="00064C09" w14:paraId="7695F433" w14:textId="77777777">
        <w:trPr>
          <w:jc w:val="center"/>
        </w:trPr>
        <w:tc>
          <w:tcPr>
            <w:tcW w:w="3888" w:type="dxa"/>
            <w:shd w:val="clear" w:color="auto" w:fill="17324D"/>
            <w:tcMar>
              <w:top w:w="110" w:type="dxa"/>
              <w:left w:w="90" w:type="dxa"/>
              <w:bottom w:w="110" w:type="dxa"/>
              <w:right w:w="90" w:type="dxa"/>
            </w:tcMar>
          </w:tcPr>
          <w:p w14:paraId="1CED874E" w14:textId="77777777" w:rsidR="00064C09" w:rsidRDefault="00000000">
            <w:pPr>
              <w:jc w:val="center"/>
            </w:pPr>
            <w:r>
              <w:rPr>
                <w:b/>
                <w:color w:val="FFFFFF"/>
              </w:rPr>
              <w:t>Source</w:t>
            </w:r>
          </w:p>
        </w:tc>
        <w:tc>
          <w:tcPr>
            <w:tcW w:w="2448" w:type="dxa"/>
            <w:shd w:val="clear" w:color="auto" w:fill="17324D"/>
            <w:tcMar>
              <w:top w:w="110" w:type="dxa"/>
              <w:left w:w="90" w:type="dxa"/>
              <w:bottom w:w="110" w:type="dxa"/>
              <w:right w:w="90" w:type="dxa"/>
            </w:tcMar>
          </w:tcPr>
          <w:p w14:paraId="5F6C8B95" w14:textId="77777777" w:rsidR="00064C09" w:rsidRDefault="00000000">
            <w:pPr>
              <w:jc w:val="center"/>
            </w:pPr>
            <w:r>
              <w:rPr>
                <w:b/>
                <w:color w:val="FFFFFF"/>
              </w:rPr>
              <w:t>Version/date used</w:t>
            </w:r>
          </w:p>
        </w:tc>
        <w:tc>
          <w:tcPr>
            <w:tcW w:w="3024" w:type="dxa"/>
            <w:shd w:val="clear" w:color="auto" w:fill="17324D"/>
            <w:tcMar>
              <w:top w:w="110" w:type="dxa"/>
              <w:left w:w="90" w:type="dxa"/>
              <w:bottom w:w="110" w:type="dxa"/>
              <w:right w:w="90" w:type="dxa"/>
            </w:tcMar>
          </w:tcPr>
          <w:p w14:paraId="6233C192" w14:textId="77777777" w:rsidR="00064C09" w:rsidRDefault="00000000">
            <w:pPr>
              <w:jc w:val="center"/>
            </w:pPr>
            <w:r>
              <w:rPr>
                <w:b/>
                <w:color w:val="FFFFFF"/>
              </w:rPr>
              <w:t>How it informed this guide</w:t>
            </w:r>
          </w:p>
        </w:tc>
      </w:tr>
      <w:tr w:rsidR="00064C09" w14:paraId="08A5F5BE" w14:textId="77777777">
        <w:trPr>
          <w:jc w:val="center"/>
        </w:trPr>
        <w:tc>
          <w:tcPr>
            <w:tcW w:w="3888" w:type="dxa"/>
            <w:shd w:val="clear" w:color="auto" w:fill="FFFFFF"/>
            <w:tcMar>
              <w:top w:w="90" w:type="dxa"/>
              <w:left w:w="90" w:type="dxa"/>
              <w:bottom w:w="90" w:type="dxa"/>
              <w:right w:w="90" w:type="dxa"/>
            </w:tcMar>
          </w:tcPr>
          <w:p w14:paraId="71C63386" w14:textId="77777777" w:rsidR="00064C09" w:rsidRDefault="00000000">
            <w:r>
              <w:rPr>
                <w:color w:val="1F2937"/>
                <w:sz w:val="19"/>
              </w:rPr>
              <w:t>BMA Ethics Toolkit: Mental Capacity Act — England and Wales</w:t>
            </w:r>
          </w:p>
        </w:tc>
        <w:tc>
          <w:tcPr>
            <w:tcW w:w="2448" w:type="dxa"/>
            <w:shd w:val="clear" w:color="auto" w:fill="FFFFFF"/>
            <w:tcMar>
              <w:top w:w="90" w:type="dxa"/>
              <w:left w:w="90" w:type="dxa"/>
              <w:bottom w:w="90" w:type="dxa"/>
              <w:right w:w="90" w:type="dxa"/>
            </w:tcMar>
          </w:tcPr>
          <w:p w14:paraId="5BB38434" w14:textId="77777777" w:rsidR="00064C09" w:rsidRDefault="00000000">
            <w:r>
              <w:rPr>
                <w:color w:val="1F2937"/>
                <w:sz w:val="19"/>
              </w:rPr>
              <w:t>Updated February 2025</w:t>
            </w:r>
          </w:p>
        </w:tc>
        <w:tc>
          <w:tcPr>
            <w:tcW w:w="3024" w:type="dxa"/>
            <w:shd w:val="clear" w:color="auto" w:fill="FFFFFF"/>
            <w:tcMar>
              <w:top w:w="90" w:type="dxa"/>
              <w:left w:w="90" w:type="dxa"/>
              <w:bottom w:w="90" w:type="dxa"/>
              <w:right w:w="90" w:type="dxa"/>
            </w:tcMar>
          </w:tcPr>
          <w:p w14:paraId="10E3A7B8" w14:textId="77777777" w:rsidR="00064C09" w:rsidRDefault="00000000">
            <w:r>
              <w:rPr>
                <w:color w:val="1F2937"/>
                <w:sz w:val="19"/>
              </w:rPr>
              <w:t>Primary update for Supreme Court clarification on the assessment order and practical MCA guidance for doctors.</w:t>
            </w:r>
          </w:p>
        </w:tc>
      </w:tr>
      <w:tr w:rsidR="00064C09" w14:paraId="7E37F369" w14:textId="77777777">
        <w:trPr>
          <w:jc w:val="center"/>
        </w:trPr>
        <w:tc>
          <w:tcPr>
            <w:tcW w:w="3888" w:type="dxa"/>
            <w:shd w:val="clear" w:color="auto" w:fill="F5F7FA"/>
            <w:tcMar>
              <w:top w:w="90" w:type="dxa"/>
              <w:left w:w="90" w:type="dxa"/>
              <w:bottom w:w="90" w:type="dxa"/>
              <w:right w:w="90" w:type="dxa"/>
            </w:tcMar>
          </w:tcPr>
          <w:p w14:paraId="61D140D4" w14:textId="77777777" w:rsidR="00064C09" w:rsidRDefault="00000000">
            <w:r>
              <w:rPr>
                <w:color w:val="1F2937"/>
                <w:sz w:val="19"/>
              </w:rPr>
              <w:t>Mental Capacity Act 2005 and Code of Practice</w:t>
            </w:r>
          </w:p>
        </w:tc>
        <w:tc>
          <w:tcPr>
            <w:tcW w:w="2448" w:type="dxa"/>
            <w:shd w:val="clear" w:color="auto" w:fill="F5F7FA"/>
            <w:tcMar>
              <w:top w:w="90" w:type="dxa"/>
              <w:left w:w="90" w:type="dxa"/>
              <w:bottom w:w="90" w:type="dxa"/>
              <w:right w:w="90" w:type="dxa"/>
            </w:tcMar>
          </w:tcPr>
          <w:p w14:paraId="33B0F7CF" w14:textId="77777777" w:rsidR="00064C09" w:rsidRDefault="00000000">
            <w:r>
              <w:rPr>
                <w:color w:val="1F2937"/>
                <w:sz w:val="19"/>
              </w:rPr>
              <w:t>Statutory framework</w:t>
            </w:r>
          </w:p>
        </w:tc>
        <w:tc>
          <w:tcPr>
            <w:tcW w:w="3024" w:type="dxa"/>
            <w:shd w:val="clear" w:color="auto" w:fill="F5F7FA"/>
            <w:tcMar>
              <w:top w:w="90" w:type="dxa"/>
              <w:left w:w="90" w:type="dxa"/>
              <w:bottom w:w="90" w:type="dxa"/>
              <w:right w:w="90" w:type="dxa"/>
            </w:tcMar>
          </w:tcPr>
          <w:p w14:paraId="271F7E2B" w14:textId="77777777" w:rsidR="00064C09" w:rsidRDefault="00000000">
            <w:r>
              <w:rPr>
                <w:color w:val="1F2937"/>
                <w:sz w:val="19"/>
              </w:rPr>
              <w:t>Five principles, functional elements, best interests checklist, and decision-making safeguards.</w:t>
            </w:r>
          </w:p>
        </w:tc>
      </w:tr>
      <w:tr w:rsidR="00064C09" w14:paraId="413618F5" w14:textId="77777777">
        <w:trPr>
          <w:jc w:val="center"/>
        </w:trPr>
        <w:tc>
          <w:tcPr>
            <w:tcW w:w="3888" w:type="dxa"/>
            <w:shd w:val="clear" w:color="auto" w:fill="FFFFFF"/>
            <w:tcMar>
              <w:top w:w="90" w:type="dxa"/>
              <w:left w:w="90" w:type="dxa"/>
              <w:bottom w:w="90" w:type="dxa"/>
              <w:right w:w="90" w:type="dxa"/>
            </w:tcMar>
          </w:tcPr>
          <w:p w14:paraId="43820166" w14:textId="77777777" w:rsidR="00064C09" w:rsidRDefault="00000000">
            <w:r>
              <w:rPr>
                <w:color w:val="1F2937"/>
                <w:sz w:val="19"/>
              </w:rPr>
              <w:t>SCIE MCA / IMCA guidance</w:t>
            </w:r>
          </w:p>
        </w:tc>
        <w:tc>
          <w:tcPr>
            <w:tcW w:w="2448" w:type="dxa"/>
            <w:shd w:val="clear" w:color="auto" w:fill="FFFFFF"/>
            <w:tcMar>
              <w:top w:w="90" w:type="dxa"/>
              <w:left w:w="90" w:type="dxa"/>
              <w:bottom w:w="90" w:type="dxa"/>
              <w:right w:w="90" w:type="dxa"/>
            </w:tcMar>
          </w:tcPr>
          <w:p w14:paraId="6D7C8270" w14:textId="77777777" w:rsidR="00064C09" w:rsidRDefault="00000000">
            <w:r>
              <w:rPr>
                <w:color w:val="1F2937"/>
                <w:sz w:val="19"/>
              </w:rPr>
              <w:t>Current guidance referenced in research summary</w:t>
            </w:r>
          </w:p>
        </w:tc>
        <w:tc>
          <w:tcPr>
            <w:tcW w:w="3024" w:type="dxa"/>
            <w:shd w:val="clear" w:color="auto" w:fill="FFFFFF"/>
            <w:tcMar>
              <w:top w:w="90" w:type="dxa"/>
              <w:left w:w="90" w:type="dxa"/>
              <w:bottom w:w="90" w:type="dxa"/>
              <w:right w:w="90" w:type="dxa"/>
            </w:tcMar>
          </w:tcPr>
          <w:p w14:paraId="5CA50177" w14:textId="77777777" w:rsidR="00064C09" w:rsidRDefault="00000000">
            <w:r>
              <w:rPr>
                <w:color w:val="1F2937"/>
                <w:sz w:val="19"/>
              </w:rPr>
              <w:t>IMCA role and mandatory instruction situations.</w:t>
            </w:r>
          </w:p>
        </w:tc>
      </w:tr>
      <w:tr w:rsidR="00064C09" w14:paraId="4BA01ADC" w14:textId="77777777">
        <w:trPr>
          <w:jc w:val="center"/>
        </w:trPr>
        <w:tc>
          <w:tcPr>
            <w:tcW w:w="3888" w:type="dxa"/>
            <w:shd w:val="clear" w:color="auto" w:fill="F5F7FA"/>
            <w:tcMar>
              <w:top w:w="90" w:type="dxa"/>
              <w:left w:w="90" w:type="dxa"/>
              <w:bottom w:w="90" w:type="dxa"/>
              <w:right w:w="90" w:type="dxa"/>
            </w:tcMar>
          </w:tcPr>
          <w:p w14:paraId="536849F7" w14:textId="77777777" w:rsidR="00064C09" w:rsidRDefault="00000000">
            <w:r>
              <w:rPr>
                <w:color w:val="1F2937"/>
                <w:sz w:val="19"/>
              </w:rPr>
              <w:t>BNF/NICE</w:t>
            </w:r>
          </w:p>
        </w:tc>
        <w:tc>
          <w:tcPr>
            <w:tcW w:w="2448" w:type="dxa"/>
            <w:shd w:val="clear" w:color="auto" w:fill="F5F7FA"/>
            <w:tcMar>
              <w:top w:w="90" w:type="dxa"/>
              <w:left w:w="90" w:type="dxa"/>
              <w:bottom w:w="90" w:type="dxa"/>
              <w:right w:w="90" w:type="dxa"/>
            </w:tcMar>
          </w:tcPr>
          <w:p w14:paraId="62EA7633" w14:textId="77777777" w:rsidR="00064C09" w:rsidRDefault="00000000">
            <w:r>
              <w:rPr>
                <w:color w:val="1F2937"/>
                <w:sz w:val="19"/>
              </w:rPr>
              <w:t>Checked for relevance July 2026</w:t>
            </w:r>
          </w:p>
        </w:tc>
        <w:tc>
          <w:tcPr>
            <w:tcW w:w="3024" w:type="dxa"/>
            <w:shd w:val="clear" w:color="auto" w:fill="F5F7FA"/>
            <w:tcMar>
              <w:top w:w="90" w:type="dxa"/>
              <w:left w:w="90" w:type="dxa"/>
              <w:bottom w:w="90" w:type="dxa"/>
              <w:right w:w="90" w:type="dxa"/>
            </w:tcMar>
          </w:tcPr>
          <w:p w14:paraId="57C56AD4" w14:textId="77777777" w:rsidR="00064C09" w:rsidRDefault="00000000">
            <w:r>
              <w:rPr>
                <w:color w:val="1F2937"/>
                <w:sz w:val="19"/>
              </w:rPr>
              <w:t>No drug dosing recommendations are made in this document; general instruction remains to check current NICE/BNF where clinical treatment or prescribing decisions arise.</w:t>
            </w:r>
          </w:p>
        </w:tc>
      </w:tr>
    </w:tbl>
    <w:p w14:paraId="58334D93" w14:textId="77777777" w:rsidR="00064C09" w:rsidRDefault="00064C09"/>
    <w:tbl>
      <w:tblPr>
        <w:tblW w:w="0" w:type="auto"/>
        <w:jc w:val="center"/>
        <w:tblLayout w:type="fixed"/>
        <w:tblLook w:val="04A0" w:firstRow="1" w:lastRow="0" w:firstColumn="1" w:lastColumn="0" w:noHBand="0" w:noVBand="1"/>
      </w:tblPr>
      <w:tblGrid>
        <w:gridCol w:w="503"/>
        <w:gridCol w:w="8784"/>
      </w:tblGrid>
      <w:tr w:rsidR="00064C09" w14:paraId="48A04B3C" w14:textId="77777777">
        <w:trPr>
          <w:jc w:val="center"/>
        </w:trPr>
        <w:tc>
          <w:tcPr>
            <w:tcW w:w="503" w:type="dxa"/>
            <w:tcBorders>
              <w:top w:val="single" w:sz="8" w:space="0" w:color="6B7280"/>
              <w:left w:val="single" w:sz="8" w:space="0" w:color="6B7280"/>
              <w:bottom w:val="single" w:sz="8" w:space="0" w:color="6B7280"/>
              <w:right w:val="single" w:sz="8" w:space="0" w:color="6B7280"/>
            </w:tcBorders>
            <w:shd w:val="clear" w:color="auto" w:fill="F5F7FA"/>
            <w:tcMar>
              <w:top w:w="130" w:type="dxa"/>
              <w:left w:w="110" w:type="dxa"/>
              <w:bottom w:w="130" w:type="dxa"/>
              <w:right w:w="110" w:type="dxa"/>
            </w:tcMar>
            <w:vAlign w:val="center"/>
          </w:tcPr>
          <w:p w14:paraId="4333F092" w14:textId="77777777" w:rsidR="00064C09" w:rsidRDefault="00000000">
            <w:pPr>
              <w:jc w:val="center"/>
            </w:pPr>
            <w:r>
              <w:rPr>
                <w:b/>
                <w:color w:val="6B7280"/>
                <w:sz w:val="32"/>
              </w:rPr>
              <w:t>i</w:t>
            </w:r>
          </w:p>
        </w:tc>
        <w:tc>
          <w:tcPr>
            <w:tcW w:w="8784" w:type="dxa"/>
            <w:tcBorders>
              <w:top w:val="single" w:sz="8" w:space="0" w:color="6B7280"/>
              <w:left w:val="single" w:sz="8" w:space="0" w:color="6B7280"/>
              <w:bottom w:val="single" w:sz="8" w:space="0" w:color="6B7280"/>
              <w:right w:val="single" w:sz="8" w:space="0" w:color="6B7280"/>
            </w:tcBorders>
            <w:shd w:val="clear" w:color="auto" w:fill="F5F7FA"/>
            <w:tcMar>
              <w:top w:w="130" w:type="dxa"/>
              <w:left w:w="110" w:type="dxa"/>
              <w:bottom w:w="130" w:type="dxa"/>
              <w:right w:w="110" w:type="dxa"/>
            </w:tcMar>
            <w:vAlign w:val="center"/>
          </w:tcPr>
          <w:p w14:paraId="3AA0E7A8" w14:textId="77777777" w:rsidR="00064C09" w:rsidRDefault="00000000">
            <w:pPr>
              <w:spacing w:after="40" w:line="252" w:lineRule="auto"/>
            </w:pPr>
            <w:r>
              <w:rPr>
                <w:b/>
                <w:color w:val="6B7280"/>
                <w:sz w:val="25"/>
              </w:rPr>
              <w:t>Searched July 2026</w:t>
            </w:r>
          </w:p>
          <w:p w14:paraId="49E3F0F9" w14:textId="77777777" w:rsidR="00064C09" w:rsidRDefault="00000000">
            <w:pPr>
              <w:spacing w:after="40" w:line="252" w:lineRule="auto"/>
            </w:pPr>
            <w:r>
              <w:rPr>
                <w:color w:val="1F2937"/>
              </w:rPr>
              <w:t>This version incorporates the latest verified research supplied for the Bradford VTS modernisation work, including the BMA Ethics Toolkit update from February 2025. No medicine doses are included in this guide.</w:t>
            </w:r>
          </w:p>
        </w:tc>
      </w:tr>
    </w:tbl>
    <w:p w14:paraId="48732147" w14:textId="77777777" w:rsidR="00064C09" w:rsidRDefault="00064C09"/>
    <w:tbl>
      <w:tblPr>
        <w:tblpPr w:leftFromText="180" w:rightFromText="180" w:vertAnchor="text" w:horzAnchor="margin" w:tblpXSpec="center" w:tblpY="3989"/>
        <w:tblW w:w="0" w:type="auto"/>
        <w:tblLayout w:type="fixed"/>
        <w:tblLook w:val="04A0" w:firstRow="1" w:lastRow="0" w:firstColumn="1" w:lastColumn="0" w:noHBand="0" w:noVBand="1"/>
      </w:tblPr>
      <w:tblGrid>
        <w:gridCol w:w="503"/>
        <w:gridCol w:w="8784"/>
      </w:tblGrid>
      <w:tr w:rsidR="00E2196B" w14:paraId="22948AC1" w14:textId="77777777" w:rsidTr="00E2196B">
        <w:tc>
          <w:tcPr>
            <w:tcW w:w="503" w:type="dxa"/>
            <w:tcBorders>
              <w:top w:val="single" w:sz="8" w:space="0" w:color="B7791F"/>
              <w:left w:val="single" w:sz="8" w:space="0" w:color="B7791F"/>
              <w:bottom w:val="single" w:sz="8" w:space="0" w:color="B7791F"/>
              <w:right w:val="single" w:sz="8" w:space="0" w:color="B7791F"/>
            </w:tcBorders>
            <w:shd w:val="clear" w:color="auto" w:fill="FFF6D6"/>
            <w:tcMar>
              <w:top w:w="130" w:type="dxa"/>
              <w:left w:w="110" w:type="dxa"/>
              <w:bottom w:w="130" w:type="dxa"/>
              <w:right w:w="110" w:type="dxa"/>
            </w:tcMar>
            <w:vAlign w:val="center"/>
          </w:tcPr>
          <w:p w14:paraId="2D54D19E" w14:textId="77777777" w:rsidR="00E2196B" w:rsidRDefault="00E2196B" w:rsidP="00E2196B">
            <w:r>
              <w:rPr>
                <w:b/>
                <w:color w:val="B7791F"/>
                <w:sz w:val="32"/>
              </w:rPr>
              <w:t>⚠</w:t>
            </w:r>
          </w:p>
        </w:tc>
        <w:tc>
          <w:tcPr>
            <w:tcW w:w="8784" w:type="dxa"/>
            <w:tcBorders>
              <w:top w:val="single" w:sz="8" w:space="0" w:color="B7791F"/>
              <w:left w:val="single" w:sz="8" w:space="0" w:color="B7791F"/>
              <w:bottom w:val="single" w:sz="8" w:space="0" w:color="B7791F"/>
              <w:right w:val="single" w:sz="8" w:space="0" w:color="B7791F"/>
            </w:tcBorders>
            <w:shd w:val="clear" w:color="auto" w:fill="FFF6D6"/>
            <w:tcMar>
              <w:top w:w="130" w:type="dxa"/>
              <w:left w:w="110" w:type="dxa"/>
              <w:bottom w:w="130" w:type="dxa"/>
              <w:right w:w="110" w:type="dxa"/>
            </w:tcMar>
            <w:vAlign w:val="center"/>
          </w:tcPr>
          <w:p w14:paraId="29FA52AC" w14:textId="77777777" w:rsidR="00E2196B" w:rsidRDefault="00E2196B" w:rsidP="00E2196B">
            <w:pPr>
              <w:spacing w:after="40" w:line="252" w:lineRule="auto"/>
            </w:pPr>
            <w:r>
              <w:rPr>
                <w:b/>
                <w:color w:val="B7791F"/>
                <w:sz w:val="25"/>
              </w:rPr>
              <w:t>Disclaimer</w:t>
            </w:r>
          </w:p>
          <w:p w14:paraId="034253C6" w14:textId="77777777" w:rsidR="00E2196B" w:rsidRDefault="00E2196B" w:rsidP="00E2196B">
            <w:pPr>
              <w:spacing w:after="40" w:line="252" w:lineRule="auto"/>
            </w:pPr>
            <w:r>
              <w:rPr>
                <w:color w:val="1F2937"/>
              </w:rPr>
              <w:t>Always double check this advice and drug doses with the latest NICE/BNF guidance. This document is for educational purposes only.</w:t>
            </w:r>
          </w:p>
        </w:tc>
      </w:tr>
    </w:tbl>
    <w:p w14:paraId="0A3317E2" w14:textId="379BCDF5" w:rsidR="00064C09" w:rsidRDefault="00000000">
      <w:r>
        <w:br w:type="page"/>
      </w:r>
    </w:p>
    <w:sectPr w:rsidR="00064C09" w:rsidSect="00034616">
      <w:footerReference w:type="default" r:id="rId9"/>
      <w:pgSz w:w="12240" w:h="15840"/>
      <w:pgMar w:top="792"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5E6C7" w14:textId="77777777" w:rsidR="00243454" w:rsidRDefault="00243454">
      <w:pPr>
        <w:spacing w:after="0" w:line="240" w:lineRule="auto"/>
      </w:pPr>
      <w:r>
        <w:separator/>
      </w:r>
    </w:p>
  </w:endnote>
  <w:endnote w:type="continuationSeparator" w:id="0">
    <w:p w14:paraId="5BF44895" w14:textId="77777777" w:rsidR="00243454" w:rsidRDefault="0024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F8DC" w14:textId="77777777" w:rsidR="00064C09" w:rsidRDefault="00000000">
    <w:pPr>
      <w:pStyle w:val="Footer"/>
      <w:jc w:val="center"/>
    </w:pPr>
    <w:r>
      <w:rPr>
        <w:color w:val="666666"/>
        <w:sz w:val="17"/>
      </w:rPr>
      <w:t>A free resource provided by www.bradfordvts.co.uk, Dr Ramesh Mehay, 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4CC9" w14:textId="77777777" w:rsidR="00243454" w:rsidRDefault="00243454">
      <w:pPr>
        <w:spacing w:after="0" w:line="240" w:lineRule="auto"/>
      </w:pPr>
      <w:r>
        <w:separator/>
      </w:r>
    </w:p>
  </w:footnote>
  <w:footnote w:type="continuationSeparator" w:id="0">
    <w:p w14:paraId="0DC9F75A" w14:textId="77777777" w:rsidR="00243454" w:rsidRDefault="00243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Calibri" w:hAnsi="Calibri"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Calibri" w:hAnsi="Calibri"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Calibri" w:hAnsi="Calibri"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Calibri" w:hAnsi="Calibri" w:hint="default"/>
      </w:rPr>
    </w:lvl>
  </w:abstractNum>
  <w:num w:numId="1" w16cid:durableId="870264564">
    <w:abstractNumId w:val="8"/>
  </w:num>
  <w:num w:numId="2" w16cid:durableId="1583952257">
    <w:abstractNumId w:val="6"/>
  </w:num>
  <w:num w:numId="3" w16cid:durableId="1678771499">
    <w:abstractNumId w:val="5"/>
  </w:num>
  <w:num w:numId="4" w16cid:durableId="1253124010">
    <w:abstractNumId w:val="4"/>
  </w:num>
  <w:num w:numId="5" w16cid:durableId="159272144">
    <w:abstractNumId w:val="7"/>
  </w:num>
  <w:num w:numId="6" w16cid:durableId="917058068">
    <w:abstractNumId w:val="3"/>
  </w:num>
  <w:num w:numId="7" w16cid:durableId="975447922">
    <w:abstractNumId w:val="2"/>
  </w:num>
  <w:num w:numId="8" w16cid:durableId="1516649234">
    <w:abstractNumId w:val="1"/>
  </w:num>
  <w:num w:numId="9" w16cid:durableId="112620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C09"/>
    <w:rsid w:val="0013779E"/>
    <w:rsid w:val="0015074B"/>
    <w:rsid w:val="00243454"/>
    <w:rsid w:val="0029639D"/>
    <w:rsid w:val="00326F90"/>
    <w:rsid w:val="003C1860"/>
    <w:rsid w:val="007D0EEC"/>
    <w:rsid w:val="00AA1D8D"/>
    <w:rsid w:val="00B47730"/>
    <w:rsid w:val="00CB0664"/>
    <w:rsid w:val="00D654FD"/>
    <w:rsid w:val="00E219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5E465C"/>
  <w14:defaultImageDpi w14:val="300"/>
  <w15:docId w15:val="{89762835-166B-448D-BC19-6C837E8B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customStyle="1" w:styleId="MacroTextChar">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Calibri"/>
        <a:font script="Hebr" typeface="Calibri"/>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Calibri"/>
        <a:font script="Hebr" typeface="Calibri"/>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2575</Words>
  <Characters>15606</Characters>
  <Application>Microsoft Office Word</Application>
  <DocSecurity>0</DocSecurity>
  <Lines>538</Lines>
  <Paragraphs>356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Capacity Assessment — A Clinical Practice Guide</dc:title>
  <dc:subject>Mental Capacity Act 2005 capacity assessment guide for GP trainees</dc:subject>
  <dc:creator>Bradford VTS / Dr Ramesh Mehay</dc:creator>
  <cp:keywords>Bradford VTS, Mental Capacity Act, MCA 2005, capacity assessment, IMCA, GP training, AKT, SCA</cp:keywords>
  <dc:description/>
  <cp:lastModifiedBy>Ramesh Mehay</cp:lastModifiedBy>
  <cp:revision>5</cp:revision>
  <dcterms:created xsi:type="dcterms:W3CDTF">2013-12-23T23:15:00Z</dcterms:created>
  <dcterms:modified xsi:type="dcterms:W3CDTF">2026-07-04T14:36:00Z</dcterms:modified>
  <cp:category/>
</cp:coreProperties>
</file>