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17"/>
      </w:tblGrid>
      <w:tr w:rsidR="00CB7194" w14:paraId="2198B80F" w14:textId="77777777">
        <w:trPr>
          <w:jc w:val="center"/>
        </w:trPr>
        <w:tc>
          <w:tcPr>
            <w:tcW w:w="9317" w:type="dxa"/>
            <w:shd w:val="clear" w:color="auto" w:fill="E07520"/>
          </w:tcPr>
          <w:p w14:paraId="6FE3CE95" w14:textId="77777777" w:rsidR="00CB7194" w:rsidRDefault="00000000">
            <w:pPr>
              <w:spacing w:before="200" w:after="40"/>
              <w:jc w:val="center"/>
            </w:pPr>
            <w:r>
              <w:rPr>
                <w:rFonts w:ascii="Calibri" w:hAnsi="Calibri"/>
                <w:b/>
                <w:caps/>
                <w:color w:val="FFFFFF"/>
              </w:rPr>
              <w:t>BRADFORD VTS TEACHING AIDS</w:t>
            </w:r>
          </w:p>
          <w:p w14:paraId="11791787" w14:textId="2F0A3214" w:rsidR="00CB7194" w:rsidRDefault="0028264D"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color w:val="FFFFFF"/>
                <w:sz w:val="56"/>
              </w:rPr>
              <w:t>Shoulders</w:t>
            </w:r>
            <w:r w:rsidR="00794CD2">
              <w:rPr>
                <w:rFonts w:ascii="Calibri" w:hAnsi="Calibri"/>
                <w:b/>
                <w:color w:val="FFFFFF"/>
                <w:sz w:val="56"/>
              </w:rPr>
              <w:t xml:space="preserve"> &amp;</w:t>
            </w:r>
            <w:r>
              <w:rPr>
                <w:rFonts w:ascii="Calibri" w:hAnsi="Calibri"/>
                <w:b/>
                <w:color w:val="FFFFFF"/>
                <w:sz w:val="56"/>
              </w:rPr>
              <w:t xml:space="preserve"> Elbows in a Nutshell</w:t>
            </w:r>
          </w:p>
          <w:p w14:paraId="6D885102" w14:textId="77777777" w:rsidR="00CB7194" w:rsidRDefault="00000000">
            <w:pPr>
              <w:spacing w:before="40"/>
              <w:jc w:val="center"/>
            </w:pPr>
            <w:r>
              <w:rPr>
                <w:rFonts w:ascii="Calibri" w:hAnsi="Calibri"/>
                <w:i/>
                <w:color w:val="FFF0C8"/>
              </w:rPr>
              <w:t>Shoulder, Elbow and Back — Lecture Notes · Bradford VTS · June 2026</w:t>
            </w:r>
          </w:p>
        </w:tc>
      </w:tr>
    </w:tbl>
    <w:p w14:paraId="7AD9D483" w14:textId="77777777" w:rsidR="00CB7194" w:rsidRDefault="00CB7194">
      <w:pPr>
        <w:spacing w:after="80"/>
      </w:pPr>
    </w:p>
    <w:p w14:paraId="11BAA738" w14:textId="77777777" w:rsidR="00CB7194" w:rsidRDefault="00000000">
      <w:pPr>
        <w:spacing w:after="160"/>
        <w:jc w:val="center"/>
      </w:pPr>
      <w:r>
        <w:rPr>
          <w:rFonts w:ascii="Calibri" w:hAnsi="Calibri"/>
          <w:i/>
          <w:color w:val="505050"/>
          <w:sz w:val="20"/>
        </w:rPr>
        <w:t>A practical musculoskeletal reference for GP trainees — covering shoulder, elbow and back pain assessment and management.</w:t>
      </w:r>
    </w:p>
    <w:p w14:paraId="40ADCC1C" w14:textId="77777777" w:rsidR="00CB7194" w:rsidRDefault="00000000">
      <w:pPr>
        <w:pBdr>
          <w:bottom w:val="single" w:sz="6" w:space="1" w:color="1F5C99"/>
        </w:pBdr>
        <w:spacing w:before="200" w:after="80"/>
      </w:pPr>
      <w:r>
        <w:rPr>
          <w:rFonts w:ascii="Calibri" w:hAnsi="Calibri"/>
          <w:b/>
          <w:color w:val="1F5C99"/>
          <w:sz w:val="26"/>
        </w:rPr>
        <w:t>General Radiology Note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17"/>
      </w:tblGrid>
      <w:tr w:rsidR="00CB7194" w14:paraId="45E0D833" w14:textId="77777777">
        <w:trPr>
          <w:jc w:val="center"/>
        </w:trPr>
        <w:tc>
          <w:tcPr>
            <w:tcW w:w="9317" w:type="dxa"/>
            <w:shd w:val="clear" w:color="auto" w:fill="1F5C99"/>
          </w:tcPr>
          <w:p w14:paraId="667C33EC" w14:textId="77777777" w:rsidR="00CB7194" w:rsidRDefault="00000000">
            <w:pPr>
              <w:spacing w:before="100" w:after="100"/>
            </w:pPr>
            <w:r>
              <w:rPr>
                <w:rFonts w:ascii="Calibri" w:hAnsi="Calibri"/>
                <w:b/>
                <w:color w:val="FFFFFF"/>
                <w:sz w:val="20"/>
              </w:rPr>
              <w:t>💡 Knee X-rays: always request WEIGHT-BEARING views to detect joint space narrowing in degenerative disease — non-musculoskeletal radiologists will NOT automatically do weight-bearing views unless you specify.</w:t>
            </w:r>
          </w:p>
        </w:tc>
      </w:tr>
    </w:tbl>
    <w:p w14:paraId="5DD2F2D8" w14:textId="77777777" w:rsidR="00CB7194" w:rsidRDefault="00CB7194">
      <w:pPr>
        <w:spacing w:after="60"/>
      </w:pPr>
    </w:p>
    <w:p w14:paraId="00BB2BE7" w14:textId="77777777" w:rsidR="00CB7194" w:rsidRDefault="00000000">
      <w:pPr>
        <w:pBdr>
          <w:bottom w:val="single" w:sz="6" w:space="1" w:color="1F5C99"/>
        </w:pBdr>
        <w:spacing w:before="200" w:after="80"/>
      </w:pPr>
      <w:r>
        <w:rPr>
          <w:rFonts w:ascii="Calibri" w:hAnsi="Calibri"/>
          <w:b/>
          <w:color w:val="1F5C99"/>
          <w:sz w:val="30"/>
        </w:rPr>
        <w:t>SHOULDER</w:t>
      </w:r>
    </w:p>
    <w:p w14:paraId="278FF1D2" w14:textId="77777777" w:rsidR="00CB7194" w:rsidRDefault="00000000">
      <w:pPr>
        <w:pBdr>
          <w:bottom w:val="single" w:sz="6" w:space="1" w:color="1F5C99"/>
        </w:pBdr>
        <w:spacing w:before="200" w:after="80"/>
      </w:pPr>
      <w:r>
        <w:rPr>
          <w:rFonts w:ascii="Calibri" w:hAnsi="Calibri"/>
          <w:b/>
          <w:color w:val="1F5C99"/>
          <w:sz w:val="26"/>
        </w:rPr>
        <w:t>History</w:t>
      </w:r>
    </w:p>
    <w:p w14:paraId="583CC1E8" w14:textId="77777777" w:rsidR="00CB7194" w:rsidRDefault="00000000">
      <w:pPr>
        <w:pStyle w:val="ListBullet"/>
        <w:spacing w:before="40" w:after="40"/>
      </w:pPr>
      <w:r>
        <w:rPr>
          <w:rFonts w:ascii="Calibri" w:hAnsi="Calibri"/>
          <w:sz w:val="21"/>
        </w:rPr>
        <w:t>Find out what the patient CAN and CANNOT do — at work and at home. This directs which part of the examination to focus on.</w:t>
      </w:r>
    </w:p>
    <w:p w14:paraId="2DE7C49A" w14:textId="77777777" w:rsidR="00CB7194" w:rsidRDefault="00000000">
      <w:pPr>
        <w:pStyle w:val="ListBullet"/>
        <w:spacing w:before="40" w:after="40"/>
      </w:pPr>
      <w:r>
        <w:rPr>
          <w:rFonts w:ascii="Calibri" w:hAnsi="Calibri"/>
          <w:sz w:val="21"/>
        </w:rPr>
        <w:t>Pain pointing with one finger → AC joint problem</w:t>
      </w:r>
    </w:p>
    <w:p w14:paraId="2F6E058A" w14:textId="77777777" w:rsidR="00CB7194" w:rsidRDefault="00000000">
      <w:pPr>
        <w:pStyle w:val="ListBullet"/>
        <w:spacing w:before="40" w:after="40"/>
      </w:pPr>
      <w:r>
        <w:rPr>
          <w:rFonts w:ascii="Calibri" w:hAnsi="Calibri"/>
          <w:sz w:val="21"/>
        </w:rPr>
        <w:t>Pain not pinpointed → subacromial bursitis / supraspinatus impingement</w:t>
      </w:r>
    </w:p>
    <w:p w14:paraId="2AD73E73" w14:textId="77777777" w:rsidR="00CB7194" w:rsidRDefault="00000000">
      <w:pPr>
        <w:pBdr>
          <w:bottom w:val="single" w:sz="6" w:space="1" w:color="1F5C99"/>
        </w:pBdr>
        <w:spacing w:before="200" w:after="80"/>
      </w:pPr>
      <w:r>
        <w:rPr>
          <w:rFonts w:ascii="Calibri" w:hAnsi="Calibri"/>
          <w:b/>
          <w:color w:val="1F5C99"/>
          <w:sz w:val="26"/>
        </w:rPr>
        <w:t>Examination</w:t>
      </w:r>
    </w:p>
    <w:p w14:paraId="1E8387EA" w14:textId="77777777" w:rsidR="00CB7194" w:rsidRDefault="00000000">
      <w:pPr>
        <w:spacing w:before="80" w:after="80"/>
      </w:pPr>
      <w:r>
        <w:rPr>
          <w:rFonts w:ascii="Calibri" w:hAnsi="Calibri"/>
          <w:b/>
        </w:rPr>
        <w:t>LOOK:</w:t>
      </w:r>
    </w:p>
    <w:p w14:paraId="3701D015" w14:textId="77777777" w:rsidR="00CB7194" w:rsidRDefault="00000000">
      <w:pPr>
        <w:pStyle w:val="ListBullet"/>
        <w:spacing w:before="40" w:after="40"/>
      </w:pPr>
      <w:r>
        <w:rPr>
          <w:rFonts w:ascii="Calibri" w:hAnsi="Calibri"/>
          <w:sz w:val="21"/>
        </w:rPr>
        <w:t>Symmetry — is trapezius too tight (protracted shoulders)?</w:t>
      </w:r>
    </w:p>
    <w:p w14:paraId="5B9898AF" w14:textId="77777777" w:rsidR="00CB7194" w:rsidRDefault="00000000">
      <w:pPr>
        <w:pStyle w:val="ListBullet"/>
        <w:spacing w:before="40" w:after="40"/>
      </w:pPr>
      <w:r>
        <w:rPr>
          <w:rFonts w:ascii="Calibri" w:hAnsi="Calibri"/>
          <w:sz w:val="21"/>
        </w:rPr>
        <w:t>Protracted shoulders → supraspinatus impingement (painful arc) more likely</w:t>
      </w:r>
    </w:p>
    <w:p w14:paraId="0826505D" w14:textId="77777777" w:rsidR="00CB7194" w:rsidRDefault="00000000">
      <w:pPr>
        <w:pStyle w:val="ListBullet"/>
        <w:spacing w:before="40" w:after="40"/>
      </w:pPr>
      <w:r>
        <w:rPr>
          <w:rFonts w:ascii="Calibri" w:hAnsi="Calibri"/>
          <w:sz w:val="21"/>
        </w:rPr>
        <w:t>Scapular winging</w:t>
      </w:r>
    </w:p>
    <w:p w14:paraId="40E5AAA5" w14:textId="77777777" w:rsidR="00CB7194" w:rsidRDefault="00000000">
      <w:pPr>
        <w:pStyle w:val="ListBullet"/>
        <w:spacing w:before="40" w:after="40"/>
      </w:pPr>
      <w:r>
        <w:rPr>
          <w:rFonts w:ascii="Calibri" w:hAnsi="Calibri"/>
          <w:sz w:val="21"/>
        </w:rPr>
        <w:t>Check cervical spine — C spine pathology can refer to shoulder</w:t>
      </w:r>
    </w:p>
    <w:p w14:paraId="45D051E2" w14:textId="77777777" w:rsidR="00CB7194" w:rsidRDefault="00000000">
      <w:pPr>
        <w:spacing w:before="80" w:after="80"/>
      </w:pPr>
      <w:r>
        <w:rPr>
          <w:rFonts w:ascii="Calibri" w:hAnsi="Calibri"/>
          <w:b/>
        </w:rPr>
        <w:t>MOVE:</w:t>
      </w:r>
    </w:p>
    <w:p w14:paraId="63E2320D" w14:textId="77777777" w:rsidR="00CB7194" w:rsidRDefault="00000000">
      <w:pPr>
        <w:pStyle w:val="ListBullet"/>
        <w:spacing w:before="40" w:after="40"/>
      </w:pPr>
      <w:r>
        <w:rPr>
          <w:rFonts w:ascii="Calibri" w:hAnsi="Calibri"/>
          <w:sz w:val="21"/>
        </w:rPr>
        <w:t>Ask patient to MIRROR YOUR MOVEMENTS rather than giving complex verbal instructions</w:t>
      </w:r>
    </w:p>
    <w:p w14:paraId="77A70C96" w14:textId="77777777" w:rsidR="00CB7194" w:rsidRDefault="00000000">
      <w:pPr>
        <w:pStyle w:val="ListBullet"/>
        <w:spacing w:before="40" w:after="40"/>
      </w:pPr>
      <w:r>
        <w:rPr>
          <w:rFonts w:ascii="Calibri" w:hAnsi="Calibri"/>
          <w:sz w:val="21"/>
        </w:rPr>
        <w:t>Arms to ceiling — forward, backward, sideways</w:t>
      </w:r>
    </w:p>
    <w:p w14:paraId="5E9ADDF6" w14:textId="77777777" w:rsidR="00CB7194" w:rsidRDefault="00000000">
      <w:pPr>
        <w:pStyle w:val="ListBullet"/>
        <w:spacing w:before="40" w:after="40"/>
      </w:pPr>
      <w:r>
        <w:rPr>
          <w:rFonts w:ascii="Calibri" w:hAnsi="Calibri"/>
          <w:sz w:val="21"/>
        </w:rPr>
        <w:t>Thumbs out — arms to ceiling sideways (highlights painful arc if supraspinatus impingement)</w:t>
      </w:r>
    </w:p>
    <w:p w14:paraId="76420FCA" w14:textId="77777777" w:rsidR="00CB7194" w:rsidRDefault="00000000">
      <w:pPr>
        <w:pStyle w:val="ListBullet"/>
        <w:spacing w:before="40" w:after="40"/>
      </w:pPr>
      <w:r>
        <w:rPr>
          <w:rFonts w:ascii="Calibri" w:hAnsi="Calibri"/>
          <w:sz w:val="21"/>
        </w:rPr>
        <w:t>Elbows in, lateral rotation</w:t>
      </w:r>
    </w:p>
    <w:p w14:paraId="5F64A806" w14:textId="77777777" w:rsidR="00CB7194" w:rsidRDefault="00000000">
      <w:pPr>
        <w:pStyle w:val="ListBullet"/>
        <w:spacing w:before="40" w:after="40"/>
      </w:pPr>
      <w:r>
        <w:rPr>
          <w:rFonts w:ascii="Calibri" w:hAnsi="Calibri"/>
          <w:sz w:val="21"/>
        </w:rPr>
        <w:t>One arm behind and reach out whilst other elbow in (Apley's scratch test)</w:t>
      </w:r>
    </w:p>
    <w:p w14:paraId="338EE0E5" w14:textId="77777777" w:rsidR="00CB7194" w:rsidRDefault="00000000">
      <w:pPr>
        <w:spacing w:before="80" w:after="80"/>
      </w:pPr>
      <w:r>
        <w:rPr>
          <w:rFonts w:ascii="Calibri" w:hAnsi="Calibri"/>
          <w:b/>
        </w:rPr>
        <w:t>SPECIAL TESTS:</w:t>
      </w:r>
    </w:p>
    <w:p w14:paraId="0B568E8E" w14:textId="77777777" w:rsidR="00CB7194" w:rsidRDefault="00000000">
      <w:pPr>
        <w:pStyle w:val="ListBullet"/>
        <w:spacing w:before="40" w:after="40"/>
      </w:pPr>
      <w:r>
        <w:rPr>
          <w:rFonts w:ascii="Calibri" w:hAnsi="Calibri"/>
          <w:b/>
          <w:sz w:val="21"/>
        </w:rPr>
        <w:t xml:space="preserve">Frozen shoulder (adhesive capsulitis): </w:t>
      </w:r>
      <w:r>
        <w:rPr>
          <w:rFonts w:ascii="Calibri" w:hAnsi="Calibri"/>
          <w:sz w:val="21"/>
        </w:rPr>
        <w:t>elbows in, external rotation is restricted and painful</w:t>
      </w:r>
    </w:p>
    <w:p w14:paraId="12A79D81" w14:textId="77777777" w:rsidR="00CB7194" w:rsidRDefault="00000000">
      <w:pPr>
        <w:pStyle w:val="ListBullet"/>
        <w:spacing w:before="40" w:after="40"/>
      </w:pPr>
      <w:r>
        <w:rPr>
          <w:rFonts w:ascii="Calibri" w:hAnsi="Calibri"/>
          <w:b/>
          <w:sz w:val="21"/>
        </w:rPr>
        <w:t xml:space="preserve">Subscapularis (uncommon): </w:t>
      </w:r>
      <w:r>
        <w:rPr>
          <w:rFonts w:ascii="Calibri" w:hAnsi="Calibri"/>
          <w:sz w:val="21"/>
        </w:rPr>
        <w:t>one hand behind back, push examiner's hand away</w:t>
      </w:r>
    </w:p>
    <w:p w14:paraId="43520F04" w14:textId="77777777" w:rsidR="00CB7194" w:rsidRDefault="00000000">
      <w:pPr>
        <w:pStyle w:val="ListBullet"/>
        <w:spacing w:before="40" w:after="40"/>
      </w:pPr>
      <w:r>
        <w:rPr>
          <w:rFonts w:ascii="Calibri" w:hAnsi="Calibri"/>
          <w:b/>
          <w:sz w:val="21"/>
        </w:rPr>
        <w:t xml:space="preserve">Supraspinatus/painful arc: </w:t>
      </w:r>
      <w:r>
        <w:rPr>
          <w:rFonts w:ascii="Calibri" w:hAnsi="Calibri"/>
          <w:sz w:val="21"/>
        </w:rPr>
        <w:t>empty can test (Jobe's test) — thumbs down, abduction against resistance</w:t>
      </w:r>
    </w:p>
    <w:p w14:paraId="3E16EC49" w14:textId="77777777" w:rsidR="00CB7194" w:rsidRDefault="00000000">
      <w:pPr>
        <w:pStyle w:val="ListBullet"/>
        <w:spacing w:before="40" w:after="40"/>
      </w:pPr>
      <w:r>
        <w:rPr>
          <w:rFonts w:ascii="Calibri" w:hAnsi="Calibri"/>
          <w:b/>
          <w:sz w:val="21"/>
        </w:rPr>
        <w:t xml:space="preserve">AC joint: </w:t>
      </w:r>
      <w:r>
        <w:rPr>
          <w:rFonts w:ascii="Calibri" w:hAnsi="Calibri"/>
          <w:sz w:val="21"/>
        </w:rPr>
        <w:t>scarf test — arm across chest; pain at AC joint</w:t>
      </w:r>
    </w:p>
    <w:p w14:paraId="0D2D9D68" w14:textId="77777777" w:rsidR="00794CD2" w:rsidRDefault="00794CD2">
      <w:pPr>
        <w:rPr>
          <w:rFonts w:ascii="Calibri" w:hAnsi="Calibri"/>
          <w:b/>
          <w:color w:val="1F5C99"/>
          <w:sz w:val="26"/>
        </w:rPr>
      </w:pPr>
      <w:r>
        <w:rPr>
          <w:rFonts w:ascii="Calibri" w:hAnsi="Calibri"/>
          <w:b/>
          <w:color w:val="1F5C99"/>
          <w:sz w:val="26"/>
        </w:rPr>
        <w:br w:type="page"/>
      </w:r>
    </w:p>
    <w:p w14:paraId="10739293" w14:textId="352FFDF0" w:rsidR="00CB7194" w:rsidRDefault="00000000">
      <w:pPr>
        <w:pBdr>
          <w:bottom w:val="single" w:sz="6" w:space="1" w:color="1F5C99"/>
        </w:pBdr>
        <w:spacing w:before="200" w:after="80"/>
      </w:pPr>
      <w:r>
        <w:rPr>
          <w:rFonts w:ascii="Calibri" w:hAnsi="Calibri"/>
          <w:b/>
          <w:color w:val="1F5C99"/>
          <w:sz w:val="26"/>
        </w:rPr>
        <w:lastRenderedPageBreak/>
        <w:t>Main Shoulder Diagnoses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6"/>
        <w:gridCol w:w="3106"/>
        <w:gridCol w:w="3106"/>
      </w:tblGrid>
      <w:tr w:rsidR="00CB7194" w14:paraId="5B9D24F4" w14:textId="77777777">
        <w:tc>
          <w:tcPr>
            <w:tcW w:w="3106" w:type="dxa"/>
            <w:shd w:val="clear" w:color="auto" w:fill="1F5C99"/>
          </w:tcPr>
          <w:p w14:paraId="3CCAD404" w14:textId="77777777" w:rsidR="00CB7194" w:rsidRDefault="00000000">
            <w:r>
              <w:rPr>
                <w:rFonts w:ascii="Calibri" w:hAnsi="Calibri"/>
                <w:b/>
                <w:color w:val="FFFFFF"/>
                <w:sz w:val="19"/>
              </w:rPr>
              <w:t>Diagnosis</w:t>
            </w:r>
          </w:p>
        </w:tc>
        <w:tc>
          <w:tcPr>
            <w:tcW w:w="3106" w:type="dxa"/>
            <w:shd w:val="clear" w:color="auto" w:fill="1F5C99"/>
          </w:tcPr>
          <w:p w14:paraId="4C346349" w14:textId="77777777" w:rsidR="00CB7194" w:rsidRDefault="00000000">
            <w:r>
              <w:rPr>
                <w:rFonts w:ascii="Calibri" w:hAnsi="Calibri"/>
                <w:b/>
                <w:color w:val="FFFFFF"/>
                <w:sz w:val="19"/>
              </w:rPr>
              <w:t>Key Features</w:t>
            </w:r>
          </w:p>
        </w:tc>
        <w:tc>
          <w:tcPr>
            <w:tcW w:w="3106" w:type="dxa"/>
            <w:shd w:val="clear" w:color="auto" w:fill="1F5C99"/>
          </w:tcPr>
          <w:p w14:paraId="10D1CC73" w14:textId="77777777" w:rsidR="00CB7194" w:rsidRDefault="00000000">
            <w:r>
              <w:rPr>
                <w:rFonts w:ascii="Calibri" w:hAnsi="Calibri"/>
                <w:b/>
                <w:color w:val="FFFFFF"/>
                <w:sz w:val="19"/>
              </w:rPr>
              <w:t>Management</w:t>
            </w:r>
          </w:p>
        </w:tc>
      </w:tr>
      <w:tr w:rsidR="00CB7194" w14:paraId="1D323555" w14:textId="77777777">
        <w:tc>
          <w:tcPr>
            <w:tcW w:w="3106" w:type="dxa"/>
          </w:tcPr>
          <w:p w14:paraId="369F81ED" w14:textId="77777777" w:rsidR="00CB7194" w:rsidRDefault="00000000">
            <w:r>
              <w:rPr>
                <w:rFonts w:ascii="Calibri" w:hAnsi="Calibri"/>
                <w:sz w:val="18"/>
              </w:rPr>
              <w:t>AC Joint Dysfunction</w:t>
            </w:r>
          </w:p>
        </w:tc>
        <w:tc>
          <w:tcPr>
            <w:tcW w:w="3106" w:type="dxa"/>
          </w:tcPr>
          <w:p w14:paraId="20484069" w14:textId="77777777" w:rsidR="00CB7194" w:rsidRDefault="00000000">
            <w:r>
              <w:rPr>
                <w:rFonts w:ascii="Calibri" w:hAnsi="Calibri"/>
                <w:sz w:val="18"/>
              </w:rPr>
              <w:t>Pain on scarf test; finger-pointing localisation; tenderness at AC joint</w:t>
            </w:r>
          </w:p>
        </w:tc>
        <w:tc>
          <w:tcPr>
            <w:tcW w:w="3106" w:type="dxa"/>
          </w:tcPr>
          <w:p w14:paraId="0EDBB16C" w14:textId="77777777" w:rsidR="00CB7194" w:rsidRDefault="00000000">
            <w:r>
              <w:rPr>
                <w:rFonts w:ascii="Calibri" w:hAnsi="Calibri"/>
                <w:sz w:val="18"/>
              </w:rPr>
              <w:t>Rest; NSAIDs; corticosteroid injection; refer if persistent</w:t>
            </w:r>
          </w:p>
        </w:tc>
      </w:tr>
      <w:tr w:rsidR="00CB7194" w14:paraId="7A5E94F5" w14:textId="77777777">
        <w:tc>
          <w:tcPr>
            <w:tcW w:w="3106" w:type="dxa"/>
          </w:tcPr>
          <w:p w14:paraId="2A34C117" w14:textId="77777777" w:rsidR="00CB7194" w:rsidRDefault="00000000">
            <w:r>
              <w:rPr>
                <w:rFonts w:ascii="Calibri" w:hAnsi="Calibri"/>
                <w:sz w:val="18"/>
              </w:rPr>
              <w:t>Frozen Shoulder (Adhesive Capsulitis)</w:t>
            </w:r>
          </w:p>
        </w:tc>
        <w:tc>
          <w:tcPr>
            <w:tcW w:w="3106" w:type="dxa"/>
          </w:tcPr>
          <w:p w14:paraId="44E06692" w14:textId="77777777" w:rsidR="00CB7194" w:rsidRDefault="00000000">
            <w:r>
              <w:rPr>
                <w:rFonts w:ascii="Calibri" w:hAnsi="Calibri"/>
                <w:sz w:val="18"/>
              </w:rPr>
              <w:t>Global restriction of movement esp. external rotation; age 40–70; diabetes risk; may last 2–3 years</w:t>
            </w:r>
          </w:p>
        </w:tc>
        <w:tc>
          <w:tcPr>
            <w:tcW w:w="3106" w:type="dxa"/>
          </w:tcPr>
          <w:p w14:paraId="6FCBD95C" w14:textId="77777777" w:rsidR="00CB7194" w:rsidRDefault="00000000">
            <w:r>
              <w:rPr>
                <w:rFonts w:ascii="Calibri" w:hAnsi="Calibri"/>
                <w:sz w:val="18"/>
              </w:rPr>
              <w:t>Analgesia; physiotherapy; steroid injection (early phase); manipulation under anaesthesia if refractory</w:t>
            </w:r>
          </w:p>
        </w:tc>
      </w:tr>
      <w:tr w:rsidR="00CB7194" w14:paraId="5B38B304" w14:textId="77777777">
        <w:tc>
          <w:tcPr>
            <w:tcW w:w="3106" w:type="dxa"/>
          </w:tcPr>
          <w:p w14:paraId="198562A2" w14:textId="77777777" w:rsidR="00CB7194" w:rsidRDefault="00000000">
            <w:r>
              <w:rPr>
                <w:rFonts w:ascii="Calibri" w:hAnsi="Calibri"/>
                <w:sz w:val="18"/>
              </w:rPr>
              <w:t>Painful Arc — Supraspinatus Impingement</w:t>
            </w:r>
          </w:p>
        </w:tc>
        <w:tc>
          <w:tcPr>
            <w:tcW w:w="3106" w:type="dxa"/>
          </w:tcPr>
          <w:p w14:paraId="2D259C6C" w14:textId="77777777" w:rsidR="00CB7194" w:rsidRDefault="00000000">
            <w:r>
              <w:rPr>
                <w:rFonts w:ascii="Calibri" w:hAnsi="Calibri"/>
                <w:sz w:val="18"/>
              </w:rPr>
              <w:t>Pain at 60–120° abduction; positive empty can; tender subacromial region</w:t>
            </w:r>
          </w:p>
        </w:tc>
        <w:tc>
          <w:tcPr>
            <w:tcW w:w="3106" w:type="dxa"/>
          </w:tcPr>
          <w:p w14:paraId="16EE9E39" w14:textId="77777777" w:rsidR="00CB7194" w:rsidRDefault="00000000">
            <w:r>
              <w:rPr>
                <w:rFonts w:ascii="Calibri" w:hAnsi="Calibri"/>
                <w:sz w:val="18"/>
              </w:rPr>
              <w:t>NSAIDs; physiotherapy; subacromial steroid injection; rarely surgery</w:t>
            </w:r>
          </w:p>
        </w:tc>
      </w:tr>
    </w:tbl>
    <w:p w14:paraId="29389724" w14:textId="77777777" w:rsidR="00CB7194" w:rsidRDefault="00CB7194">
      <w:pPr>
        <w:spacing w:after="80"/>
      </w:pPr>
    </w:p>
    <w:p w14:paraId="7B0B0F20" w14:textId="77777777" w:rsidR="00CB7194" w:rsidRDefault="00000000">
      <w:pPr>
        <w:pBdr>
          <w:bottom w:val="single" w:sz="6" w:space="1" w:color="1F5C99"/>
        </w:pBdr>
        <w:spacing w:before="200" w:after="80"/>
      </w:pPr>
      <w:r>
        <w:rPr>
          <w:rFonts w:ascii="Calibri" w:hAnsi="Calibri"/>
          <w:b/>
          <w:color w:val="1F5C99"/>
          <w:sz w:val="26"/>
        </w:rPr>
        <w:t>When to Scan a Shoulder</w:t>
      </w:r>
    </w:p>
    <w:p w14:paraId="725030AA" w14:textId="77777777" w:rsidR="00CB7194" w:rsidRDefault="00000000">
      <w:pPr>
        <w:pStyle w:val="ListBullet"/>
        <w:spacing w:before="40" w:after="40"/>
      </w:pPr>
      <w:r>
        <w:rPr>
          <w:rFonts w:ascii="Calibri" w:hAnsi="Calibri"/>
          <w:sz w:val="21"/>
        </w:rPr>
        <w:t>Scan if there is CLEAR TRAUMA and ongoing problems since the trauma</w:t>
      </w:r>
    </w:p>
    <w:p w14:paraId="0967D549" w14:textId="77777777" w:rsidR="00CB7194" w:rsidRDefault="00000000">
      <w:pPr>
        <w:pStyle w:val="ListBullet"/>
        <w:spacing w:before="40" w:after="40"/>
      </w:pPr>
      <w:r>
        <w:rPr>
          <w:rFonts w:ascii="Calibri" w:hAnsi="Calibri"/>
          <w:sz w:val="21"/>
        </w:rPr>
        <w:t>More useful in elderly patients (older tendons more prone to tears)</w:t>
      </w:r>
    </w:p>
    <w:p w14:paraId="6F6DF7CE" w14:textId="77777777" w:rsidR="00CB7194" w:rsidRDefault="00000000">
      <w:pPr>
        <w:pStyle w:val="ListBullet"/>
        <w:spacing w:before="40" w:after="40"/>
      </w:pPr>
      <w:r>
        <w:rPr>
          <w:rFonts w:ascii="Calibri" w:hAnsi="Calibri"/>
          <w:sz w:val="21"/>
        </w:rPr>
        <w:t>If gradual onset — do NOT scan (tears are acute and present suddenly)</w:t>
      </w:r>
    </w:p>
    <w:p w14:paraId="68C89311" w14:textId="77777777" w:rsidR="00CB7194" w:rsidRDefault="00000000">
      <w:pPr>
        <w:pStyle w:val="ListBullet"/>
        <w:spacing w:before="40" w:after="40"/>
      </w:pPr>
      <w:r>
        <w:rPr>
          <w:rFonts w:ascii="Calibri" w:hAnsi="Calibri"/>
          <w:sz w:val="21"/>
        </w:rPr>
        <w:t>Younger patients tend to get tendinopathy + subacromial bursitis, not tears</w:t>
      </w:r>
    </w:p>
    <w:p w14:paraId="71BEEF7B" w14:textId="77777777" w:rsidR="00CB7194" w:rsidRDefault="00000000">
      <w:pPr>
        <w:pBdr>
          <w:bottom w:val="single" w:sz="6" w:space="1" w:color="1F5C99"/>
        </w:pBdr>
        <w:spacing w:before="200" w:after="80"/>
      </w:pPr>
      <w:r>
        <w:rPr>
          <w:rFonts w:ascii="Calibri" w:hAnsi="Calibri"/>
          <w:b/>
          <w:color w:val="1F5C99"/>
          <w:sz w:val="30"/>
        </w:rPr>
        <w:t>ELBOW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17"/>
      </w:tblGrid>
      <w:tr w:rsidR="00CB7194" w14:paraId="3281BEDF" w14:textId="77777777">
        <w:trPr>
          <w:jc w:val="center"/>
        </w:trPr>
        <w:tc>
          <w:tcPr>
            <w:tcW w:w="9317" w:type="dxa"/>
            <w:shd w:val="clear" w:color="auto" w:fill="2E74B5"/>
          </w:tcPr>
          <w:p w14:paraId="44F628A3" w14:textId="77777777" w:rsidR="00CB7194" w:rsidRDefault="00000000">
            <w:pPr>
              <w:spacing w:before="100" w:after="100"/>
            </w:pPr>
            <w:r>
              <w:rPr>
                <w:rFonts w:ascii="Calibri" w:hAnsi="Calibri"/>
                <w:b/>
                <w:color w:val="FFFFFF"/>
                <w:sz w:val="20"/>
              </w:rPr>
              <w:t>💡 ANATOMY AIDE: Elbow is linked to wrist and shoulder — pathology in those areas can cause elbow problems. Flexors attach MEDIALLY (FM = FM radio). Extensors attach LATERALLY.</w:t>
            </w:r>
          </w:p>
        </w:tc>
      </w:tr>
    </w:tbl>
    <w:p w14:paraId="368439B1" w14:textId="77777777" w:rsidR="00CB7194" w:rsidRDefault="00CB7194">
      <w:pPr>
        <w:spacing w:after="60"/>
      </w:pPr>
    </w:p>
    <w:p w14:paraId="09A61C7D" w14:textId="77777777" w:rsidR="00CB7194" w:rsidRDefault="00000000">
      <w:pPr>
        <w:pBdr>
          <w:bottom w:val="single" w:sz="6" w:space="1" w:color="1F5C99"/>
        </w:pBdr>
        <w:spacing w:before="200" w:after="80"/>
      </w:pPr>
      <w:r>
        <w:rPr>
          <w:rFonts w:ascii="Calibri" w:hAnsi="Calibri"/>
          <w:b/>
          <w:color w:val="1F5C99"/>
          <w:sz w:val="26"/>
        </w:rPr>
        <w:t>Examination</w:t>
      </w:r>
    </w:p>
    <w:p w14:paraId="449F8B13" w14:textId="77777777" w:rsidR="00CB7194" w:rsidRDefault="00000000">
      <w:pPr>
        <w:spacing w:before="80" w:after="80"/>
      </w:pPr>
      <w:r>
        <w:rPr>
          <w:rFonts w:ascii="Calibri" w:hAnsi="Calibri"/>
          <w:b/>
        </w:rPr>
        <w:t>LOOK:</w:t>
      </w:r>
    </w:p>
    <w:p w14:paraId="37A7436D" w14:textId="77777777" w:rsidR="00CB7194" w:rsidRDefault="00000000">
      <w:pPr>
        <w:pStyle w:val="ListBullet"/>
        <w:spacing w:before="40" w:after="40"/>
      </w:pPr>
      <w:r>
        <w:rPr>
          <w:rFonts w:ascii="Calibri" w:hAnsi="Calibri"/>
          <w:sz w:val="21"/>
        </w:rPr>
        <w:t>Swelling (nodules, effusion, olecranon bursitis)</w:t>
      </w:r>
    </w:p>
    <w:p w14:paraId="26D2792D" w14:textId="77777777" w:rsidR="00CB7194" w:rsidRDefault="00000000">
      <w:pPr>
        <w:pStyle w:val="ListBullet"/>
        <w:spacing w:before="40" w:after="40"/>
      </w:pPr>
      <w:r>
        <w:rPr>
          <w:rFonts w:ascii="Calibri" w:hAnsi="Calibri"/>
          <w:sz w:val="21"/>
        </w:rPr>
        <w:t>Bruising, erythema, scars</w:t>
      </w:r>
    </w:p>
    <w:p w14:paraId="737F7F3F" w14:textId="77777777" w:rsidR="00CB7194" w:rsidRDefault="00000000">
      <w:pPr>
        <w:pStyle w:val="ListBullet"/>
        <w:spacing w:before="40" w:after="40"/>
      </w:pPr>
      <w:r>
        <w:rPr>
          <w:rFonts w:ascii="Calibri" w:hAnsi="Calibri"/>
          <w:sz w:val="21"/>
        </w:rPr>
        <w:t>Muscle wasting</w:t>
      </w:r>
    </w:p>
    <w:p w14:paraId="7D419429" w14:textId="77777777" w:rsidR="00CB7194" w:rsidRDefault="00000000">
      <w:pPr>
        <w:pStyle w:val="ListBullet"/>
        <w:spacing w:before="40" w:after="40"/>
      </w:pPr>
      <w:r>
        <w:rPr>
          <w:rFonts w:ascii="Calibri" w:hAnsi="Calibri"/>
          <w:sz w:val="21"/>
        </w:rPr>
        <w:t>Skin changes (psoriasis)</w:t>
      </w:r>
    </w:p>
    <w:p w14:paraId="57DDE7E6" w14:textId="77777777" w:rsidR="00CB7194" w:rsidRDefault="00000000">
      <w:pPr>
        <w:pStyle w:val="ListBullet"/>
        <w:spacing w:before="40" w:after="40"/>
      </w:pPr>
      <w:r>
        <w:rPr>
          <w:rFonts w:ascii="Calibri" w:hAnsi="Calibri"/>
          <w:sz w:val="21"/>
        </w:rPr>
        <w:t>Varus/valgus deformities</w:t>
      </w:r>
    </w:p>
    <w:p w14:paraId="771637E5" w14:textId="77777777" w:rsidR="00CB7194" w:rsidRDefault="00000000">
      <w:pPr>
        <w:spacing w:before="80" w:after="80"/>
      </w:pPr>
      <w:r>
        <w:rPr>
          <w:rFonts w:ascii="Calibri" w:hAnsi="Calibri"/>
          <w:b/>
        </w:rPr>
        <w:t>MOVE:</w:t>
      </w:r>
    </w:p>
    <w:p w14:paraId="2A6B4820" w14:textId="77777777" w:rsidR="00CB7194" w:rsidRDefault="00000000">
      <w:pPr>
        <w:pStyle w:val="ListBullet"/>
        <w:spacing w:before="40" w:after="40"/>
      </w:pPr>
      <w:r>
        <w:rPr>
          <w:rFonts w:ascii="Calibri" w:hAnsi="Calibri"/>
          <w:sz w:val="21"/>
        </w:rPr>
        <w:t>Flexion, extension, supination, pronation</w:t>
      </w:r>
    </w:p>
    <w:p w14:paraId="70BAB7E2" w14:textId="77777777" w:rsidR="00CB7194" w:rsidRDefault="00000000">
      <w:pPr>
        <w:pStyle w:val="ListBullet"/>
        <w:spacing w:before="40" w:after="40"/>
      </w:pPr>
      <w:r>
        <w:rPr>
          <w:rFonts w:ascii="Calibri" w:hAnsi="Calibri"/>
          <w:sz w:val="21"/>
        </w:rPr>
        <w:t>Wrist extension against resistance (forearm pronated) → lateral elbow pain = lateral epicondylitis (tennis elbow)</w:t>
      </w:r>
    </w:p>
    <w:p w14:paraId="462D4526" w14:textId="77777777" w:rsidR="00CB7194" w:rsidRDefault="00000000">
      <w:pPr>
        <w:pStyle w:val="ListBullet"/>
        <w:spacing w:before="40" w:after="40"/>
      </w:pPr>
      <w:r>
        <w:rPr>
          <w:rFonts w:ascii="Calibri" w:hAnsi="Calibri"/>
          <w:sz w:val="21"/>
        </w:rPr>
        <w:t>Wrist flexion against resistance → medial elbow pain = medial epicondylitis (golfer's elbow)</w:t>
      </w:r>
    </w:p>
    <w:p w14:paraId="51C299F2" w14:textId="77777777" w:rsidR="00CB7194" w:rsidRDefault="00000000">
      <w:pPr>
        <w:pStyle w:val="ListBullet"/>
        <w:spacing w:before="40" w:after="40"/>
      </w:pPr>
      <w:r>
        <w:rPr>
          <w:rFonts w:ascii="Calibri" w:hAnsi="Calibri"/>
          <w:sz w:val="21"/>
        </w:rPr>
        <w:t>Say 'Don't let me move you' (not 'don't let me pull') — patient understands better</w:t>
      </w:r>
    </w:p>
    <w:p w14:paraId="3198BC45" w14:textId="77777777" w:rsidR="00CB7194" w:rsidRDefault="00000000">
      <w:pPr>
        <w:spacing w:before="80" w:after="80"/>
      </w:pPr>
      <w:r>
        <w:rPr>
          <w:rFonts w:ascii="Calibri" w:hAnsi="Calibri"/>
          <w:b/>
        </w:rPr>
        <w:t>FEEL:</w:t>
      </w:r>
    </w:p>
    <w:p w14:paraId="4B7B775C" w14:textId="77777777" w:rsidR="00CB7194" w:rsidRDefault="00000000">
      <w:pPr>
        <w:pStyle w:val="ListBullet"/>
        <w:spacing w:before="40" w:after="40"/>
      </w:pPr>
      <w:r>
        <w:rPr>
          <w:rFonts w:ascii="Calibri" w:hAnsi="Calibri"/>
          <w:sz w:val="21"/>
        </w:rPr>
        <w:t>Lateral and medial epicondyles — precise localisation of tenderness</w:t>
      </w:r>
    </w:p>
    <w:p w14:paraId="5A9EEB86" w14:textId="77777777" w:rsidR="00CB7194" w:rsidRDefault="00000000">
      <w:pPr>
        <w:pBdr>
          <w:bottom w:val="single" w:sz="6" w:space="1" w:color="1F5C99"/>
        </w:pBdr>
        <w:spacing w:before="200" w:after="80"/>
      </w:pPr>
      <w:r>
        <w:rPr>
          <w:rFonts w:ascii="Calibri" w:hAnsi="Calibri"/>
          <w:b/>
          <w:color w:val="1F5C99"/>
          <w:sz w:val="26"/>
        </w:rPr>
        <w:t>Neural Tension Tests — Elbow</w:t>
      </w:r>
    </w:p>
    <w:p w14:paraId="1DBE4B20" w14:textId="77777777" w:rsidR="00CB7194" w:rsidRDefault="00000000">
      <w:pPr>
        <w:pStyle w:val="ListBullet"/>
        <w:spacing w:before="40" w:after="40"/>
      </w:pPr>
      <w:r>
        <w:rPr>
          <w:rFonts w:ascii="Calibri" w:hAnsi="Calibri"/>
          <w:b/>
          <w:sz w:val="21"/>
        </w:rPr>
        <w:t xml:space="preserve">Median nerve: </w:t>
      </w:r>
      <w:r>
        <w:rPr>
          <w:rFonts w:ascii="Calibri" w:hAnsi="Calibri"/>
          <w:sz w:val="21"/>
        </w:rPr>
        <w:t>cock wrist up (extension), then abduction; for more stress add lateral neck flexion away from tested side</w:t>
      </w:r>
    </w:p>
    <w:p w14:paraId="2854BD21" w14:textId="77777777" w:rsidR="00CB7194" w:rsidRDefault="00000000">
      <w:pPr>
        <w:pStyle w:val="ListBullet"/>
        <w:spacing w:before="40" w:after="40"/>
      </w:pPr>
      <w:r>
        <w:rPr>
          <w:rFonts w:ascii="Calibri" w:hAnsi="Calibri"/>
          <w:b/>
          <w:sz w:val="21"/>
        </w:rPr>
        <w:t xml:space="preserve">Radial nerve: </w:t>
      </w:r>
      <w:r>
        <w:rPr>
          <w:rFonts w:ascii="Calibri" w:hAnsi="Calibri"/>
          <w:sz w:val="21"/>
        </w:rPr>
        <w:t>waiter's tip (arm internally rotated, wrist flexed), extension</w:t>
      </w:r>
    </w:p>
    <w:p w14:paraId="55E85ECC" w14:textId="77777777" w:rsidR="00CB7194" w:rsidRDefault="00000000">
      <w:pPr>
        <w:pStyle w:val="ListBullet"/>
        <w:spacing w:before="40" w:after="40"/>
      </w:pPr>
      <w:r>
        <w:rPr>
          <w:rFonts w:ascii="Calibri" w:hAnsi="Calibri"/>
          <w:b/>
          <w:sz w:val="21"/>
        </w:rPr>
        <w:t xml:space="preserve">Ulnar nerve: </w:t>
      </w:r>
      <w:r>
        <w:rPr>
          <w:rFonts w:ascii="Calibri" w:hAnsi="Calibri"/>
          <w:sz w:val="21"/>
        </w:rPr>
        <w:t>owl's eye (fingers in rings), elbow flexion</w:t>
      </w:r>
    </w:p>
    <w:p w14:paraId="4E89A0B5" w14:textId="77777777" w:rsidR="00CB7194" w:rsidRDefault="00000000">
      <w:pPr>
        <w:pStyle w:val="ListBullet"/>
        <w:spacing w:before="40" w:after="40"/>
      </w:pPr>
      <w:r>
        <w:rPr>
          <w:rFonts w:ascii="Calibri" w:hAnsi="Calibri"/>
          <w:b/>
          <w:sz w:val="21"/>
        </w:rPr>
        <w:t xml:space="preserve">Key: </w:t>
      </w:r>
      <w:r>
        <w:rPr>
          <w:rFonts w:ascii="Calibri" w:hAnsi="Calibri"/>
          <w:sz w:val="21"/>
        </w:rPr>
        <w:t>keep shoulders DOWN during all neural tension tests</w:t>
      </w:r>
    </w:p>
    <w:p w14:paraId="10E72F7A" w14:textId="77777777" w:rsidR="00CB7194" w:rsidRDefault="00000000">
      <w:pPr>
        <w:pStyle w:val="ListBullet"/>
        <w:spacing w:before="40" w:after="40"/>
      </w:pPr>
      <w:r>
        <w:rPr>
          <w:rFonts w:ascii="Calibri" w:hAnsi="Calibri"/>
          <w:b/>
          <w:sz w:val="21"/>
        </w:rPr>
        <w:t xml:space="preserve">Positive: </w:t>
      </w:r>
      <w:r>
        <w:rPr>
          <w:rFonts w:ascii="Calibri" w:hAnsi="Calibri"/>
          <w:sz w:val="21"/>
        </w:rPr>
        <w:t>symptoms reproduced OR difference between sides noted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17"/>
      </w:tblGrid>
      <w:tr w:rsidR="00CB7194" w14:paraId="11E5A54B" w14:textId="77777777">
        <w:trPr>
          <w:jc w:val="center"/>
        </w:trPr>
        <w:tc>
          <w:tcPr>
            <w:tcW w:w="9317" w:type="dxa"/>
            <w:shd w:val="clear" w:color="auto" w:fill="2E74B5"/>
          </w:tcPr>
          <w:p w14:paraId="10150821" w14:textId="77777777" w:rsidR="00CB7194" w:rsidRDefault="00000000">
            <w:pPr>
              <w:spacing w:before="100" w:after="100"/>
            </w:pPr>
            <w:r>
              <w:rPr>
                <w:rFonts w:ascii="Calibri" w:hAnsi="Calibri"/>
                <w:b/>
                <w:color w:val="FFFFFF"/>
                <w:sz w:val="20"/>
              </w:rPr>
              <w:lastRenderedPageBreak/>
              <w:t>CUBITAL TUNNEL SYNDROME: Ulnar nerve affected at the cubital tunnel (medial elbow). Tap just below medial epicondyle → tingling in ulnar distribution (Tinel's sign). Presents as medial elbow pain + ring/little finger numbness.</w:t>
            </w:r>
          </w:p>
        </w:tc>
      </w:tr>
    </w:tbl>
    <w:p w14:paraId="3202F6C7" w14:textId="77777777" w:rsidR="00CB7194" w:rsidRDefault="00CB7194">
      <w:pPr>
        <w:spacing w:after="60"/>
      </w:pPr>
    </w:p>
    <w:p w14:paraId="36C2038A" w14:textId="77777777" w:rsidR="00CB7194" w:rsidRDefault="00000000">
      <w:pPr>
        <w:pBdr>
          <w:bottom w:val="single" w:sz="6" w:space="1" w:color="1F5C99"/>
        </w:pBdr>
        <w:spacing w:before="200" w:after="80"/>
      </w:pPr>
      <w:r>
        <w:rPr>
          <w:rFonts w:ascii="Calibri" w:hAnsi="Calibri"/>
          <w:b/>
          <w:color w:val="1F5C99"/>
          <w:sz w:val="26"/>
        </w:rPr>
        <w:t>Main Elbow Diagnoses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6"/>
        <w:gridCol w:w="3106"/>
        <w:gridCol w:w="3106"/>
      </w:tblGrid>
      <w:tr w:rsidR="00CB7194" w14:paraId="24C839FC" w14:textId="77777777">
        <w:tc>
          <w:tcPr>
            <w:tcW w:w="3106" w:type="dxa"/>
            <w:shd w:val="clear" w:color="auto" w:fill="1F5C99"/>
          </w:tcPr>
          <w:p w14:paraId="4C0E9767" w14:textId="77777777" w:rsidR="00CB7194" w:rsidRDefault="00000000">
            <w:r>
              <w:rPr>
                <w:rFonts w:ascii="Calibri" w:hAnsi="Calibri"/>
                <w:b/>
                <w:color w:val="FFFFFF"/>
                <w:sz w:val="19"/>
              </w:rPr>
              <w:t>Diagnosis</w:t>
            </w:r>
          </w:p>
        </w:tc>
        <w:tc>
          <w:tcPr>
            <w:tcW w:w="3106" w:type="dxa"/>
            <w:shd w:val="clear" w:color="auto" w:fill="1F5C99"/>
          </w:tcPr>
          <w:p w14:paraId="66D33530" w14:textId="77777777" w:rsidR="00CB7194" w:rsidRDefault="00000000">
            <w:r>
              <w:rPr>
                <w:rFonts w:ascii="Calibri" w:hAnsi="Calibri"/>
                <w:b/>
                <w:color w:val="FFFFFF"/>
                <w:sz w:val="19"/>
              </w:rPr>
              <w:t>Features</w:t>
            </w:r>
          </w:p>
        </w:tc>
        <w:tc>
          <w:tcPr>
            <w:tcW w:w="3106" w:type="dxa"/>
            <w:shd w:val="clear" w:color="auto" w:fill="1F5C99"/>
          </w:tcPr>
          <w:p w14:paraId="4FAC6C6C" w14:textId="77777777" w:rsidR="00CB7194" w:rsidRDefault="00000000">
            <w:r>
              <w:rPr>
                <w:rFonts w:ascii="Calibri" w:hAnsi="Calibri"/>
                <w:b/>
                <w:color w:val="FFFFFF"/>
                <w:sz w:val="19"/>
              </w:rPr>
              <w:t>Management</w:t>
            </w:r>
          </w:p>
        </w:tc>
      </w:tr>
      <w:tr w:rsidR="00CB7194" w14:paraId="5A82D599" w14:textId="77777777">
        <w:tc>
          <w:tcPr>
            <w:tcW w:w="3106" w:type="dxa"/>
          </w:tcPr>
          <w:p w14:paraId="30654EB7" w14:textId="77777777" w:rsidR="00CB7194" w:rsidRDefault="00000000">
            <w:r>
              <w:rPr>
                <w:rFonts w:ascii="Calibri" w:hAnsi="Calibri"/>
                <w:sz w:val="18"/>
              </w:rPr>
              <w:t>Lateral Epicondylitis (Tennis Elbow)</w:t>
            </w:r>
          </w:p>
        </w:tc>
        <w:tc>
          <w:tcPr>
            <w:tcW w:w="3106" w:type="dxa"/>
          </w:tcPr>
          <w:p w14:paraId="398997F9" w14:textId="77777777" w:rsidR="00CB7194" w:rsidRDefault="00000000">
            <w:r>
              <w:rPr>
                <w:rFonts w:ascii="Calibri" w:hAnsi="Calibri"/>
                <w:sz w:val="18"/>
              </w:rPr>
              <w:t>Pain lateral elbow; tender lateral epicondyle; pain on wrist extension resistance; no trauma needed</w:t>
            </w:r>
          </w:p>
        </w:tc>
        <w:tc>
          <w:tcPr>
            <w:tcW w:w="3106" w:type="dxa"/>
          </w:tcPr>
          <w:p w14:paraId="6E980EF6" w14:textId="77777777" w:rsidR="00CB7194" w:rsidRDefault="00000000">
            <w:r>
              <w:rPr>
                <w:rFonts w:ascii="Calibri" w:hAnsi="Calibri"/>
                <w:sz w:val="18"/>
              </w:rPr>
              <w:t>Rest; NSAIDs; physiotherapy; steroid injection (short-term); rarely surgery</w:t>
            </w:r>
          </w:p>
        </w:tc>
      </w:tr>
      <w:tr w:rsidR="00CB7194" w14:paraId="4878B37F" w14:textId="77777777">
        <w:tc>
          <w:tcPr>
            <w:tcW w:w="3106" w:type="dxa"/>
          </w:tcPr>
          <w:p w14:paraId="68492D84" w14:textId="77777777" w:rsidR="00CB7194" w:rsidRDefault="00000000">
            <w:r>
              <w:rPr>
                <w:rFonts w:ascii="Calibri" w:hAnsi="Calibri"/>
                <w:sz w:val="18"/>
              </w:rPr>
              <w:t>Medial Epicondylitis (Golfer's Elbow)</w:t>
            </w:r>
          </w:p>
        </w:tc>
        <w:tc>
          <w:tcPr>
            <w:tcW w:w="3106" w:type="dxa"/>
          </w:tcPr>
          <w:p w14:paraId="5A64001C" w14:textId="77777777" w:rsidR="00CB7194" w:rsidRDefault="00000000">
            <w:r>
              <w:rPr>
                <w:rFonts w:ascii="Calibri" w:hAnsi="Calibri"/>
                <w:sz w:val="18"/>
              </w:rPr>
              <w:t>Pain medial elbow; tender medial epicondyle; pain on wrist flexion resistance</w:t>
            </w:r>
          </w:p>
        </w:tc>
        <w:tc>
          <w:tcPr>
            <w:tcW w:w="3106" w:type="dxa"/>
          </w:tcPr>
          <w:p w14:paraId="4965263C" w14:textId="77777777" w:rsidR="00CB7194" w:rsidRDefault="00000000">
            <w:r>
              <w:rPr>
                <w:rFonts w:ascii="Calibri" w:hAnsi="Calibri"/>
                <w:sz w:val="18"/>
              </w:rPr>
              <w:t>Rest; NSAIDs; physiotherapy; steroid injection</w:t>
            </w:r>
          </w:p>
        </w:tc>
      </w:tr>
      <w:tr w:rsidR="00CB7194" w14:paraId="6D93C109" w14:textId="77777777">
        <w:tc>
          <w:tcPr>
            <w:tcW w:w="3106" w:type="dxa"/>
          </w:tcPr>
          <w:p w14:paraId="598AF7F6" w14:textId="77777777" w:rsidR="00CB7194" w:rsidRDefault="00000000">
            <w:r>
              <w:rPr>
                <w:rFonts w:ascii="Calibri" w:hAnsi="Calibri"/>
                <w:sz w:val="18"/>
              </w:rPr>
              <w:t>Cubital Tunnel Syndrome</w:t>
            </w:r>
          </w:p>
        </w:tc>
        <w:tc>
          <w:tcPr>
            <w:tcW w:w="3106" w:type="dxa"/>
          </w:tcPr>
          <w:p w14:paraId="435776A1" w14:textId="77777777" w:rsidR="00CB7194" w:rsidRDefault="00000000">
            <w:r>
              <w:rPr>
                <w:rFonts w:ascii="Calibri" w:hAnsi="Calibri"/>
                <w:sz w:val="18"/>
              </w:rPr>
              <w:t>Medial elbow pain; ring/little finger numbness; positive Tinel's at cubital tunnel; worse with elbow flexion</w:t>
            </w:r>
          </w:p>
        </w:tc>
        <w:tc>
          <w:tcPr>
            <w:tcW w:w="3106" w:type="dxa"/>
          </w:tcPr>
          <w:p w14:paraId="0D6EC54D" w14:textId="77777777" w:rsidR="00CB7194" w:rsidRDefault="00000000">
            <w:r>
              <w:rPr>
                <w:rFonts w:ascii="Calibri" w:hAnsi="Calibri"/>
                <w:sz w:val="18"/>
              </w:rPr>
              <w:t>Activity modification; elbow pad; refer if severe; surgery in refractory cases</w:t>
            </w:r>
          </w:p>
        </w:tc>
      </w:tr>
    </w:tbl>
    <w:p w14:paraId="58615A99" w14:textId="77777777" w:rsidR="00CB7194" w:rsidRDefault="00CB7194">
      <w:pPr>
        <w:spacing w:after="80"/>
      </w:pPr>
    </w:p>
    <w:p w14:paraId="1767CC72" w14:textId="77777777" w:rsidR="00CB7194" w:rsidRDefault="00000000">
      <w:pPr>
        <w:pBdr>
          <w:bottom w:val="single" w:sz="6" w:space="1" w:color="D4680F"/>
        </w:pBdr>
        <w:spacing w:before="200" w:after="80"/>
      </w:pPr>
      <w:r>
        <w:rPr>
          <w:rFonts w:ascii="Calibri" w:hAnsi="Calibri"/>
          <w:b/>
          <w:color w:val="D4680F"/>
          <w:sz w:val="26"/>
        </w:rPr>
        <w:t>Top Tips for Musculoskeletal Consultations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17"/>
      </w:tblGrid>
      <w:tr w:rsidR="00CB7194" w14:paraId="1A8345B2" w14:textId="77777777">
        <w:trPr>
          <w:jc w:val="center"/>
        </w:trPr>
        <w:tc>
          <w:tcPr>
            <w:tcW w:w="9317" w:type="dxa"/>
            <w:shd w:val="clear" w:color="auto" w:fill="D4680F"/>
          </w:tcPr>
          <w:p w14:paraId="041AFDB2" w14:textId="6128C4F9" w:rsidR="00CB7194" w:rsidRDefault="00000000">
            <w:pPr>
              <w:spacing w:before="100" w:after="100"/>
            </w:pPr>
            <w:r>
              <w:rPr>
                <w:rFonts w:ascii="Calibri" w:hAnsi="Calibri"/>
                <w:b/>
                <w:color w:val="FFFFFF"/>
                <w:sz w:val="20"/>
              </w:rPr>
              <w:t>💡 TOP TIPS</w:t>
            </w:r>
            <w:r>
              <w:rPr>
                <w:rFonts w:ascii="Calibri" w:hAnsi="Calibri"/>
                <w:b/>
                <w:color w:val="FFFFFF"/>
                <w:sz w:val="20"/>
              </w:rPr>
              <w:br/>
              <w:t>• Shoulder: ask patient to mirror your movements, not follow verbal instructions</w:t>
            </w:r>
            <w:r>
              <w:rPr>
                <w:rFonts w:ascii="Calibri" w:hAnsi="Calibri"/>
                <w:b/>
                <w:color w:val="FFFFFF"/>
                <w:sz w:val="20"/>
              </w:rPr>
              <w:br/>
              <w:t>• Elbow: flexors medial (FM radio), extensors lateral — remember this for epicondylitis</w:t>
            </w:r>
          </w:p>
        </w:tc>
      </w:tr>
    </w:tbl>
    <w:p w14:paraId="091D872C" w14:textId="77777777" w:rsidR="00CB7194" w:rsidRDefault="00000000">
      <w:pPr>
        <w:pBdr>
          <w:bottom w:val="single" w:sz="6" w:space="1" w:color="5B2D8E"/>
        </w:pBdr>
        <w:spacing w:before="200" w:after="80"/>
      </w:pPr>
      <w:r>
        <w:rPr>
          <w:rFonts w:ascii="Calibri" w:hAnsi="Calibri"/>
          <w:b/>
          <w:color w:val="5B2D8E"/>
          <w:sz w:val="26"/>
        </w:rPr>
        <w:t>In the AKT Exam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17"/>
      </w:tblGrid>
      <w:tr w:rsidR="00CB7194" w14:paraId="7D89CE1C" w14:textId="77777777">
        <w:trPr>
          <w:jc w:val="center"/>
        </w:trPr>
        <w:tc>
          <w:tcPr>
            <w:tcW w:w="9317" w:type="dxa"/>
            <w:shd w:val="clear" w:color="auto" w:fill="5B2D8E"/>
          </w:tcPr>
          <w:p w14:paraId="4CD75FFA" w14:textId="0F347967" w:rsidR="00CB7194" w:rsidRDefault="00000000">
            <w:pPr>
              <w:spacing w:before="100" w:after="100"/>
            </w:pPr>
            <w:r>
              <w:rPr>
                <w:rFonts w:ascii="Calibri" w:hAnsi="Calibri"/>
                <w:b/>
                <w:color w:val="FFFFFF"/>
                <w:sz w:val="20"/>
              </w:rPr>
              <w:t>📘 AKT HIGH-YIELD FACTS — MSK</w:t>
            </w:r>
            <w:r>
              <w:rPr>
                <w:rFonts w:ascii="Calibri" w:hAnsi="Calibri"/>
                <w:b/>
                <w:color w:val="FFFFFF"/>
                <w:sz w:val="20"/>
              </w:rPr>
              <w:br/>
              <w:t>• Lateral epicondylitis = tennis elbow = pain on wrist EXTENSION resistance</w:t>
            </w:r>
            <w:r>
              <w:rPr>
                <w:rFonts w:ascii="Calibri" w:hAnsi="Calibri"/>
                <w:b/>
                <w:color w:val="FFFFFF"/>
                <w:sz w:val="20"/>
              </w:rPr>
              <w:br/>
              <w:t>• Medial epicondylitis = golfer's elbow = pain on wrist FLEXION resistance</w:t>
            </w:r>
            <w:r>
              <w:rPr>
                <w:rFonts w:ascii="Calibri" w:hAnsi="Calibri"/>
                <w:b/>
                <w:color w:val="FFFFFF"/>
                <w:sz w:val="20"/>
              </w:rPr>
              <w:br/>
              <w:t>• Painful arc: supraspinatus impingement at 60–120° of abduction</w:t>
            </w:r>
            <w:r>
              <w:rPr>
                <w:rFonts w:ascii="Calibri" w:hAnsi="Calibri"/>
                <w:b/>
                <w:color w:val="FFFFFF"/>
                <w:sz w:val="20"/>
              </w:rPr>
              <w:br/>
              <w:t>• Frozen shoulder: GLOBAL restriction especially external rotation</w:t>
            </w:r>
            <w:r>
              <w:rPr>
                <w:rFonts w:ascii="Calibri" w:hAnsi="Calibri"/>
                <w:b/>
                <w:color w:val="FFFFFF"/>
                <w:sz w:val="20"/>
              </w:rPr>
              <w:br/>
              <w:t xml:space="preserve">• AC joint: scarf test positive; finger pointing </w:t>
            </w:r>
            <w:proofErr w:type="spellStart"/>
            <w:r>
              <w:rPr>
                <w:rFonts w:ascii="Calibri" w:hAnsi="Calibri"/>
                <w:b/>
                <w:color w:val="FFFFFF"/>
                <w:sz w:val="20"/>
              </w:rPr>
              <w:t>localisation</w:t>
            </w:r>
            <w:proofErr w:type="spellEnd"/>
            <w:r>
              <w:rPr>
                <w:rFonts w:ascii="Calibri" w:hAnsi="Calibri"/>
                <w:b/>
                <w:color w:val="FFFFFF"/>
                <w:sz w:val="20"/>
              </w:rPr>
              <w:br/>
              <w:t>• Cubital tunnel: ulnar nerve; Tinel's at medial elbow</w:t>
            </w:r>
          </w:p>
        </w:tc>
      </w:tr>
    </w:tbl>
    <w:p w14:paraId="000BE5A9" w14:textId="77777777" w:rsidR="00CB7194" w:rsidRDefault="00000000">
      <w:pPr>
        <w:pBdr>
          <w:bottom w:val="single" w:sz="6" w:space="1" w:color="006666"/>
        </w:pBdr>
        <w:spacing w:before="200" w:after="80"/>
      </w:pPr>
      <w:r>
        <w:rPr>
          <w:rFonts w:ascii="Calibri" w:hAnsi="Calibri"/>
          <w:b/>
          <w:color w:val="006666"/>
          <w:sz w:val="26"/>
        </w:rPr>
        <w:t>In the SCA Exam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17"/>
      </w:tblGrid>
      <w:tr w:rsidR="00CB7194" w14:paraId="4924D95E" w14:textId="77777777">
        <w:trPr>
          <w:jc w:val="center"/>
        </w:trPr>
        <w:tc>
          <w:tcPr>
            <w:tcW w:w="9317" w:type="dxa"/>
            <w:shd w:val="clear" w:color="auto" w:fill="006666"/>
          </w:tcPr>
          <w:p w14:paraId="637636E5" w14:textId="6BCAA136" w:rsidR="00CB7194" w:rsidRDefault="00000000">
            <w:pPr>
              <w:spacing w:before="100" w:after="100"/>
            </w:pPr>
            <w:r>
              <w:rPr>
                <w:rFonts w:ascii="Calibri" w:hAnsi="Calibri"/>
                <w:b/>
                <w:color w:val="FFFFFF"/>
                <w:sz w:val="20"/>
              </w:rPr>
              <w:t>🩺 SCA POINTS</w:t>
            </w:r>
            <w:r>
              <w:rPr>
                <w:rFonts w:ascii="Calibri" w:hAnsi="Calibri"/>
                <w:b/>
                <w:color w:val="FFFFFF"/>
                <w:sz w:val="20"/>
              </w:rPr>
              <w:br/>
              <w:t>• Explore occupational impact: 'How is this affecting your work and daily life?'</w:t>
            </w:r>
            <w:r>
              <w:rPr>
                <w:rFonts w:ascii="Calibri" w:hAnsi="Calibri"/>
                <w:b/>
                <w:color w:val="FFFFFF"/>
                <w:sz w:val="20"/>
              </w:rPr>
              <w:br/>
              <w:t>• Elbow: 'I can see from the examination that your extensors are involved — this is consistent with what people call tennis elbow, though you don't need to play tennis to get it'</w:t>
            </w:r>
            <w:r>
              <w:rPr>
                <w:rFonts w:ascii="Calibri" w:hAnsi="Calibri"/>
                <w:b/>
                <w:color w:val="FFFFFF"/>
                <w:sz w:val="20"/>
              </w:rPr>
              <w:br/>
              <w:t>• Shoulder: 'The arc of pain suggests a problem with the muscle under the shoulder joint (supraspinatus). This often responds well to physiotherapy and an injection'</w:t>
            </w:r>
          </w:p>
        </w:tc>
      </w:tr>
    </w:tbl>
    <w:p w14:paraId="7B1AA0C7" w14:textId="77777777" w:rsidR="00CB7194" w:rsidRPr="0028264D" w:rsidRDefault="00CB7194">
      <w:pPr>
        <w:spacing w:before="240"/>
        <w:rPr>
          <w:sz w:val="2"/>
          <w:szCs w:val="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17"/>
      </w:tblGrid>
      <w:tr w:rsidR="00CB7194" w14:paraId="06771194" w14:textId="77777777">
        <w:trPr>
          <w:jc w:val="center"/>
        </w:trPr>
        <w:tc>
          <w:tcPr>
            <w:tcW w:w="9317" w:type="dxa"/>
            <w:shd w:val="clear" w:color="auto" w:fill="D4680F"/>
          </w:tcPr>
          <w:p w14:paraId="4796FD0F" w14:textId="77777777" w:rsidR="00CB7194" w:rsidRDefault="00000000">
            <w:pPr>
              <w:spacing w:before="100" w:after="100"/>
            </w:pPr>
            <w:r>
              <w:rPr>
                <w:rFonts w:ascii="Calibri" w:hAnsi="Calibri"/>
                <w:b/>
                <w:color w:val="FFFFFF"/>
                <w:sz w:val="20"/>
              </w:rPr>
              <w:t>⚠ Always double check this advice and drug doses with the latest NICE/BNF guidance. This document is for educational purposes only.</w:t>
            </w:r>
          </w:p>
        </w:tc>
      </w:tr>
    </w:tbl>
    <w:p w14:paraId="20EA082D" w14:textId="77777777" w:rsidR="00CB7194" w:rsidRDefault="00CB7194">
      <w:pPr>
        <w:spacing w:after="60"/>
      </w:pPr>
    </w:p>
    <w:sectPr w:rsidR="00CB7194" w:rsidSect="00034616">
      <w:footerReference w:type="default" r:id="rId8"/>
      <w:pgSz w:w="11909" w:h="16834"/>
      <w:pgMar w:top="1152" w:right="1296" w:bottom="1296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E6229" w14:textId="77777777" w:rsidR="00D97CC7" w:rsidRDefault="00D97CC7">
      <w:pPr>
        <w:spacing w:after="0" w:line="240" w:lineRule="auto"/>
      </w:pPr>
      <w:r>
        <w:separator/>
      </w:r>
    </w:p>
  </w:endnote>
  <w:endnote w:type="continuationSeparator" w:id="0">
    <w:p w14:paraId="1006F27F" w14:textId="77777777" w:rsidR="00D97CC7" w:rsidRDefault="00D97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3D5D5" w14:textId="77777777" w:rsidR="00CB7194" w:rsidRDefault="00000000">
    <w:pPr>
      <w:pStyle w:val="Footer"/>
      <w:jc w:val="center"/>
    </w:pPr>
    <w:r>
      <w:rPr>
        <w:rFonts w:ascii="Calibri" w:hAnsi="Calibri"/>
        <w:color w:val="646464"/>
        <w:sz w:val="16"/>
      </w:rPr>
      <w:t>A free resource provided by www.bradfordvts.co.uk, Dr Ramesh Mehay, revised June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8BA36" w14:textId="77777777" w:rsidR="00D97CC7" w:rsidRDefault="00D97CC7">
      <w:pPr>
        <w:spacing w:after="0" w:line="240" w:lineRule="auto"/>
      </w:pPr>
      <w:r>
        <w:separator/>
      </w:r>
    </w:p>
  </w:footnote>
  <w:footnote w:type="continuationSeparator" w:id="0">
    <w:p w14:paraId="518725F1" w14:textId="77777777" w:rsidR="00D97CC7" w:rsidRDefault="00D97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0907918">
    <w:abstractNumId w:val="8"/>
  </w:num>
  <w:num w:numId="2" w16cid:durableId="443118769">
    <w:abstractNumId w:val="6"/>
  </w:num>
  <w:num w:numId="3" w16cid:durableId="1687562295">
    <w:abstractNumId w:val="5"/>
  </w:num>
  <w:num w:numId="4" w16cid:durableId="492912637">
    <w:abstractNumId w:val="4"/>
  </w:num>
  <w:num w:numId="5" w16cid:durableId="1013802345">
    <w:abstractNumId w:val="7"/>
  </w:num>
  <w:num w:numId="6" w16cid:durableId="134834753">
    <w:abstractNumId w:val="3"/>
  </w:num>
  <w:num w:numId="7" w16cid:durableId="1713191842">
    <w:abstractNumId w:val="2"/>
  </w:num>
  <w:num w:numId="8" w16cid:durableId="173618002">
    <w:abstractNumId w:val="1"/>
  </w:num>
  <w:num w:numId="9" w16cid:durableId="799736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8264D"/>
    <w:rsid w:val="0029639D"/>
    <w:rsid w:val="002F6DC5"/>
    <w:rsid w:val="00326F90"/>
    <w:rsid w:val="00794CD2"/>
    <w:rsid w:val="0093236B"/>
    <w:rsid w:val="00AA1D8D"/>
    <w:rsid w:val="00B47730"/>
    <w:rsid w:val="00CB0664"/>
    <w:rsid w:val="00CB7194"/>
    <w:rsid w:val="00D80EBD"/>
    <w:rsid w:val="00D97CC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B25B07"/>
  <w14:defaultImageDpi w14:val="300"/>
  <w15:docId w15:val="{B332D8C3-3356-4578-BE34-1EEB53D42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882</Words>
  <Characters>5012</Characters>
  <Application>Microsoft Office Word</Application>
  <DocSecurity>0</DocSecurity>
  <Lines>125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Ramesh Mehay</cp:lastModifiedBy>
  <cp:revision>5</cp:revision>
  <dcterms:created xsi:type="dcterms:W3CDTF">2013-12-23T23:15:00Z</dcterms:created>
  <dcterms:modified xsi:type="dcterms:W3CDTF">2026-06-18T17:46:00Z</dcterms:modified>
  <cp:category/>
</cp:coreProperties>
</file>