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6"/>
      </w:tblGrid>
      <w:tr w:rsidR="00A318FE" w14:paraId="1AAB2607" w14:textId="77777777">
        <w:trPr>
          <w:jc w:val="center"/>
        </w:trPr>
        <w:tc>
          <w:tcPr>
            <w:tcW w:w="9406" w:type="dxa"/>
            <w:shd w:val="clear" w:color="auto" w:fill="E0651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DBD0EA" w14:textId="77777777" w:rsidR="00A318FE" w:rsidRDefault="00000000">
            <w:pPr>
              <w:spacing w:before="120" w:after="40"/>
              <w:jc w:val="center"/>
            </w:pPr>
            <w:r>
              <w:rPr>
                <w:color w:val="FFFFFF"/>
                <w:spacing w:val="40"/>
              </w:rPr>
              <w:t>BRADFORD VTS TEACHING AIDS</w:t>
            </w:r>
          </w:p>
          <w:p w14:paraId="4DEA67D1" w14:textId="77777777" w:rsidR="00A318FE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56"/>
              </w:rPr>
              <w:t>The Dynamic Body MSK Workbook</w:t>
            </w:r>
          </w:p>
          <w:p w14:paraId="349D895B" w14:textId="77777777" w:rsidR="00A318FE" w:rsidRDefault="00000000">
            <w:pPr>
              <w:spacing w:before="40" w:after="160"/>
              <w:jc w:val="center"/>
            </w:pPr>
            <w:r>
              <w:rPr>
                <w:i/>
                <w:color w:val="FFFFFF"/>
                <w:sz w:val="24"/>
              </w:rPr>
              <w:t>Trainee Workbook · Bradford VTS MSK Course · Bradford VTS · June 2026</w:t>
            </w:r>
          </w:p>
        </w:tc>
      </w:tr>
    </w:tbl>
    <w:p w14:paraId="32DE9656" w14:textId="77777777" w:rsidR="00A318FE" w:rsidRDefault="00A318FE">
      <w:pPr>
        <w:spacing w:before="200" w:after="160"/>
      </w:pPr>
    </w:p>
    <w:p w14:paraId="203A3923" w14:textId="77777777" w:rsidR="00A318FE" w:rsidRDefault="00000000">
      <w:pPr>
        <w:spacing w:after="120"/>
      </w:pPr>
      <w:r>
        <w:rPr>
          <w:color w:val="000000"/>
          <w:sz w:val="21"/>
        </w:rPr>
        <w:t>"Our nature consists in movement — absolute rest is death." — Pascal (17th century)</w:t>
      </w:r>
    </w:p>
    <w:p w14:paraId="74AEA9A9" w14:textId="77777777" w:rsidR="00A318FE" w:rsidRDefault="00000000">
      <w:pPr>
        <w:spacing w:after="120"/>
      </w:pPr>
      <w:r>
        <w:rPr>
          <w:color w:val="000000"/>
          <w:sz w:val="21"/>
        </w:rPr>
        <w:t>The Dynamic Body is a Bradford VTS course designed to meet the needs of the GP registrar in assessing and managing activity-related disorders of the musculo-skeletal system. The approach is problem-based and multi-disciplinary.</w:t>
      </w:r>
    </w:p>
    <w:p w14:paraId="6BAFB034" w14:textId="77777777" w:rsidR="00A318FE" w:rsidRDefault="00000000">
      <w:pPr>
        <w:spacing w:after="120"/>
      </w:pPr>
      <w:r>
        <w:rPr>
          <w:color w:val="000000"/>
          <w:sz w:val="21"/>
        </w:rPr>
        <w:t>This workbook covers: Neck · Upper limb (shoulder, elbow, wrist, hand) · Lower limb (hip, knee, ankle, foot) · Spine · Work-related disorders · Sports injuries · Joint and soft tissue injections.</w:t>
      </w:r>
    </w:p>
    <w:p w14:paraId="4E07A5D0" w14:textId="77777777" w:rsidR="00A318FE" w:rsidRDefault="00000000">
      <w:pPr>
        <w:spacing w:after="120"/>
      </w:pPr>
      <w:r>
        <w:rPr>
          <w:color w:val="000000"/>
          <w:sz w:val="21"/>
        </w:rPr>
        <w:t>Instructions: For each case history, attempt a diagnosis and plan first. Use the space provided for your notes. Answers will be discussed during the course.</w:t>
      </w:r>
    </w:p>
    <w:p w14:paraId="1670FE32" w14:textId="77777777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t>COURSE AIMS AND OBJECTIVES</w:t>
      </w:r>
    </w:p>
    <w:p w14:paraId="07D491A5" w14:textId="77777777" w:rsidR="00A318FE" w:rsidRDefault="00000000">
      <w:pPr>
        <w:spacing w:after="80"/>
      </w:pPr>
      <w:r>
        <w:rPr>
          <w:color w:val="000000"/>
          <w:sz w:val="21"/>
        </w:rPr>
        <w:t>For each region, objectives are:</w:t>
      </w:r>
    </w:p>
    <w:p w14:paraId="00E41361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Accurate clinical assessment leading to appropriate use of investigations</w:t>
      </w:r>
    </w:p>
    <w:p w14:paraId="48C818B3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Enhanced management skills for common MSK presentations</w:t>
      </w:r>
    </w:p>
    <w:p w14:paraId="3F68682A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Appropriate referral to secondary care</w:t>
      </w:r>
    </w:p>
    <w:p w14:paraId="2370F019" w14:textId="77777777" w:rsidR="00A318FE" w:rsidRDefault="00000000">
      <w:pPr>
        <w:spacing w:after="80"/>
      </w:pPr>
      <w:r>
        <w:rPr>
          <w:color w:val="000000"/>
          <w:sz w:val="20"/>
        </w:rPr>
        <w:t>Course tutors: Adrian Dunbar (GPwSI MSK) · Richard Kunz (Physiotherapist) · Mark Brooke (GPwSI MSK) · Jamie Bell (Physiotherapist) · Expert resources include orthopaedic surgeons, a rheumatologist, podiatrist, and osteopath.</w:t>
      </w:r>
    </w:p>
    <w:p w14:paraId="3EB7A495" w14:textId="77777777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t>PRE-COURSE ANATOMY NOTES</w:t>
      </w:r>
    </w:p>
    <w:p w14:paraId="2631B622" w14:textId="77777777" w:rsidR="00A318FE" w:rsidRDefault="00000000">
      <w:pPr>
        <w:spacing w:before="200" w:after="80"/>
      </w:pPr>
      <w:r>
        <w:rPr>
          <w:b/>
          <w:color w:val="00707F"/>
          <w:sz w:val="24"/>
        </w:rPr>
        <w:t>1. Shoulder Anatomy</w:t>
      </w:r>
    </w:p>
    <w:p w14:paraId="5C24ED33" w14:textId="77777777" w:rsidR="00A318FE" w:rsidRDefault="00000000">
      <w:pPr>
        <w:spacing w:after="80"/>
      </w:pPr>
      <w:r>
        <w:rPr>
          <w:color w:val="000000"/>
          <w:sz w:val="21"/>
        </w:rPr>
        <w:t>The shoulder complex consists of the gleno-humeral joint (GHJ), the acromio-clavicular joint (ACJ), the sterno-clavicular joint (SCJ), and the scapulo-thoracic joint. The GHJ is a ball-and-socket joint — large ball, shallow socket — giving a huge range of movement at the expense of bony stability.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Stability depends on (in order of importance): (1) Rotator cuff muscles — SITS: Supraspinatus (abduction), Infraspinatus (external rotation), Teres minor (external rotation), Subscapularis (internal rotation). (2) Joint capsule ligaments (gleno-humeral, coraco-humeral). (3) Glenoid labrum — ring of cartilage deepening the socket.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Above the rotator cuff is the sub-acromial space, containing the sub-acromial bursa. Supraspinatus tendon crosses this space — a critical zone in shoulder injury and impingement syndromes.</w:t>
      </w:r>
    </w:p>
    <w:p w14:paraId="3FD65BF3" w14:textId="77777777" w:rsidR="005653E1" w:rsidRDefault="005653E1">
      <w:pPr>
        <w:rPr>
          <w:b/>
          <w:color w:val="00707F"/>
          <w:sz w:val="24"/>
        </w:rPr>
      </w:pPr>
      <w:r>
        <w:rPr>
          <w:b/>
          <w:color w:val="00707F"/>
          <w:sz w:val="24"/>
        </w:rPr>
        <w:br w:type="page"/>
      </w:r>
    </w:p>
    <w:p w14:paraId="0FAC95DF" w14:textId="44710B96" w:rsidR="00A318FE" w:rsidRDefault="00000000">
      <w:pPr>
        <w:spacing w:before="200" w:after="80"/>
      </w:pPr>
      <w:r>
        <w:rPr>
          <w:b/>
          <w:color w:val="00707F"/>
          <w:sz w:val="24"/>
        </w:rPr>
        <w:lastRenderedPageBreak/>
        <w:t>2. Knee Anatomy</w:t>
      </w:r>
    </w:p>
    <w:p w14:paraId="6AFE4568" w14:textId="77777777" w:rsidR="00A318FE" w:rsidRDefault="00000000">
      <w:pPr>
        <w:spacing w:after="80"/>
      </w:pPr>
      <w:r>
        <w:rPr>
          <w:color w:val="000000"/>
          <w:sz w:val="21"/>
        </w:rPr>
        <w:t>The knee is the largest joint in the body and the most commonly injured in sport. Key anatomical features: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• No bony stability — femoral condyles on flat tibial plateau.</w:t>
      </w:r>
      <w:r>
        <w:rPr>
          <w:color w:val="000000"/>
          <w:sz w:val="21"/>
        </w:rPr>
        <w:br/>
        <w:t>• Menisci — semi-lunar, wedge-shaped; bear up to 80% of load. Long-term problems follow meniscal removal.</w:t>
      </w:r>
      <w:r>
        <w:rPr>
          <w:color w:val="000000"/>
          <w:sz w:val="21"/>
        </w:rPr>
        <w:br/>
        <w:t>• Collateral ligaments — prevent valgus/varus in extension.</w:t>
      </w:r>
      <w:r>
        <w:rPr>
          <w:color w:val="000000"/>
          <w:sz w:val="21"/>
        </w:rPr>
        <w:br/>
        <w:t>• Cruciate ligaments — prevent excessive rotation and antero-posterior movement.</w:t>
      </w:r>
      <w:r>
        <w:rPr>
          <w:color w:val="000000"/>
          <w:sz w:val="21"/>
        </w:rPr>
        <w:br/>
        <w:t>• Patello-femoral joint (PFJ) — extension pulley for quadriceps. Patella tracking controlled by balance between vastus medialis (medial pull) and vastus lateralis (lateral pull) — critical in anterior knee pain.</w:t>
      </w:r>
    </w:p>
    <w:p w14:paraId="37B985DE" w14:textId="77777777" w:rsidR="00A318FE" w:rsidRDefault="00000000">
      <w:pPr>
        <w:spacing w:before="200" w:after="80"/>
      </w:pPr>
      <w:r>
        <w:rPr>
          <w:b/>
          <w:color w:val="00707F"/>
          <w:sz w:val="24"/>
        </w:rPr>
        <w:t>3. Spine Anatomy</w:t>
      </w:r>
    </w:p>
    <w:p w14:paraId="63515C74" w14:textId="77777777" w:rsidR="00A318FE" w:rsidRDefault="00000000">
      <w:pPr>
        <w:spacing w:after="80"/>
      </w:pPr>
      <w:r>
        <w:rPr>
          <w:color w:val="000000"/>
          <w:sz w:val="21"/>
        </w:rPr>
        <w:t>The spine: 24 vertebrae + sacrum, separated by 23 intervertebral discs. Discs consist of soft central nucleus pulposus surrounded by tough outer annular fibres. Facet joints (posterior synovial joints) determine direction of segmental movement.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Nerve roots exit between vertebrae: cervical → upper limbs; thoracic → viscera/autonomic; lumbar → lower limbs. Spinal problems impinging on nerve roots cause symptoms in supplied areas (dermatomal radiation).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Core stability: abdominal muscles act as a corset protecting the lumbar spine. Intersegmental muscles provide postural stability. Regular exercise delays degenerative change; smoking and obesity accelerate it.</w:t>
      </w:r>
    </w:p>
    <w:p w14:paraId="4354C0EE" w14:textId="77777777" w:rsidR="00A318FE" w:rsidRDefault="00000000">
      <w:pPr>
        <w:spacing w:before="200" w:after="80"/>
      </w:pPr>
      <w:r>
        <w:rPr>
          <w:b/>
          <w:color w:val="00707F"/>
          <w:sz w:val="24"/>
        </w:rPr>
        <w:t>4. Foot Anatomy</w:t>
      </w:r>
    </w:p>
    <w:p w14:paraId="257A4ECB" w14:textId="77777777" w:rsidR="00A318FE" w:rsidRDefault="00000000">
      <w:pPr>
        <w:spacing w:after="80"/>
      </w:pPr>
      <w:r>
        <w:rPr>
          <w:color w:val="000000"/>
          <w:sz w:val="21"/>
        </w:rPr>
        <w:t>Key joints: Ankle (mortice + talus — plantarflexion/dorsiflexion) · Subtalar (calcaneum + talus — pronation/supination) · Midtarsal (talus/navicular + calcaneum/cuboid — forefoot inversion/eversion) · MTPs.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Key structures medial: Tibialis posterior (arch support, supination) · Flexor Digitorum Longus · Tibial nerve and artery · Flexor Hallucis Longus — all held by flexor retinaculum.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Lateral: Peroneus brevis (base 5th MT, everter) · Peroneus longus (crosses sole to 1st MT base) — held by peroneal retinaculum. Lateral ankle ligaments: ATFL, PTFL, CFL.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Posterior: Achilles tendon — inserts posterior calcaneum; incomplete sheath; protected by bursa.</w:t>
      </w:r>
      <w:r>
        <w:rPr>
          <w:color w:val="000000"/>
          <w:sz w:val="21"/>
        </w:rPr>
        <w:br/>
      </w:r>
      <w:r>
        <w:rPr>
          <w:color w:val="000000"/>
          <w:sz w:val="21"/>
        </w:rPr>
        <w:br/>
        <w:t>Plantar fascia: runs from medial calcaneal tubercle forward → 5 slips to toes. Acts as tie-beam across longitudinal arch.</w:t>
      </w:r>
    </w:p>
    <w:p w14:paraId="0FAE4D0B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602D7D8A" w14:textId="1D9246AE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UNDERSTANDING MSK INJURY</w:t>
      </w:r>
    </w:p>
    <w:p w14:paraId="4C35EF06" w14:textId="77777777" w:rsidR="00A318FE" w:rsidRDefault="00000000">
      <w:pPr>
        <w:spacing w:after="80"/>
      </w:pPr>
      <w:r>
        <w:rPr>
          <w:color w:val="000000"/>
          <w:sz w:val="21"/>
        </w:rPr>
        <w:t>Types of MSK Injury:</w:t>
      </w:r>
      <w:r>
        <w:rPr>
          <w:color w:val="000000"/>
          <w:sz w:val="21"/>
        </w:rPr>
        <w:br/>
        <w:t>1. Acute injury — bleeding → clot → collagen deposition → remodelling. Time scale depends on blood supply; influenced by ice and specific exercise.</w:t>
      </w:r>
      <w:r>
        <w:rPr>
          <w:color w:val="000000"/>
          <w:sz w:val="21"/>
        </w:rPr>
        <w:br/>
        <w:t>2. Chronic injury — repeated acute trauma → scar formation → shortening, loss of elasticity, impingement risk, high re-injury risk. Aim: help the body remove scar tissue.</w:t>
      </w:r>
      <w:r>
        <w:rPr>
          <w:color w:val="000000"/>
          <w:sz w:val="21"/>
        </w:rPr>
        <w:br/>
        <w:t>3. Overuse injury — training load → micro-damage → if repair incomplete before further loading → cumulative macro-trauma. Aim: reduce inflammation, remove scar, promote healing, prevent recurrence.</w:t>
      </w:r>
      <w:r>
        <w:rPr>
          <w:color w:val="000000"/>
          <w:sz w:val="21"/>
        </w:rPr>
        <w:br/>
        <w:t>4. Degenerative change — degeneration begins in early adulthood. Less vascular, more fibrous, less elastic. Regular activity delays onset; smoking and injury accelerate.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2B6D438" w14:textId="77777777">
        <w:tc>
          <w:tcPr>
            <w:tcW w:w="9406" w:type="dxa"/>
            <w:shd w:val="clear" w:color="auto" w:fill="E8F0F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957E" w14:textId="77777777" w:rsidR="00A318FE" w:rsidRDefault="00000000">
            <w:r>
              <w:rPr>
                <w:b/>
                <w:color w:val="1F4E79"/>
                <w:sz w:val="21"/>
              </w:rPr>
              <w:t xml:space="preserve">Instructions:  </w:t>
            </w:r>
            <w:r>
              <w:rPr>
                <w:color w:val="1F4E79"/>
                <w:sz w:val="21"/>
              </w:rPr>
              <w:t>For each case, consider: (1) likely diagnosis/diagnoses, (2) questions to ask, (3) examination findings to look for, (4) appropriate investigations, (5) management plan.</w:t>
            </w:r>
          </w:p>
        </w:tc>
      </w:tr>
    </w:tbl>
    <w:p w14:paraId="6AF85330" w14:textId="77777777" w:rsidR="00A318FE" w:rsidRDefault="00A318FE">
      <w:pPr>
        <w:spacing w:after="80"/>
      </w:pPr>
    </w:p>
    <w:p w14:paraId="539C598A" w14:textId="77777777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t>SECTION 1 — NECK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AB31032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DBC6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25-year-old lady was stationary at traffic lights when her car was hit from behind by a large truck. She was not injured at the time but has woken the next morning with severe pain and stiffness in her neck.</w:t>
            </w:r>
          </w:p>
        </w:tc>
      </w:tr>
    </w:tbl>
    <w:p w14:paraId="72814320" w14:textId="77777777" w:rsidR="00A318FE" w:rsidRDefault="00A318FE">
      <w:pPr>
        <w:spacing w:after="40"/>
      </w:pPr>
    </w:p>
    <w:p w14:paraId="63F91138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5166F14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AEEEA1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3506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Joanne, an 18-year-old student, woke up with a sudden pain in the right side of her neck. Her neck appears to have seized up with her head turned to one side.</w:t>
            </w:r>
          </w:p>
        </w:tc>
      </w:tr>
    </w:tbl>
    <w:p w14:paraId="0A975611" w14:textId="77777777" w:rsidR="00A318FE" w:rsidRDefault="00A318FE">
      <w:pPr>
        <w:spacing w:after="40"/>
      </w:pPr>
    </w:p>
    <w:p w14:paraId="6ACD7841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78B4AA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D8F5900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BB804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72-year-old man presents with a stiff neck. No history of injury. Pain is severe when he turns his head to the right when driving.</w:t>
            </w:r>
          </w:p>
        </w:tc>
      </w:tr>
    </w:tbl>
    <w:p w14:paraId="2F565641" w14:textId="77777777" w:rsidR="00A318FE" w:rsidRDefault="00A318FE">
      <w:pPr>
        <w:spacing w:after="40"/>
      </w:pPr>
    </w:p>
    <w:p w14:paraId="1E37BBD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B2D810A" w14:textId="77777777" w:rsidR="00A318FE" w:rsidRDefault="00A318FE">
      <w:pPr>
        <w:spacing w:after="80"/>
      </w:pPr>
    </w:p>
    <w:p w14:paraId="01364988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7BBC5258" w14:textId="2CCE4B94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2 — SHOULDER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06B865B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E186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Mrs Jennings, 75, fell forwards onto her right hand 3 weeks ago. She had immediate pain and the shoulder has become stiffer and more painful. She cannot sleep on it, comb her hair, or fasten her bra strap.</w:t>
            </w:r>
          </w:p>
        </w:tc>
      </w:tr>
    </w:tbl>
    <w:p w14:paraId="280E1F23" w14:textId="77777777" w:rsidR="00A318FE" w:rsidRDefault="00A318FE">
      <w:pPr>
        <w:spacing w:after="40"/>
      </w:pPr>
    </w:p>
    <w:p w14:paraId="40CD568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07D90ED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4AC7F7CA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D8EB2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24-year-old man with chronic shoulder problems following anterior dislocation playing rugby 2 years ago. Has not played rugby since. Describes the arm going 'dead' and episodes of near-dislocation. Has tried weight training.</w:t>
            </w:r>
          </w:p>
        </w:tc>
      </w:tr>
    </w:tbl>
    <w:p w14:paraId="7479D1E7" w14:textId="77777777" w:rsidR="00A318FE" w:rsidRDefault="00A318FE">
      <w:pPr>
        <w:spacing w:after="40"/>
      </w:pPr>
    </w:p>
    <w:p w14:paraId="00767CB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C9C0ED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8C579A2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22013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60-year-old lady with long-standing shoulder problems. X-ray shows severe glenohumeral OA and an acromial osteophyte. She has a painful arc of abduction and has benefited from previous 'cortisone injections'.</w:t>
            </w:r>
          </w:p>
        </w:tc>
      </w:tr>
    </w:tbl>
    <w:p w14:paraId="1AD7F194" w14:textId="77777777" w:rsidR="00A318FE" w:rsidRDefault="00A318FE">
      <w:pPr>
        <w:spacing w:after="40"/>
      </w:pPr>
    </w:p>
    <w:p w14:paraId="695B774E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4FCE28B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2742BB7F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EE53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Dennis, 55, a farmer with well-localised pain at the top of his right shoulder. Disturbs sleep when lying on that side. Aggravated by pushing against heavy objects, reaching up, and touching the opposite shoulder.</w:t>
            </w:r>
          </w:p>
        </w:tc>
      </w:tr>
    </w:tbl>
    <w:p w14:paraId="461FCCB4" w14:textId="77777777" w:rsidR="00A318FE" w:rsidRDefault="00A318FE">
      <w:pPr>
        <w:spacing w:after="40"/>
      </w:pPr>
    </w:p>
    <w:p w14:paraId="4CFCFFD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0F09F6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FD28CC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C4ED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Sydney, 58, a retired nurse mentions pain in his left shoulder during a cardiac review appointment. Very gradual onset with progressive loss of range of movement.</w:t>
            </w:r>
          </w:p>
        </w:tc>
      </w:tr>
    </w:tbl>
    <w:p w14:paraId="0B6F1EC9" w14:textId="77777777" w:rsidR="00A318FE" w:rsidRDefault="00A318FE">
      <w:pPr>
        <w:spacing w:after="40"/>
      </w:pPr>
    </w:p>
    <w:p w14:paraId="40FCC7DB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3C8BF74C" w14:textId="77777777" w:rsidR="00A318FE" w:rsidRDefault="00A318FE">
      <w:pPr>
        <w:spacing w:after="80"/>
      </w:pPr>
    </w:p>
    <w:p w14:paraId="5CF18D4F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609AF72C" w14:textId="1AAF94F0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3 — THE ELBOW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30E7E06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47A6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64-year-old electrician with a 6-month history of worsening elbow pain. Almost unable to use a screwdriver due to severe pain on gripping.</w:t>
            </w:r>
          </w:p>
        </w:tc>
      </w:tr>
    </w:tbl>
    <w:p w14:paraId="3E059A66" w14:textId="77777777" w:rsidR="00A318FE" w:rsidRDefault="00A318FE">
      <w:pPr>
        <w:spacing w:after="40"/>
      </w:pPr>
    </w:p>
    <w:p w14:paraId="78011C4F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DA7FA0F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41CA700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F8EE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Robert, 55, presents with a large, soft, painless swelling over his left elbow.</w:t>
            </w:r>
          </w:p>
        </w:tc>
      </w:tr>
    </w:tbl>
    <w:p w14:paraId="0E383414" w14:textId="77777777" w:rsidR="00A318FE" w:rsidRDefault="00A318FE">
      <w:pPr>
        <w:spacing w:after="40"/>
      </w:pPr>
    </w:p>
    <w:p w14:paraId="1D32A8F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3B884945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5F8BE96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FB17B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60-year-old retired car mechanic presents with bilateral sore, swollen elbows.</w:t>
            </w:r>
          </w:p>
        </w:tc>
      </w:tr>
    </w:tbl>
    <w:p w14:paraId="22B4408F" w14:textId="77777777" w:rsidR="00A318FE" w:rsidRDefault="00A318FE">
      <w:pPr>
        <w:spacing w:after="40"/>
      </w:pPr>
    </w:p>
    <w:p w14:paraId="781D6D0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BECF03A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AEBBA0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A195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James, 14, has had a sore elbow for months. Yesterday after cricket he had a sharp pain and now cannot fully straighten his arm.</w:t>
            </w:r>
          </w:p>
        </w:tc>
      </w:tr>
    </w:tbl>
    <w:p w14:paraId="104C83C6" w14:textId="77777777" w:rsidR="00A318FE" w:rsidRDefault="00A318FE">
      <w:pPr>
        <w:spacing w:after="40"/>
      </w:pPr>
    </w:p>
    <w:p w14:paraId="6268059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BAC4B33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FF1E4C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DC456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telephonist has medial elbow pain that builds up during her work shifts and slowly settles. The elbow appears completely normal on examination.</w:t>
            </w:r>
          </w:p>
        </w:tc>
      </w:tr>
    </w:tbl>
    <w:p w14:paraId="4DE31982" w14:textId="77777777" w:rsidR="00A318FE" w:rsidRDefault="00A318FE">
      <w:pPr>
        <w:spacing w:after="40"/>
      </w:pPr>
    </w:p>
    <w:p w14:paraId="1C56814C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3DAAF7C2" w14:textId="77777777" w:rsidR="00A318FE" w:rsidRDefault="00A318FE">
      <w:pPr>
        <w:spacing w:after="80"/>
      </w:pPr>
    </w:p>
    <w:p w14:paraId="21265BD2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62EF9B53" w14:textId="39C6F80A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4 — THE WRIST AND HAND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0F289F6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B4CB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30-year-old pregnant lady is woken at night with painful pins and needles in her right hand and forearm. Fine in the daytime.</w:t>
            </w:r>
          </w:p>
        </w:tc>
      </w:tr>
    </w:tbl>
    <w:p w14:paraId="23A3A7BE" w14:textId="77777777" w:rsidR="00A318FE" w:rsidRDefault="00A318FE">
      <w:pPr>
        <w:spacing w:after="40"/>
      </w:pPr>
    </w:p>
    <w:p w14:paraId="5866E3C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E3D85F5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23EED26E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91672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65-year-old man describes his 4th finger getting stuck in the bent position, then flicking out when he tries to straighten it.</w:t>
            </w:r>
          </w:p>
        </w:tc>
      </w:tr>
    </w:tbl>
    <w:p w14:paraId="1C0B9696" w14:textId="77777777" w:rsidR="00A318FE" w:rsidRDefault="00A318FE">
      <w:pPr>
        <w:spacing w:after="40"/>
      </w:pPr>
    </w:p>
    <w:p w14:paraId="039CBD0E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F0D7D48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1BF5C5AD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F9AA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60-year-old lady with pain, stiffness, and swelling at the base of both thumbs, worse with housework. Wringing a cloth is particularly painful.</w:t>
            </w:r>
          </w:p>
        </w:tc>
      </w:tr>
    </w:tbl>
    <w:p w14:paraId="3EAD4C4C" w14:textId="77777777" w:rsidR="00A318FE" w:rsidRDefault="00A318FE">
      <w:pPr>
        <w:spacing w:after="40"/>
      </w:pPr>
    </w:p>
    <w:p w14:paraId="1954E045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82C76AE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8A0D54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1D338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A 70-year-old man has a painless, hard swelling on the lateral side of the palm of his right hand.</w:t>
            </w:r>
          </w:p>
        </w:tc>
      </w:tr>
    </w:tbl>
    <w:p w14:paraId="7D23A929" w14:textId="77777777" w:rsidR="00A318FE" w:rsidRDefault="00A318FE">
      <w:pPr>
        <w:spacing w:after="40"/>
      </w:pPr>
    </w:p>
    <w:p w14:paraId="5C1D80F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2E9029B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1127A73F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5D8B6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42-year-old lady has a painless, soft swelling on the back of her left wrist.</w:t>
            </w:r>
          </w:p>
        </w:tc>
      </w:tr>
    </w:tbl>
    <w:p w14:paraId="3947C95E" w14:textId="77777777" w:rsidR="00A318FE" w:rsidRDefault="00A318FE">
      <w:pPr>
        <w:spacing w:after="40"/>
      </w:pPr>
    </w:p>
    <w:p w14:paraId="1204FECE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4AFEEA3" w14:textId="77777777" w:rsidR="00A318FE" w:rsidRDefault="00A318FE">
      <w:pPr>
        <w:spacing w:after="80"/>
      </w:pPr>
    </w:p>
    <w:p w14:paraId="47936F7A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4C62E032" w14:textId="579D4601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5 — HIP AND GROIN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F605197" w14:textId="77777777">
        <w:tc>
          <w:tcPr>
            <w:tcW w:w="9406" w:type="dxa"/>
            <w:shd w:val="clear" w:color="auto" w:fill="FFF8E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FB71C" w14:textId="77777777" w:rsidR="00A318FE" w:rsidRDefault="00000000">
            <w:r>
              <w:rPr>
                <w:b/>
                <w:color w:val="7F6000"/>
                <w:sz w:val="21"/>
              </w:rPr>
              <w:t xml:space="preserve">Note:  </w:t>
            </w:r>
            <w:r>
              <w:rPr>
                <w:color w:val="7F6000"/>
                <w:sz w:val="21"/>
              </w:rPr>
              <w:t>Remember: hip pain = groin (L2/L3). Hip refers to medial knee. ALWAYS examine the hip in children/adolescents with knee pain.</w:t>
            </w:r>
          </w:p>
        </w:tc>
      </w:tr>
    </w:tbl>
    <w:p w14:paraId="7D26CBF8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4877D616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D930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40-year-old solicitor training for the London Marathon has right hip pain. Worst getting out of bed, on hills, and getting out of the car. Cannot lie on the right side.</w:t>
            </w:r>
          </w:p>
        </w:tc>
      </w:tr>
    </w:tbl>
    <w:p w14:paraId="385CE70E" w14:textId="77777777" w:rsidR="00A318FE" w:rsidRDefault="00A318FE">
      <w:pPr>
        <w:spacing w:after="40"/>
      </w:pPr>
    </w:p>
    <w:p w14:paraId="5F18CE7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5B67969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DF92F75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8F7A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17-year-old football player with months of groin pain. Stiff at start of activity, eases with warm-up, seizes up afterwards. Slight loss of kicking power.</w:t>
            </w:r>
          </w:p>
        </w:tc>
      </w:tr>
    </w:tbl>
    <w:p w14:paraId="5B9E8A2C" w14:textId="77777777" w:rsidR="00A318FE" w:rsidRDefault="00A318FE">
      <w:pPr>
        <w:spacing w:after="40"/>
      </w:pPr>
    </w:p>
    <w:p w14:paraId="6C279EC3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7028471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ADEB452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FC894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13-year-old girl from the nearby school develops sudden right medial knee pain while playing netball. She has had grumbling pains for months. Slightly overweight, recently started puberty.</w:t>
            </w:r>
          </w:p>
        </w:tc>
      </w:tr>
    </w:tbl>
    <w:p w14:paraId="4CB8B6D5" w14:textId="77777777" w:rsidR="00A318FE" w:rsidRDefault="00A318FE">
      <w:pPr>
        <w:spacing w:after="40"/>
      </w:pPr>
    </w:p>
    <w:p w14:paraId="654AEBC2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6435E47" w14:textId="77777777" w:rsidR="00A318FE" w:rsidRDefault="00A318FE">
      <w:pPr>
        <w:spacing w:after="80"/>
      </w:pPr>
    </w:p>
    <w:p w14:paraId="706B7FD7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61847360" w14:textId="7E28705C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6 — KNEE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2A833F7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B22CF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Amanda, 14, has pain around the lower border of the left patella, interfering with her cross-country running.</w:t>
            </w:r>
          </w:p>
        </w:tc>
      </w:tr>
    </w:tbl>
    <w:p w14:paraId="08273B30" w14:textId="77777777" w:rsidR="00A318FE" w:rsidRDefault="00A318FE">
      <w:pPr>
        <w:spacing w:after="40"/>
      </w:pPr>
    </w:p>
    <w:p w14:paraId="64164A52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62E1A3C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7E1953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3F98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Michael, 48, a teacher returns from a weekend of mountain walking with severe pain around both kneecaps — worse on descent, forcing him to sit in the back of the car with legs extended.</w:t>
            </w:r>
          </w:p>
        </w:tc>
      </w:tr>
    </w:tbl>
    <w:p w14:paraId="64264781" w14:textId="77777777" w:rsidR="00A318FE" w:rsidRDefault="00A318FE">
      <w:pPr>
        <w:spacing w:after="40"/>
      </w:pPr>
    </w:p>
    <w:p w14:paraId="2B92089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C614654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ACA147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3CF71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Stephanie, 25, has pain around and below her right knee with a locking sensation after a step aerobics class, now swollen. Previous A&amp;E attendance for similar symptoms.</w:t>
            </w:r>
          </w:p>
        </w:tc>
      </w:tr>
    </w:tbl>
    <w:p w14:paraId="05800116" w14:textId="77777777" w:rsidR="00A318FE" w:rsidRDefault="00A318FE">
      <w:pPr>
        <w:spacing w:after="40"/>
      </w:pPr>
    </w:p>
    <w:p w14:paraId="1AB65308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F9C098F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B535066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7A0E0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Nancy, 25, a hockey player: one month ago, tackled at speed — heard a loud crack, immediate severe pain, knee swelled rapidly. X-ray normal, large bandage applied. Now knee gave way at first training session with overnight swelling.</w:t>
            </w:r>
          </w:p>
        </w:tc>
      </w:tr>
    </w:tbl>
    <w:p w14:paraId="1640142D" w14:textId="77777777" w:rsidR="00A318FE" w:rsidRDefault="00A318FE">
      <w:pPr>
        <w:spacing w:after="40"/>
      </w:pPr>
    </w:p>
    <w:p w14:paraId="3352D04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B0C87B4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F5A7B81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EA8B1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50-year-old man changing a car wheel: stood up and rotated — severe medial knee pain, fell down, knee locked for a while then unlocked. Knee now swollen after overnight.</w:t>
            </w:r>
          </w:p>
        </w:tc>
      </w:tr>
    </w:tbl>
    <w:p w14:paraId="4D410D5B" w14:textId="77777777" w:rsidR="00A318FE" w:rsidRDefault="00A318FE">
      <w:pPr>
        <w:spacing w:after="40"/>
      </w:pPr>
    </w:p>
    <w:p w14:paraId="53AA41E3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5AE7589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6E01989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DAF7" w14:textId="77777777" w:rsidR="00A318FE" w:rsidRDefault="00000000">
            <w:r>
              <w:rPr>
                <w:b/>
                <w:color w:val="1F4E79"/>
              </w:rPr>
              <w:t xml:space="preserve">Case 6. </w:t>
            </w:r>
            <w:r>
              <w:rPr>
                <w:color w:val="000000"/>
              </w:rPr>
              <w:t>Jemima, 14, tall and slim, keen on ballet and gymnastics. Bilateral knee pain aggravated by her activities.</w:t>
            </w:r>
          </w:p>
        </w:tc>
      </w:tr>
    </w:tbl>
    <w:p w14:paraId="4E407483" w14:textId="77777777" w:rsidR="00A318FE" w:rsidRDefault="00A318FE">
      <w:pPr>
        <w:spacing w:after="40"/>
      </w:pPr>
    </w:p>
    <w:p w14:paraId="19C293F8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58B3446B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A9659B9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4A6F8" w14:textId="77777777" w:rsidR="00A318FE" w:rsidRDefault="00000000">
            <w:r>
              <w:rPr>
                <w:b/>
                <w:color w:val="1F4E79"/>
              </w:rPr>
              <w:t xml:space="preserve">Case 7. </w:t>
            </w:r>
            <w:r>
              <w:rPr>
                <w:color w:val="000000"/>
              </w:rPr>
              <w:t>James, 13, suddenly developed severe right knee pain running at school. Knee has locked — cannot extend or flex. Has had grumbling knee pain for months.</w:t>
            </w:r>
          </w:p>
        </w:tc>
      </w:tr>
    </w:tbl>
    <w:p w14:paraId="74FD021E" w14:textId="77777777" w:rsidR="00A318FE" w:rsidRDefault="00A318FE">
      <w:pPr>
        <w:spacing w:after="40"/>
      </w:pPr>
    </w:p>
    <w:p w14:paraId="2947391A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C666C32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FE212FF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7428" w14:textId="77777777" w:rsidR="00A318FE" w:rsidRDefault="00000000">
            <w:r>
              <w:rPr>
                <w:b/>
                <w:color w:val="1F4E79"/>
              </w:rPr>
              <w:t xml:space="preserve">Case 8. </w:t>
            </w:r>
            <w:r>
              <w:rPr>
                <w:color w:val="000000"/>
              </w:rPr>
              <w:t>A 10-year-old boy has a painless swelling in his left popliteal fossa.</w:t>
            </w:r>
          </w:p>
        </w:tc>
      </w:tr>
    </w:tbl>
    <w:p w14:paraId="1EFFB334" w14:textId="77777777" w:rsidR="00A318FE" w:rsidRDefault="00A318FE">
      <w:pPr>
        <w:spacing w:after="40"/>
      </w:pPr>
    </w:p>
    <w:p w14:paraId="528AA16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B5E4874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10A7245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E5CC9" w14:textId="77777777" w:rsidR="00A318FE" w:rsidRDefault="00000000">
            <w:r>
              <w:rPr>
                <w:b/>
                <w:color w:val="1F4E79"/>
              </w:rPr>
              <w:t xml:space="preserve">Case 9. </w:t>
            </w:r>
            <w:r>
              <w:rPr>
                <w:color w:val="000000"/>
              </w:rPr>
              <w:t>A 55-year-old carpet fitter has an acutely inflamed swelling below his right kneecap.</w:t>
            </w:r>
          </w:p>
        </w:tc>
      </w:tr>
    </w:tbl>
    <w:p w14:paraId="18CEA672" w14:textId="77777777" w:rsidR="00A318FE" w:rsidRDefault="00A318FE">
      <w:pPr>
        <w:spacing w:after="40"/>
      </w:pPr>
    </w:p>
    <w:p w14:paraId="4AD4340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9DD2831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F15ACEF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BC15C" w14:textId="77777777" w:rsidR="00A318FE" w:rsidRDefault="00000000">
            <w:r>
              <w:rPr>
                <w:b/>
                <w:color w:val="1F4E79"/>
              </w:rPr>
              <w:t xml:space="preserve">Case 10. </w:t>
            </w:r>
            <w:r>
              <w:rPr>
                <w:color w:val="000000"/>
              </w:rPr>
              <w:t>A 42-year-old man has a swelling on the medial side of his knee after five-a-side football. Initially painful, now painless but swelling persists.</w:t>
            </w:r>
          </w:p>
        </w:tc>
      </w:tr>
    </w:tbl>
    <w:p w14:paraId="4D97FD61" w14:textId="77777777" w:rsidR="00A318FE" w:rsidRDefault="00A318FE">
      <w:pPr>
        <w:spacing w:after="40"/>
      </w:pPr>
    </w:p>
    <w:p w14:paraId="5AE040B0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81E8098" w14:textId="77777777" w:rsidR="00A318FE" w:rsidRDefault="00A318FE">
      <w:pPr>
        <w:spacing w:after="80"/>
      </w:pPr>
    </w:p>
    <w:p w14:paraId="123C403E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75382D31" w14:textId="67145636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7 — FOOT AND ANKLE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D0E96F1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AB92D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Monica, 30, a receptionist, has sore Achilles tendons after a 15-mile walk. She normally dances and bought new Nike trainers especially for the walk.</w:t>
            </w:r>
          </w:p>
        </w:tc>
      </w:tr>
    </w:tbl>
    <w:p w14:paraId="03C159BF" w14:textId="77777777" w:rsidR="00A318FE" w:rsidRDefault="00A318FE">
      <w:pPr>
        <w:spacing w:after="40"/>
      </w:pPr>
    </w:p>
    <w:p w14:paraId="2B9C9EB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3281EABC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829F22E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0BBC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45-year-old lady has had right heel pain for 3 weeks since flagging work. Feels like a ball bearing under her heel.</w:t>
            </w:r>
          </w:p>
        </w:tc>
      </w:tr>
    </w:tbl>
    <w:p w14:paraId="3C3CA21B" w14:textId="77777777" w:rsidR="00A318FE" w:rsidRDefault="00A318FE">
      <w:pPr>
        <w:spacing w:after="40"/>
      </w:pPr>
    </w:p>
    <w:p w14:paraId="7D23C603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07069FB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BC52AF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EBCFD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65-year-old man with gradually increasing pain in the ball of his right foot. Had to stop ballroom dancing, walking increasingly restricted.</w:t>
            </w:r>
          </w:p>
        </w:tc>
      </w:tr>
    </w:tbl>
    <w:p w14:paraId="260D7B7A" w14:textId="77777777" w:rsidR="00A318FE" w:rsidRDefault="00A318FE">
      <w:pPr>
        <w:spacing w:after="40"/>
      </w:pPr>
    </w:p>
    <w:p w14:paraId="6E46D0EF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DCA43F5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17E048AB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CD78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A 13-year-old ballet dancer has increasing pain in her left big toe and says her big toes are not straight anymore.</w:t>
            </w:r>
          </w:p>
        </w:tc>
      </w:tr>
    </w:tbl>
    <w:p w14:paraId="125073F5" w14:textId="77777777" w:rsidR="00A318FE" w:rsidRDefault="00A318FE">
      <w:pPr>
        <w:spacing w:after="40"/>
      </w:pPr>
    </w:p>
    <w:p w14:paraId="337D3B72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65E5C27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94DF5F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38E8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46-year-old farmer had a bad ankle sprain a year ago, treated with just a tubigrip. Since then he 'goes over' on uneven ground and the ankle swells frequently.</w:t>
            </w:r>
          </w:p>
        </w:tc>
      </w:tr>
    </w:tbl>
    <w:p w14:paraId="6EE21531" w14:textId="77777777" w:rsidR="00A318FE" w:rsidRDefault="00A318FE">
      <w:pPr>
        <w:spacing w:after="40"/>
      </w:pPr>
    </w:p>
    <w:p w14:paraId="7253DA6E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5EFA1E1" w14:textId="77777777" w:rsidR="00A318FE" w:rsidRDefault="00A318FE">
      <w:pPr>
        <w:spacing w:after="80"/>
      </w:pPr>
    </w:p>
    <w:p w14:paraId="4506D83F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2521E837" w14:textId="2C795035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8 — BACK PROBLEMS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9ED7B0E" w14:textId="77777777">
        <w:tc>
          <w:tcPr>
            <w:tcW w:w="9406" w:type="dxa"/>
            <w:shd w:val="clear" w:color="auto" w:fill="FFF8E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657A8" w14:textId="77777777" w:rsidR="00A318FE" w:rsidRDefault="00000000">
            <w:r>
              <w:rPr>
                <w:b/>
                <w:color w:val="7F6000"/>
                <w:sz w:val="21"/>
              </w:rPr>
              <w:t xml:space="preserve">Note:  </w:t>
            </w:r>
            <w:r>
              <w:rPr>
                <w:color w:val="7F6000"/>
                <w:sz w:val="21"/>
              </w:rPr>
              <w:t>Back pain classification (NICE NG59): Simple backache · Nerve root pain · Serious spinal pathology (red flags) · Cauda equina · Inflammatory disorders</w:t>
            </w:r>
          </w:p>
        </w:tc>
      </w:tr>
    </w:tbl>
    <w:p w14:paraId="0696BCAE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0AA53E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0499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45-year-old lady, who had a hip arthrodesis decades ago for severe OA following CDH, now has 3 years of increasing back pain.</w:t>
            </w:r>
          </w:p>
        </w:tc>
      </w:tr>
    </w:tbl>
    <w:p w14:paraId="5162659E" w14:textId="77777777" w:rsidR="00A318FE" w:rsidRDefault="00A318FE">
      <w:pPr>
        <w:spacing w:after="40"/>
      </w:pPr>
    </w:p>
    <w:p w14:paraId="46E132FE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86E16E2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7BEC0E9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C96C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35-year-old man in the garage next door injured his back lifting tools. He is lying on the floor, sweating, pale, unable to move.</w:t>
            </w:r>
          </w:p>
        </w:tc>
      </w:tr>
    </w:tbl>
    <w:p w14:paraId="29F8DFAC" w14:textId="77777777" w:rsidR="00A318FE" w:rsidRDefault="00A318FE">
      <w:pPr>
        <w:spacing w:after="40"/>
      </w:pPr>
    </w:p>
    <w:p w14:paraId="4BA9861A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18A6B43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33D152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1BEAE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52-year-old obese draughtsman with recurrent LBP, shorter intervals between attacks. Pain left lower lumbar → left buttock → anterior thigh + pins and needles in thigh. Worse with coughing, twisting, bending.</w:t>
            </w:r>
          </w:p>
        </w:tc>
      </w:tr>
    </w:tbl>
    <w:p w14:paraId="6960F0B3" w14:textId="77777777" w:rsidR="00A318FE" w:rsidRDefault="00A318FE">
      <w:pPr>
        <w:spacing w:after="40"/>
      </w:pPr>
    </w:p>
    <w:p w14:paraId="46FEEF13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3D2682E5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A1F1D35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609D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A 46-year-old lady with 6 years of intractable LBP following a fall at work. Has not worked since. Pain constant, into both legs, disturbs sleep, limits walking to 5 minutes. Failed MUA, epidural, physiotherapy. On temazepam 20mg + dihydrocodeine 60mg TDS.</w:t>
            </w:r>
          </w:p>
        </w:tc>
      </w:tr>
    </w:tbl>
    <w:p w14:paraId="46B0609B" w14:textId="77777777" w:rsidR="00A318FE" w:rsidRDefault="00A318FE">
      <w:pPr>
        <w:spacing w:after="40"/>
      </w:pPr>
    </w:p>
    <w:p w14:paraId="7776F8CA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A335F7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A0B1CE9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1F1EF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48-year-old man with 2 months of back pain, swelling of left wrist and right ankle, and night sweats.</w:t>
            </w:r>
          </w:p>
        </w:tc>
      </w:tr>
    </w:tbl>
    <w:p w14:paraId="47611499" w14:textId="77777777" w:rsidR="00A318FE" w:rsidRDefault="00A318FE">
      <w:pPr>
        <w:spacing w:after="40"/>
      </w:pPr>
    </w:p>
    <w:p w14:paraId="72601862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B944988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4F92E7B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CFD5" w14:textId="77777777" w:rsidR="00A318FE" w:rsidRDefault="00000000">
            <w:r>
              <w:rPr>
                <w:b/>
                <w:color w:val="1F4E79"/>
              </w:rPr>
              <w:lastRenderedPageBreak/>
              <w:t xml:space="preserve">Case 6. </w:t>
            </w:r>
            <w:r>
              <w:rPr>
                <w:color w:val="000000"/>
              </w:rPr>
              <w:t>A 30-year-old man with 3 months of insidious LBP that wakes him at night and is worse in the early morning with prolonged stiffness improving towards lunchtime. Also stiffens after driving.</w:t>
            </w:r>
          </w:p>
        </w:tc>
      </w:tr>
    </w:tbl>
    <w:p w14:paraId="51D0EA77" w14:textId="77777777" w:rsidR="00A318FE" w:rsidRDefault="00A318FE">
      <w:pPr>
        <w:spacing w:after="40"/>
      </w:pPr>
    </w:p>
    <w:p w14:paraId="56BFC8E5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68AE817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2CE3616F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6673C" w14:textId="77777777" w:rsidR="00A318FE" w:rsidRDefault="00000000">
            <w:r>
              <w:rPr>
                <w:b/>
                <w:color w:val="1F4E79"/>
              </w:rPr>
              <w:t xml:space="preserve">Case 7. </w:t>
            </w:r>
            <w:r>
              <w:rPr>
                <w:color w:val="000000"/>
              </w:rPr>
              <w:t>A 70-year-old man with 30 years of back pain, now much worse, no longer helped by analgesics. Radiates to both legs. Worse on standing and walking; legs cramp and feel 'as if cold water poured down them'.</w:t>
            </w:r>
          </w:p>
        </w:tc>
      </w:tr>
    </w:tbl>
    <w:p w14:paraId="2A1DA3BC" w14:textId="77777777" w:rsidR="00A318FE" w:rsidRDefault="00A318FE">
      <w:pPr>
        <w:spacing w:after="40"/>
      </w:pPr>
    </w:p>
    <w:p w14:paraId="4E1F36EB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E8AA420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AA7C47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70F6E" w14:textId="77777777" w:rsidR="00A318FE" w:rsidRDefault="00000000">
            <w:r>
              <w:rPr>
                <w:b/>
                <w:color w:val="1F4E79"/>
              </w:rPr>
              <w:t xml:space="preserve">Case 8. </w:t>
            </w:r>
            <w:r>
              <w:rPr>
                <w:color w:val="000000"/>
              </w:rPr>
              <w:t>A 62-year-old retired landlady with thoracic and lumbar pain, radiating around the chest, worse on movement, disturbing sleep. Records show: alcohol problems (1975), menopause (1980), Colles fracture (1988), smokes 20/day.</w:t>
            </w:r>
          </w:p>
        </w:tc>
      </w:tr>
    </w:tbl>
    <w:p w14:paraId="512879A5" w14:textId="77777777" w:rsidR="00A318FE" w:rsidRDefault="00A318FE">
      <w:pPr>
        <w:spacing w:after="40"/>
      </w:pPr>
    </w:p>
    <w:p w14:paraId="18CF912D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6E0123D7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3523E4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8EDA9" w14:textId="77777777" w:rsidR="00A318FE" w:rsidRDefault="00000000">
            <w:r>
              <w:rPr>
                <w:b/>
                <w:color w:val="1F4E79"/>
              </w:rPr>
              <w:t xml:space="preserve">Case 9. </w:t>
            </w:r>
            <w:r>
              <w:rPr>
                <w:color w:val="000000"/>
              </w:rPr>
              <w:t>A 45-year-old dentist with weeks of activity-related back pain who has now developed severe left posterior thigh pain. He is reluctant to sit down as it worsens the thigh pain.</w:t>
            </w:r>
          </w:p>
        </w:tc>
      </w:tr>
    </w:tbl>
    <w:p w14:paraId="052C8B2E" w14:textId="77777777" w:rsidR="00A318FE" w:rsidRDefault="00A318FE">
      <w:pPr>
        <w:spacing w:after="40"/>
      </w:pPr>
    </w:p>
    <w:p w14:paraId="18E4259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3825C47" w14:textId="77777777" w:rsidR="00A318FE" w:rsidRDefault="00A318FE">
      <w:pPr>
        <w:spacing w:after="80"/>
      </w:pPr>
    </w:p>
    <w:p w14:paraId="286B92E0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3B1AB8E4" w14:textId="32A2BE4E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9 — WORK-RELATED MSK DISORDERS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0648527" w14:textId="77777777">
        <w:tc>
          <w:tcPr>
            <w:tcW w:w="9406" w:type="dxa"/>
            <w:shd w:val="clear" w:color="auto" w:fill="FFF8E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3E1A7" w14:textId="77777777" w:rsidR="00A318FE" w:rsidRDefault="00000000">
            <w:r>
              <w:rPr>
                <w:b/>
                <w:color w:val="7F6000"/>
                <w:sz w:val="21"/>
              </w:rPr>
              <w:t xml:space="preserve">Note:  </w:t>
            </w:r>
            <w:r>
              <w:rPr>
                <w:color w:val="7F6000"/>
                <w:sz w:val="21"/>
              </w:rPr>
              <w:t>For work-related problems, also consider: fitness to work, job modification, Health &amp; Safety regulations. Involve occupational health.</w:t>
            </w:r>
          </w:p>
        </w:tc>
      </w:tr>
    </w:tbl>
    <w:p w14:paraId="0B551FEF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D760D3E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6C37A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30-year-old secretary with bilateral lateral elbow pain, worst at end of the day, especially after keyboard use. Previous doctor suggested bilateral tennis elbow and offered injections.</w:t>
            </w:r>
          </w:p>
        </w:tc>
      </w:tr>
    </w:tbl>
    <w:p w14:paraId="04E6C8E9" w14:textId="77777777" w:rsidR="00A318FE" w:rsidRDefault="00A318FE">
      <w:pPr>
        <w:spacing w:after="40"/>
      </w:pPr>
    </w:p>
    <w:p w14:paraId="24B64DC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0D217BF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0479C6E5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5AF10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A 40-year-old receptionist/secretary with 3 months of lateral neck pain radiating down her right arm. On NSAIDs and physiotherapy without benefit. Works at a busy health centre.</w:t>
            </w:r>
          </w:p>
        </w:tc>
      </w:tr>
    </w:tbl>
    <w:p w14:paraId="4ECFE225" w14:textId="77777777" w:rsidR="00A318FE" w:rsidRDefault="00A318FE">
      <w:pPr>
        <w:spacing w:after="40"/>
      </w:pPr>
    </w:p>
    <w:p w14:paraId="18238850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6311F35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8EF837E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0C4B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A 40-year-old lady told by a friend that her chronic bilateral wrist pain is 'repetitive strain injury' from keyboard use.</w:t>
            </w:r>
          </w:p>
        </w:tc>
      </w:tr>
    </w:tbl>
    <w:p w14:paraId="47946857" w14:textId="77777777" w:rsidR="00A318FE" w:rsidRDefault="00A318FE">
      <w:pPr>
        <w:spacing w:after="40"/>
      </w:pPr>
    </w:p>
    <w:p w14:paraId="2373BD3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A2E4770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19FCE4E3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5B78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A 58-year-old phlebotomist with severe constant aching of the outside of her elbow, built up over months. Difficulty using Vacutainer needles.</w:t>
            </w:r>
          </w:p>
        </w:tc>
      </w:tr>
    </w:tbl>
    <w:p w14:paraId="15E58739" w14:textId="77777777" w:rsidR="00A318FE" w:rsidRDefault="00A318FE">
      <w:pPr>
        <w:spacing w:after="40"/>
      </w:pPr>
    </w:p>
    <w:p w14:paraId="2181565F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9DB4AFB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49148548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8288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40-year-old fettler (metal grinder) with numbness and tingling in his right thumb, index, and middle fingers, waking him at night. Has had night splints and ibuprofen from a physiotherapist.</w:t>
            </w:r>
          </w:p>
        </w:tc>
      </w:tr>
    </w:tbl>
    <w:p w14:paraId="3349E7F5" w14:textId="77777777" w:rsidR="00A318FE" w:rsidRDefault="00A318FE">
      <w:pPr>
        <w:spacing w:after="40"/>
      </w:pPr>
    </w:p>
    <w:p w14:paraId="355482D0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62B331E" w14:textId="77777777" w:rsidR="00A318FE" w:rsidRDefault="00A318FE">
      <w:pPr>
        <w:spacing w:after="80"/>
      </w:pPr>
    </w:p>
    <w:p w14:paraId="4254B94D" w14:textId="77777777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SECTION 10 — SPORTS INJURIES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78F8F5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589AD" w14:textId="77777777" w:rsidR="00A318FE" w:rsidRDefault="00000000">
            <w:r>
              <w:rPr>
                <w:b/>
                <w:color w:val="1F4E79"/>
              </w:rPr>
              <w:t xml:space="preserve">Case 1. </w:t>
            </w:r>
            <w:r>
              <w:rPr>
                <w:color w:val="000000"/>
              </w:rPr>
              <w:t>A 25-year-old GP registrar training for the NY marathon has lateral knee pain on long runs, severe enough to stop her. Started in the last 2 weeks after mileage increase. Similar mild discomfort on stairs.</w:t>
            </w:r>
          </w:p>
        </w:tc>
      </w:tr>
    </w:tbl>
    <w:p w14:paraId="197B8A46" w14:textId="77777777" w:rsidR="00A318FE" w:rsidRDefault="00A318FE">
      <w:pPr>
        <w:spacing w:after="40"/>
      </w:pPr>
    </w:p>
    <w:p w14:paraId="33746EB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14C7CFFA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508555C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6277" w14:textId="77777777" w:rsidR="00A318FE" w:rsidRDefault="00000000">
            <w:r>
              <w:rPr>
                <w:b/>
                <w:color w:val="1F4E79"/>
              </w:rPr>
              <w:t xml:space="preserve">Case 2. </w:t>
            </w:r>
            <w:r>
              <w:rPr>
                <w:color w:val="000000"/>
              </w:rPr>
              <w:t>John, 13, a promising rugby player brought by his anxious father. Has missed training due to right knee pain. Points to a tender swelling below his kneecap.</w:t>
            </w:r>
          </w:p>
        </w:tc>
      </w:tr>
    </w:tbl>
    <w:p w14:paraId="1BBF7401" w14:textId="77777777" w:rsidR="00A318FE" w:rsidRDefault="00A318FE">
      <w:pPr>
        <w:spacing w:after="40"/>
      </w:pPr>
    </w:p>
    <w:p w14:paraId="1AD20C14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7261A3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296FAF5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2CE8" w14:textId="77777777" w:rsidR="00A318FE" w:rsidRDefault="00000000">
            <w:r>
              <w:rPr>
                <w:b/>
                <w:color w:val="1F4E79"/>
              </w:rPr>
              <w:t xml:space="preserve">Case 3. </w:t>
            </w:r>
            <w:r>
              <w:rPr>
                <w:color w:val="000000"/>
              </w:rPr>
              <w:t>The same solicitor-marathon runner is now at peak training (65 miles/week), 1 month before the event. Troubled by sore Achilles tendons.</w:t>
            </w:r>
          </w:p>
        </w:tc>
      </w:tr>
    </w:tbl>
    <w:p w14:paraId="3CA5E456" w14:textId="77777777" w:rsidR="00A318FE" w:rsidRDefault="00A318FE">
      <w:pPr>
        <w:spacing w:after="40"/>
      </w:pPr>
    </w:p>
    <w:p w14:paraId="43358145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6AD1F96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7FA5E60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1B06E" w14:textId="77777777" w:rsidR="00A318FE" w:rsidRDefault="00000000">
            <w:r>
              <w:rPr>
                <w:b/>
                <w:color w:val="1F4E79"/>
              </w:rPr>
              <w:t xml:space="preserve">Case 4. </w:t>
            </w:r>
            <w:r>
              <w:rPr>
                <w:color w:val="000000"/>
              </w:rPr>
              <w:t>A 30-year-old secretary returned to tennis after a break. Has done well in the local league. Elbow became sore after two games on Saturday and wallpaper stripping on Sunday.</w:t>
            </w:r>
          </w:p>
        </w:tc>
      </w:tr>
    </w:tbl>
    <w:p w14:paraId="3B0370BA" w14:textId="77777777" w:rsidR="00A318FE" w:rsidRDefault="00A318FE">
      <w:pPr>
        <w:spacing w:after="40"/>
      </w:pPr>
    </w:p>
    <w:p w14:paraId="0E085FF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7256831C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CACD92D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B717" w14:textId="77777777" w:rsidR="00A318FE" w:rsidRDefault="00000000">
            <w:r>
              <w:rPr>
                <w:b/>
                <w:color w:val="1F4E79"/>
              </w:rPr>
              <w:t xml:space="preserve">Case 5. </w:t>
            </w:r>
            <w:r>
              <w:rPr>
                <w:color w:val="000000"/>
              </w:rPr>
              <w:t>A 14-year-old girl (previously advised to cut running for knee pain) has been swimming to maintain fitness. Breaststroke is making her knee worse and front crawl is hurting her right shoulder.</w:t>
            </w:r>
          </w:p>
        </w:tc>
      </w:tr>
    </w:tbl>
    <w:p w14:paraId="6E147BDF" w14:textId="77777777" w:rsidR="00A318FE" w:rsidRDefault="00A318FE">
      <w:pPr>
        <w:spacing w:after="40"/>
      </w:pPr>
    </w:p>
    <w:p w14:paraId="22E102C3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2D33CA48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64A17AFD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0506" w14:textId="77777777" w:rsidR="00A318FE" w:rsidRDefault="00000000">
            <w:r>
              <w:rPr>
                <w:b/>
                <w:color w:val="1F4E79"/>
              </w:rPr>
              <w:t xml:space="preserve">Case 6. </w:t>
            </w:r>
            <w:r>
              <w:rPr>
                <w:color w:val="000000"/>
              </w:rPr>
              <w:t>Eddie, 11 years old (large for his age, in the front row of the U12 rugby team). Has developed pain between his shoulder blades after scrummaging.</w:t>
            </w:r>
          </w:p>
        </w:tc>
      </w:tr>
    </w:tbl>
    <w:p w14:paraId="21F82483" w14:textId="77777777" w:rsidR="00A318FE" w:rsidRDefault="00A318FE">
      <w:pPr>
        <w:spacing w:after="40"/>
      </w:pPr>
    </w:p>
    <w:p w14:paraId="479D7EF2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001BDD17" w14:textId="77777777" w:rsidR="00A318FE" w:rsidRDefault="00A318FE">
      <w:pPr>
        <w:spacing w:after="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5E640C24" w14:textId="77777777">
        <w:tc>
          <w:tcPr>
            <w:tcW w:w="9406" w:type="dxa"/>
            <w:shd w:val="clear" w:color="auto" w:fill="F5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604C" w14:textId="77777777" w:rsidR="00A318FE" w:rsidRDefault="00000000">
            <w:r>
              <w:rPr>
                <w:b/>
                <w:color w:val="1F4E79"/>
              </w:rPr>
              <w:t xml:space="preserve">Case 7. </w:t>
            </w:r>
            <w:r>
              <w:rPr>
                <w:color w:val="000000"/>
              </w:rPr>
              <w:t>Darren, 16, a tall fast bowler — increasing post-match backache after 6 matches this season.</w:t>
            </w:r>
          </w:p>
        </w:tc>
      </w:tr>
    </w:tbl>
    <w:p w14:paraId="3F32A2B6" w14:textId="77777777" w:rsidR="00A318FE" w:rsidRDefault="00A318FE">
      <w:pPr>
        <w:spacing w:after="40"/>
      </w:pPr>
    </w:p>
    <w:p w14:paraId="1498ED99" w14:textId="77777777" w:rsidR="00A318FE" w:rsidRDefault="00000000">
      <w:r>
        <w:rPr>
          <w:i/>
          <w:color w:val="606060"/>
          <w:sz w:val="20"/>
        </w:rPr>
        <w:t>Your notes:  ___________________________________________________________________________</w:t>
      </w:r>
    </w:p>
    <w:p w14:paraId="49DFB304" w14:textId="77777777" w:rsidR="00A318FE" w:rsidRDefault="00A318FE">
      <w:pPr>
        <w:spacing w:after="80"/>
      </w:pPr>
    </w:p>
    <w:p w14:paraId="7033DD44" w14:textId="77777777" w:rsidR="005653E1" w:rsidRDefault="005653E1">
      <w:pPr>
        <w:rPr>
          <w:b/>
          <w:color w:val="1F4E79"/>
          <w:sz w:val="28"/>
        </w:rPr>
      </w:pPr>
      <w:r>
        <w:rPr>
          <w:b/>
          <w:color w:val="1F4E79"/>
          <w:sz w:val="28"/>
        </w:rPr>
        <w:br w:type="page"/>
      </w:r>
    </w:p>
    <w:p w14:paraId="25E36F48" w14:textId="41EE5B5D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lastRenderedPageBreak/>
        <w:t>BACK PAIN CLASSIFICATION — QUICK REFERENCE</w:t>
      </w:r>
    </w:p>
    <w:p w14:paraId="2130D3EE" w14:textId="77777777" w:rsidR="00A318FE" w:rsidRDefault="00000000">
      <w:pPr>
        <w:spacing w:after="40"/>
      </w:pPr>
      <w:r>
        <w:rPr>
          <w:b/>
          <w:color w:val="1F4E79"/>
          <w:sz w:val="21"/>
        </w:rPr>
        <w:t xml:space="preserve">Simple Backache: </w:t>
      </w:r>
      <w:r>
        <w:rPr>
          <w:color w:val="000000"/>
          <w:sz w:val="21"/>
        </w:rPr>
        <w:t>Age 20-55 · lumbosacral ± buttock/thigh radiation · mechanical (varies with activity/time) · patient well · 90% recover in 6 weeks.</w:t>
      </w:r>
    </w:p>
    <w:p w14:paraId="693F22D5" w14:textId="77777777" w:rsidR="00A318FE" w:rsidRDefault="00000000">
      <w:pPr>
        <w:spacing w:after="40"/>
      </w:pPr>
      <w:r>
        <w:rPr>
          <w:b/>
          <w:color w:val="1F4E79"/>
          <w:sz w:val="21"/>
        </w:rPr>
        <w:t xml:space="preserve">Nerve Root Pain: </w:t>
      </w:r>
      <w:r>
        <w:rPr>
          <w:color w:val="000000"/>
          <w:sz w:val="21"/>
        </w:rPr>
        <w:t>Unilateral leg pain &gt; back pain · radiates to foot/toes · dermatomal numbness/paraesthesiae · positive SLR reproducing LEG pain · limited to one nerve root · 50% recover in 6 weeks.</w:t>
      </w:r>
    </w:p>
    <w:p w14:paraId="36282942" w14:textId="77777777" w:rsidR="00A318FE" w:rsidRDefault="00000000">
      <w:pPr>
        <w:spacing w:after="40"/>
      </w:pPr>
      <w:r>
        <w:rPr>
          <w:b/>
          <w:color w:val="1F4E79"/>
          <w:sz w:val="21"/>
        </w:rPr>
        <w:t xml:space="preserve">Serious Pathology (Red Flags): </w:t>
      </w:r>
      <w:r>
        <w:rPr>
          <w:color w:val="000000"/>
          <w:sz w:val="21"/>
        </w:rPr>
        <w:t>Age &lt;20 or first onset &gt;55 · non-mechanical pain · thoracic pain · PMH malignancy · long-term steroid use · systemic illness/weight loss · progressive neurological deficit · structural deformity.</w:t>
      </w:r>
    </w:p>
    <w:p w14:paraId="3DC3A7B0" w14:textId="77777777" w:rsidR="00A318FE" w:rsidRDefault="00000000">
      <w:pPr>
        <w:spacing w:after="40"/>
      </w:pPr>
      <w:r>
        <w:rPr>
          <w:b/>
          <w:color w:val="1F4E79"/>
          <w:sz w:val="21"/>
        </w:rPr>
        <w:t xml:space="preserve">Cauda Equina Syndrome: </w:t>
      </w:r>
      <w:r>
        <w:rPr>
          <w:color w:val="000000"/>
          <w:sz w:val="21"/>
        </w:rPr>
        <w:t>EMERGENCY: bladder/bowel dysfunction · saddle anaesthesia · bilateral leg weakness or gait disturbance. → Same-day MRI and urgent neurosurgical referral.</w:t>
      </w:r>
    </w:p>
    <w:p w14:paraId="1604D532" w14:textId="77777777" w:rsidR="00A318FE" w:rsidRDefault="00000000">
      <w:pPr>
        <w:spacing w:after="40"/>
      </w:pPr>
      <w:r>
        <w:rPr>
          <w:b/>
          <w:color w:val="1F4E79"/>
          <w:sz w:val="21"/>
        </w:rPr>
        <w:t xml:space="preserve">Inflammatory Disorders: </w:t>
      </w:r>
      <w:r>
        <w:rPr>
          <w:color w:val="000000"/>
          <w:sz w:val="21"/>
        </w:rPr>
        <w:t>Gradual onset · age &lt;40 · morning stiffness &gt;30 min · improves with exercise · wakes at night · HLA-B27 positive · extra-articular features (iritis, psoriasis, colitis).</w:t>
      </w:r>
    </w:p>
    <w:p w14:paraId="527392DD" w14:textId="77777777" w:rsidR="00A318FE" w:rsidRDefault="00000000">
      <w:pPr>
        <w:pBdr>
          <w:bottom w:val="single" w:sz="4" w:space="1" w:color="1F4E79"/>
        </w:pBdr>
        <w:spacing w:before="320" w:after="120"/>
      </w:pPr>
      <w:r>
        <w:rPr>
          <w:b/>
          <w:color w:val="1F4E79"/>
          <w:sz w:val="28"/>
        </w:rPr>
        <w:t>AKT &amp; SCA EXAM TIPS — MSK</w:t>
      </w:r>
    </w:p>
    <w:p w14:paraId="36D60EDD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NICE NG226 (OA): Topical NSAIDs are first-line pharmacological treatment. Paracetamol alone is NOT recommended. Arthroscopic lavage NOT recommended. Hyaluronan injections NOT recommended.</w:t>
      </w:r>
    </w:p>
    <w:p w14:paraId="4D050150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Whiplash: Cervical collar NOT recommended (Cochrane). Early active mobilisation is key.</w:t>
      </w:r>
    </w:p>
    <w:p w14:paraId="54102969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Ottawa Rules guide ankle X-ray: bony tenderness at 6th posterior fibula/tibia, or inability to weight-bear = X-ray needed.</w:t>
      </w:r>
    </w:p>
    <w:p w14:paraId="0B1188B3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Scaphoid fracture: treat as fracture despite normal X-ray. Repeat X-ray at 10-14 days or MRI early.</w:t>
      </w:r>
    </w:p>
    <w:p w14:paraId="3AB5EF8D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ACL rupture: normal examination does NOT exclude ACL rupture. Refer to knee specialist.</w:t>
      </w:r>
    </w:p>
    <w:p w14:paraId="70B3DAB9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Cauda equina = same-day MRI + emergency neurosurgical referral.</w:t>
      </w:r>
    </w:p>
    <w:p w14:paraId="3EDAD7A1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Lumbar spinal stenosis: neurogenic claudication — worse on walking AND standing (unlike vascular); relieved by leaning forward/sitting.</w:t>
      </w:r>
    </w:p>
    <w:p w14:paraId="6C8F0F08" w14:textId="77777777" w:rsidR="00A318FE" w:rsidRDefault="00000000">
      <w:pPr>
        <w:spacing w:after="60"/>
        <w:ind w:left="360"/>
      </w:pPr>
      <w:r>
        <w:rPr>
          <w:color w:val="000000"/>
          <w:sz w:val="21"/>
        </w:rPr>
        <w:t>• Osgood-Schlatter: clinical diagnosis — X-ray NOT needed unless bone tumour suspected.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137C912A" w14:textId="77777777">
        <w:tc>
          <w:tcPr>
            <w:tcW w:w="9406" w:type="dxa"/>
            <w:shd w:val="clear" w:color="auto" w:fill="E8F0F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0940D" w14:textId="77777777" w:rsidR="00A318FE" w:rsidRDefault="00000000">
            <w:r>
              <w:rPr>
                <w:b/>
                <w:color w:val="1F4E79"/>
                <w:sz w:val="20"/>
              </w:rPr>
              <w:t xml:space="preserve">SCA Tips:  </w:t>
            </w:r>
            <w:r>
              <w:rPr>
                <w:color w:val="1F4E79"/>
                <w:sz w:val="20"/>
              </w:rPr>
              <w:t>In MSK consultations: use ICE (ideas, concerns, expectations) · explain "tear, flare and repair" not "wear and tear" for OA · address yellow flags early in back pain · motivational interviewing for weight loss · safety-net appropriately (cauda equina symptoms, nerve root signs worsening).</w:t>
            </w:r>
          </w:p>
        </w:tc>
      </w:tr>
    </w:tbl>
    <w:p w14:paraId="2CD9B4F4" w14:textId="77777777" w:rsidR="00A318FE" w:rsidRDefault="00A318FE">
      <w:pPr>
        <w:spacing w:after="80"/>
      </w:pPr>
    </w:p>
    <w:p w14:paraId="36FFAD10" w14:textId="77777777" w:rsidR="00A318FE" w:rsidRDefault="00A318FE"/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A318FE" w14:paraId="3636FF37" w14:textId="77777777">
        <w:tc>
          <w:tcPr>
            <w:tcW w:w="9406" w:type="dxa"/>
            <w:shd w:val="clear" w:color="auto" w:fill="FFF3C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9F100A" w14:textId="77777777" w:rsidR="00A318FE" w:rsidRDefault="00000000">
            <w:r>
              <w:rPr>
                <w:b/>
                <w:color w:val="000000"/>
                <w:sz w:val="21"/>
              </w:rPr>
              <w:t>⚠  Always double check this advice and drug doses with the latest NICE/BNF guidance. This document is for educational purposes only.</w:t>
            </w:r>
          </w:p>
        </w:tc>
      </w:tr>
    </w:tbl>
    <w:p w14:paraId="76E9A191" w14:textId="77777777" w:rsidR="00234685" w:rsidRDefault="00234685"/>
    <w:sectPr w:rsidR="00234685" w:rsidSect="00034616">
      <w:footerReference w:type="default" r:id="rId8"/>
      <w:pgSz w:w="12240" w:h="15840"/>
      <w:pgMar w:top="850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C875" w14:textId="77777777" w:rsidR="00234685" w:rsidRDefault="00234685">
      <w:pPr>
        <w:spacing w:after="0" w:line="240" w:lineRule="auto"/>
      </w:pPr>
      <w:r>
        <w:separator/>
      </w:r>
    </w:p>
  </w:endnote>
  <w:endnote w:type="continuationSeparator" w:id="0">
    <w:p w14:paraId="3E96ADFD" w14:textId="77777777" w:rsidR="00234685" w:rsidRDefault="0023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8B2" w14:textId="77777777" w:rsidR="00A318FE" w:rsidRDefault="00000000">
    <w:pPr>
      <w:pStyle w:val="Footer"/>
      <w:jc w:val="center"/>
    </w:pPr>
    <w:r>
      <w:rPr>
        <w:color w:val="606060"/>
        <w:sz w:val="16"/>
      </w:rPr>
      <w:t>A free resource provided by www.bradfordvts.co.uk, Dr Ramesh Mehay, Bradford VTS · June 2026</w:t>
    </w:r>
  </w:p>
  <w:p w14:paraId="7B069000" w14:textId="77777777" w:rsidR="00A318FE" w:rsidRDefault="00000000">
    <w:pPr>
      <w:jc w:val="center"/>
    </w:pPr>
    <w:r>
      <w:rPr>
        <w:color w:val="606060"/>
        <w:sz w:val="16"/>
      </w:rPr>
      <w:fldChar w:fldCharType="begin"/>
    </w:r>
    <w:r>
      <w:rPr>
        <w:color w:val="606060"/>
        <w:sz w:val="16"/>
      </w:rPr>
      <w:instrText>PAGE</w:instrText>
    </w:r>
    <w:r w:rsidR="005653E1">
      <w:rPr>
        <w:color w:val="606060"/>
        <w:sz w:val="16"/>
      </w:rPr>
      <w:fldChar w:fldCharType="separate"/>
    </w:r>
    <w:r w:rsidR="005653E1">
      <w:rPr>
        <w:noProof/>
        <w:color w:val="606060"/>
        <w:sz w:val="16"/>
      </w:rPr>
      <w:t>1</w:t>
    </w:r>
    <w:r>
      <w:rPr>
        <w:color w:val="60606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950D3" w14:textId="77777777" w:rsidR="00234685" w:rsidRDefault="00234685">
      <w:pPr>
        <w:spacing w:after="0" w:line="240" w:lineRule="auto"/>
      </w:pPr>
      <w:r>
        <w:separator/>
      </w:r>
    </w:p>
  </w:footnote>
  <w:footnote w:type="continuationSeparator" w:id="0">
    <w:p w14:paraId="6829F710" w14:textId="77777777" w:rsidR="00234685" w:rsidRDefault="0023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6367778">
    <w:abstractNumId w:val="8"/>
  </w:num>
  <w:num w:numId="2" w16cid:durableId="797844789">
    <w:abstractNumId w:val="6"/>
  </w:num>
  <w:num w:numId="3" w16cid:durableId="1736317521">
    <w:abstractNumId w:val="5"/>
  </w:num>
  <w:num w:numId="4" w16cid:durableId="1628779005">
    <w:abstractNumId w:val="4"/>
  </w:num>
  <w:num w:numId="5" w16cid:durableId="354582311">
    <w:abstractNumId w:val="7"/>
  </w:num>
  <w:num w:numId="6" w16cid:durableId="1318877242">
    <w:abstractNumId w:val="3"/>
  </w:num>
  <w:num w:numId="7" w16cid:durableId="891186881">
    <w:abstractNumId w:val="2"/>
  </w:num>
  <w:num w:numId="8" w16cid:durableId="484593263">
    <w:abstractNumId w:val="1"/>
  </w:num>
  <w:num w:numId="9" w16cid:durableId="1404643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685"/>
    <w:rsid w:val="0029639D"/>
    <w:rsid w:val="00326F90"/>
    <w:rsid w:val="005653E1"/>
    <w:rsid w:val="006B1425"/>
    <w:rsid w:val="00A318F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C2342D"/>
  <w14:defaultImageDpi w14:val="300"/>
  <w15:docId w15:val="{62F96DE5-70EA-449D-A191-812EF371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2952</Words>
  <Characters>19904</Characters>
  <Application>Microsoft Office Word</Application>
  <DocSecurity>0</DocSecurity>
  <Lines>432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3</cp:revision>
  <dcterms:created xsi:type="dcterms:W3CDTF">2013-12-23T23:15:00Z</dcterms:created>
  <dcterms:modified xsi:type="dcterms:W3CDTF">2026-06-17T16:18:00Z</dcterms:modified>
  <cp:category/>
</cp:coreProperties>
</file>