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2DB" w:rsidRDefault="00EF32DB" w:rsidP="00E86A53">
      <w:pPr>
        <w:jc w:val="both"/>
      </w:pPr>
      <w:r>
        <w:t>7% of GP population affected.  (</w:t>
      </w:r>
      <w:proofErr w:type="gramStart"/>
      <w:r>
        <w:t>mostly</w:t>
      </w:r>
      <w:proofErr w:type="gramEnd"/>
      <w:r>
        <w:t xml:space="preserve"> &gt;55).  Increases with age.</w:t>
      </w:r>
    </w:p>
    <w:p w:rsidR="0056019F" w:rsidRDefault="0056019F" w:rsidP="00E86A53">
      <w:pPr>
        <w:jc w:val="both"/>
      </w:pPr>
      <w:r>
        <w:t>In people with OA, roughly 10% will be in unbearable pain and 20% give up holidays, hobbies and retire early.</w:t>
      </w:r>
    </w:p>
    <w:p w:rsidR="0056019F" w:rsidRDefault="007128C2" w:rsidP="00E86A53">
      <w:pPr>
        <w:pStyle w:val="Heading2"/>
        <w:jc w:val="both"/>
      </w:pPr>
      <w:r>
        <w:t>Diagnosis</w:t>
      </w:r>
    </w:p>
    <w:p w:rsidR="00AE6F99" w:rsidRDefault="00AE6F99" w:rsidP="00E86A53">
      <w:pPr>
        <w:jc w:val="both"/>
      </w:pPr>
      <w:r>
        <w:t xml:space="preserve">OA is chronic interfering joint pain, affecting the knee, hands, </w:t>
      </w:r>
      <w:proofErr w:type="gramStart"/>
      <w:r>
        <w:t>hips</w:t>
      </w:r>
      <w:proofErr w:type="gramEnd"/>
      <w:r>
        <w:t xml:space="preserve"> (in that order).  Diagnose clinically on 4 things (i.e. without x-ray):</w:t>
      </w:r>
    </w:p>
    <w:p w:rsidR="0056019F" w:rsidRDefault="0056019F" w:rsidP="008C06EC">
      <w:pPr>
        <w:pStyle w:val="ListParagraph"/>
        <w:numPr>
          <w:ilvl w:val="0"/>
          <w:numId w:val="1"/>
        </w:numPr>
        <w:jc w:val="both"/>
      </w:pPr>
      <w:r>
        <w:t>Patient over 45y</w:t>
      </w:r>
    </w:p>
    <w:p w:rsidR="0056019F" w:rsidRDefault="0056019F" w:rsidP="008C06EC">
      <w:pPr>
        <w:pStyle w:val="ListParagraph"/>
        <w:numPr>
          <w:ilvl w:val="0"/>
          <w:numId w:val="1"/>
        </w:numPr>
        <w:jc w:val="both"/>
      </w:pPr>
      <w:r>
        <w:t xml:space="preserve">Pain &gt;3m worse with use (often intermittent with flare ups, patient presents during flare ups) </w:t>
      </w:r>
    </w:p>
    <w:p w:rsidR="0056019F" w:rsidRDefault="0056019F" w:rsidP="008C06EC">
      <w:pPr>
        <w:pStyle w:val="ListParagraph"/>
        <w:numPr>
          <w:ilvl w:val="0"/>
          <w:numId w:val="1"/>
        </w:numPr>
        <w:jc w:val="both"/>
      </w:pPr>
      <w:r>
        <w:t xml:space="preserve">No prolonged morning stiffness as in </w:t>
      </w:r>
      <w:proofErr w:type="spellStart"/>
      <w:r>
        <w:t>RhA</w:t>
      </w:r>
      <w:proofErr w:type="spellEnd"/>
      <w:r>
        <w:t xml:space="preserve">  (i.e. morning stiffness is less than 30 </w:t>
      </w:r>
      <w:proofErr w:type="spellStart"/>
      <w:r>
        <w:t>mins</w:t>
      </w:r>
      <w:proofErr w:type="spellEnd"/>
      <w:r>
        <w:t>)</w:t>
      </w:r>
    </w:p>
    <w:p w:rsidR="0056019F" w:rsidRDefault="0056019F" w:rsidP="008C06EC">
      <w:pPr>
        <w:pStyle w:val="ListParagraph"/>
        <w:numPr>
          <w:ilvl w:val="0"/>
          <w:numId w:val="1"/>
        </w:numPr>
        <w:jc w:val="both"/>
      </w:pPr>
      <w:r>
        <w:t>An alternative diagnosis is unlikely.</w:t>
      </w:r>
    </w:p>
    <w:p w:rsidR="0056019F" w:rsidRDefault="0056019F" w:rsidP="00E86A53">
      <w:pPr>
        <w:jc w:val="both"/>
      </w:pPr>
      <w:r>
        <w:t>Other diagnostic symptoms</w:t>
      </w:r>
    </w:p>
    <w:p w:rsidR="0056019F" w:rsidRDefault="0056019F" w:rsidP="008C06EC">
      <w:pPr>
        <w:pStyle w:val="ListParagraph"/>
        <w:numPr>
          <w:ilvl w:val="0"/>
          <w:numId w:val="2"/>
        </w:numPr>
        <w:jc w:val="both"/>
      </w:pPr>
      <w:r>
        <w:t>Affects ADL</w:t>
      </w:r>
    </w:p>
    <w:p w:rsidR="0056019F" w:rsidRDefault="0056019F" w:rsidP="008C06EC">
      <w:pPr>
        <w:pStyle w:val="ListParagraph"/>
        <w:numPr>
          <w:ilvl w:val="0"/>
          <w:numId w:val="2"/>
        </w:numPr>
        <w:jc w:val="both"/>
      </w:pPr>
      <w:r>
        <w:t xml:space="preserve">Worse with physical activity – </w:t>
      </w:r>
      <w:proofErr w:type="spellStart"/>
      <w:proofErr w:type="gramStart"/>
      <w:r>
        <w:t>esp</w:t>
      </w:r>
      <w:proofErr w:type="spellEnd"/>
      <w:proofErr w:type="gramEnd"/>
      <w:r>
        <w:t xml:space="preserve"> up and downstairs.</w:t>
      </w:r>
    </w:p>
    <w:p w:rsidR="0056019F" w:rsidRDefault="0056019F" w:rsidP="008C06EC">
      <w:pPr>
        <w:pStyle w:val="ListParagraph"/>
        <w:numPr>
          <w:ilvl w:val="0"/>
          <w:numId w:val="2"/>
        </w:numPr>
        <w:jc w:val="both"/>
      </w:pPr>
      <w:r>
        <w:t xml:space="preserve">Joints stiffen after rest </w:t>
      </w:r>
    </w:p>
    <w:p w:rsidR="0056019F" w:rsidRDefault="0056019F" w:rsidP="00E86A53">
      <w:pPr>
        <w:pStyle w:val="Heading2"/>
        <w:jc w:val="both"/>
      </w:pPr>
      <w:r>
        <w:t>X-rays</w:t>
      </w:r>
    </w:p>
    <w:p w:rsidR="0056019F" w:rsidRDefault="0056019F" w:rsidP="008C06EC">
      <w:pPr>
        <w:pStyle w:val="ListParagraph"/>
        <w:numPr>
          <w:ilvl w:val="0"/>
          <w:numId w:val="3"/>
        </w:numPr>
        <w:jc w:val="both"/>
      </w:pPr>
      <w:r>
        <w:t xml:space="preserve">X-ray not needed for diagnosis.  </w:t>
      </w:r>
    </w:p>
    <w:p w:rsidR="0056019F" w:rsidRDefault="0056019F" w:rsidP="008C06EC">
      <w:pPr>
        <w:pStyle w:val="ListParagraph"/>
        <w:numPr>
          <w:ilvl w:val="0"/>
          <w:numId w:val="3"/>
        </w:numPr>
        <w:jc w:val="both"/>
      </w:pPr>
      <w:r>
        <w:t xml:space="preserve">Most people </w:t>
      </w:r>
      <w:r w:rsidR="00EF32DB">
        <w:t>&gt;</w:t>
      </w:r>
      <w:r>
        <w:t xml:space="preserve"> 60 have OA changes on x-ray which do not correlate with their functional ability or pain (many are symptom free!).</w:t>
      </w:r>
    </w:p>
    <w:p w:rsidR="0056019F" w:rsidRDefault="0056019F" w:rsidP="008C06EC">
      <w:pPr>
        <w:pStyle w:val="ListParagraph"/>
        <w:numPr>
          <w:ilvl w:val="0"/>
          <w:numId w:val="3"/>
        </w:numPr>
        <w:jc w:val="both"/>
      </w:pPr>
      <w:r>
        <w:t xml:space="preserve">Only do if there is diagnostic uncertainty – and not to confirm your diagnosis!  </w:t>
      </w:r>
    </w:p>
    <w:p w:rsidR="0056019F" w:rsidRDefault="0056019F" w:rsidP="00E86A53">
      <w:pPr>
        <w:pStyle w:val="Heading2"/>
        <w:jc w:val="both"/>
      </w:pPr>
      <w:r>
        <w:t>Examination</w:t>
      </w:r>
    </w:p>
    <w:p w:rsidR="0056019F" w:rsidRDefault="0056019F" w:rsidP="008C06EC">
      <w:pPr>
        <w:pStyle w:val="ListParagraph"/>
        <w:numPr>
          <w:ilvl w:val="0"/>
          <w:numId w:val="4"/>
        </w:numPr>
        <w:jc w:val="both"/>
      </w:pPr>
      <w:r>
        <w:t xml:space="preserve">Examine affected joint AND the joint above and below.  </w:t>
      </w:r>
    </w:p>
    <w:p w:rsidR="0056019F" w:rsidRDefault="0056019F" w:rsidP="008C06EC">
      <w:pPr>
        <w:pStyle w:val="ListParagraph"/>
        <w:numPr>
          <w:ilvl w:val="0"/>
          <w:numId w:val="4"/>
        </w:numPr>
        <w:jc w:val="both"/>
      </w:pPr>
      <w:r>
        <w:t xml:space="preserve">Look, feel, move – move the </w:t>
      </w:r>
      <w:proofErr w:type="spellStart"/>
      <w:r>
        <w:t>jt</w:t>
      </w:r>
      <w:proofErr w:type="spellEnd"/>
      <w:r>
        <w:t xml:space="preserve"> through its full range.</w:t>
      </w:r>
    </w:p>
    <w:p w:rsidR="0056019F" w:rsidRDefault="0056019F" w:rsidP="008C06EC">
      <w:pPr>
        <w:pStyle w:val="ListParagraph"/>
        <w:numPr>
          <w:ilvl w:val="0"/>
          <w:numId w:val="4"/>
        </w:numPr>
        <w:jc w:val="both"/>
      </w:pPr>
      <w:r>
        <w:t>Often not much to see.   May see some of the things below…</w:t>
      </w:r>
    </w:p>
    <w:p w:rsidR="00EF32DB" w:rsidRDefault="00EF32DB" w:rsidP="008C06EC">
      <w:pPr>
        <w:pStyle w:val="ListParagraph"/>
        <w:numPr>
          <w:ilvl w:val="1"/>
          <w:numId w:val="4"/>
        </w:numPr>
        <w:jc w:val="both"/>
      </w:pPr>
      <w:r>
        <w:t xml:space="preserve">Knee </w:t>
      </w:r>
    </w:p>
    <w:p w:rsidR="00EF32DB" w:rsidRDefault="00EF32DB" w:rsidP="008C06EC">
      <w:pPr>
        <w:pStyle w:val="ListParagraph"/>
        <w:numPr>
          <w:ilvl w:val="2"/>
          <w:numId w:val="4"/>
        </w:numPr>
        <w:jc w:val="both"/>
      </w:pPr>
      <w:r>
        <w:t>crepitus – hand over patella, ask patient to rise from sitting</w:t>
      </w:r>
    </w:p>
    <w:p w:rsidR="00EF32DB" w:rsidRDefault="00EF32DB" w:rsidP="008C06EC">
      <w:pPr>
        <w:pStyle w:val="ListParagraph"/>
        <w:numPr>
          <w:ilvl w:val="2"/>
          <w:numId w:val="4"/>
        </w:numPr>
        <w:jc w:val="both"/>
      </w:pPr>
      <w:r>
        <w:t xml:space="preserve">medial compartment OA – bow legged (genu </w:t>
      </w:r>
      <w:proofErr w:type="spellStart"/>
      <w:r>
        <w:t>varum</w:t>
      </w:r>
      <w:proofErr w:type="spellEnd"/>
      <w:r>
        <w:t>)</w:t>
      </w:r>
    </w:p>
    <w:p w:rsidR="00EF32DB" w:rsidRDefault="00EF32DB" w:rsidP="008C06EC">
      <w:pPr>
        <w:pStyle w:val="ListParagraph"/>
        <w:numPr>
          <w:ilvl w:val="2"/>
          <w:numId w:val="4"/>
        </w:numPr>
        <w:jc w:val="both"/>
      </w:pPr>
      <w:r>
        <w:t>advanced OA – fixed flexion deformity</w:t>
      </w:r>
    </w:p>
    <w:p w:rsidR="00EF32DB" w:rsidRDefault="00EF32DB" w:rsidP="008C06EC">
      <w:pPr>
        <w:pStyle w:val="ListParagraph"/>
        <w:numPr>
          <w:ilvl w:val="1"/>
          <w:numId w:val="4"/>
        </w:numPr>
        <w:jc w:val="both"/>
      </w:pPr>
      <w:r>
        <w:t>Hip</w:t>
      </w:r>
    </w:p>
    <w:p w:rsidR="00EF32DB" w:rsidRDefault="00EF32DB" w:rsidP="008C06EC">
      <w:pPr>
        <w:pStyle w:val="ListParagraph"/>
        <w:numPr>
          <w:ilvl w:val="2"/>
          <w:numId w:val="4"/>
        </w:numPr>
        <w:jc w:val="both"/>
      </w:pPr>
      <w:r>
        <w:t>Early sign – reduced internal rotation</w:t>
      </w:r>
    </w:p>
    <w:p w:rsidR="00EF32DB" w:rsidRDefault="00EF32DB" w:rsidP="008C06EC">
      <w:pPr>
        <w:pStyle w:val="ListParagraph"/>
        <w:numPr>
          <w:ilvl w:val="2"/>
          <w:numId w:val="4"/>
        </w:numPr>
        <w:jc w:val="both"/>
      </w:pPr>
      <w:r>
        <w:t>Later – reduced external rotation</w:t>
      </w:r>
    </w:p>
    <w:p w:rsidR="00EF32DB" w:rsidRDefault="00EF32DB" w:rsidP="008C06EC">
      <w:pPr>
        <w:pStyle w:val="ListParagraph"/>
        <w:numPr>
          <w:ilvl w:val="2"/>
          <w:numId w:val="4"/>
        </w:numPr>
        <w:jc w:val="both"/>
      </w:pPr>
      <w:r>
        <w:t xml:space="preserve">Active/passive movements of hip </w:t>
      </w:r>
      <w:r>
        <w:sym w:font="Wingdings" w:char="F0E0"/>
      </w:r>
      <w:r>
        <w:t xml:space="preserve"> pain</w:t>
      </w:r>
    </w:p>
    <w:p w:rsidR="00EF32DB" w:rsidRDefault="00EF32DB" w:rsidP="008C06EC">
      <w:pPr>
        <w:pStyle w:val="ListParagraph"/>
        <w:numPr>
          <w:ilvl w:val="1"/>
          <w:numId w:val="4"/>
        </w:numPr>
        <w:jc w:val="both"/>
      </w:pPr>
      <w:r>
        <w:t>Hands</w:t>
      </w:r>
    </w:p>
    <w:p w:rsidR="00EF32DB" w:rsidRDefault="00EF32DB" w:rsidP="008C06EC">
      <w:pPr>
        <w:pStyle w:val="ListParagraph"/>
        <w:numPr>
          <w:ilvl w:val="2"/>
          <w:numId w:val="4"/>
        </w:numPr>
        <w:jc w:val="both"/>
      </w:pPr>
      <w:r>
        <w:t xml:space="preserve">DIP </w:t>
      </w:r>
      <w:proofErr w:type="spellStart"/>
      <w:r>
        <w:t>Heberden’s</w:t>
      </w:r>
      <w:proofErr w:type="spellEnd"/>
      <w:r>
        <w:t xml:space="preserve"> nodes, PIP </w:t>
      </w:r>
      <w:proofErr w:type="spellStart"/>
      <w:r>
        <w:t>Bouchards</w:t>
      </w:r>
      <w:proofErr w:type="spellEnd"/>
      <w:r>
        <w:t xml:space="preserve"> nodes</w:t>
      </w:r>
    </w:p>
    <w:p w:rsidR="00EF32DB" w:rsidRDefault="00EF32DB" w:rsidP="008C06EC">
      <w:pPr>
        <w:pStyle w:val="ListParagraph"/>
        <w:numPr>
          <w:ilvl w:val="2"/>
          <w:numId w:val="4"/>
        </w:numPr>
        <w:jc w:val="both"/>
      </w:pPr>
      <w:r>
        <w:t>Tenderness at and squaring of base of thumb (common site for OA)</w:t>
      </w:r>
    </w:p>
    <w:p w:rsidR="0056019F" w:rsidRDefault="00EF32DB" w:rsidP="008C06EC">
      <w:pPr>
        <w:pStyle w:val="ListParagraph"/>
        <w:numPr>
          <w:ilvl w:val="2"/>
          <w:numId w:val="4"/>
        </w:numPr>
        <w:jc w:val="both"/>
      </w:pPr>
      <w:proofErr w:type="gramStart"/>
      <w:r>
        <w:t>pain</w:t>
      </w:r>
      <w:proofErr w:type="gramEnd"/>
      <w:r>
        <w:t xml:space="preserve"> on axial loading through the thumb.</w:t>
      </w:r>
    </w:p>
    <w:p w:rsidR="0056019F" w:rsidRDefault="0056019F" w:rsidP="00E86A53">
      <w:pPr>
        <w:pStyle w:val="Heading2"/>
        <w:jc w:val="both"/>
      </w:pPr>
      <w:r>
        <w:t>Differentials</w:t>
      </w:r>
    </w:p>
    <w:p w:rsidR="0056019F" w:rsidRDefault="0056019F" w:rsidP="008C06EC">
      <w:pPr>
        <w:pStyle w:val="ListParagraph"/>
        <w:numPr>
          <w:ilvl w:val="0"/>
          <w:numId w:val="5"/>
        </w:numPr>
        <w:jc w:val="both"/>
      </w:pPr>
      <w:r>
        <w:t xml:space="preserve">Red flags for both: fracture, </w:t>
      </w:r>
      <w:r w:rsidR="00AE6F99">
        <w:t>sepsis</w:t>
      </w:r>
      <w:r>
        <w:t>, cancer</w:t>
      </w:r>
    </w:p>
    <w:p w:rsidR="0056019F" w:rsidRDefault="0056019F" w:rsidP="008C06EC">
      <w:pPr>
        <w:pStyle w:val="ListParagraph"/>
        <w:numPr>
          <w:ilvl w:val="0"/>
          <w:numId w:val="5"/>
        </w:numPr>
        <w:jc w:val="both"/>
      </w:pPr>
      <w:r>
        <w:t>Knee: Inflammatory arthritis, gout, meniscal disease, bursitis, fibromyalgia</w:t>
      </w:r>
    </w:p>
    <w:p w:rsidR="0056019F" w:rsidRDefault="0056019F" w:rsidP="008C06EC">
      <w:pPr>
        <w:pStyle w:val="ListParagraph"/>
        <w:numPr>
          <w:ilvl w:val="0"/>
          <w:numId w:val="5"/>
        </w:numPr>
        <w:jc w:val="both"/>
      </w:pPr>
      <w:r>
        <w:t xml:space="preserve">Hip: PMR, </w:t>
      </w:r>
      <w:proofErr w:type="spellStart"/>
      <w:r>
        <w:t>avasc</w:t>
      </w:r>
      <w:proofErr w:type="spellEnd"/>
      <w:r>
        <w:t xml:space="preserve"> necrosis, bursitis, fibromyalgia</w:t>
      </w:r>
      <w:r w:rsidR="00AE6F99">
        <w:t>,</w:t>
      </w:r>
      <w:r w:rsidR="00AE6F99" w:rsidRPr="00AE6F99">
        <w:t xml:space="preserve"> </w:t>
      </w:r>
      <w:proofErr w:type="spellStart"/>
      <w:r w:rsidR="00AE6F99">
        <w:t>meralgia</w:t>
      </w:r>
      <w:proofErr w:type="spellEnd"/>
      <w:r w:rsidR="00AE6F99">
        <w:t xml:space="preserve"> </w:t>
      </w:r>
      <w:proofErr w:type="spellStart"/>
      <w:r w:rsidR="00AE6F99">
        <w:t>paraesthetica</w:t>
      </w:r>
      <w:proofErr w:type="spellEnd"/>
      <w:r w:rsidR="00AE6F99">
        <w:t xml:space="preserve"> (entrapment of lateral cutaneous nerve of the thigh)</w:t>
      </w:r>
    </w:p>
    <w:p w:rsidR="0056019F" w:rsidRDefault="00AE6F99" w:rsidP="008C06EC">
      <w:pPr>
        <w:pStyle w:val="ListParagraph"/>
        <w:numPr>
          <w:ilvl w:val="0"/>
          <w:numId w:val="5"/>
        </w:numPr>
        <w:jc w:val="both"/>
      </w:pPr>
      <w:r>
        <w:t xml:space="preserve">Remember referred pain  (back problem </w:t>
      </w:r>
      <w:r>
        <w:sym w:font="Wingdings" w:char="F0E0"/>
      </w:r>
      <w:r>
        <w:t xml:space="preserve">hip pain; hip problem </w:t>
      </w:r>
      <w:r>
        <w:sym w:font="Wingdings" w:char="F0E0"/>
      </w:r>
      <w:r w:rsidR="0056019F">
        <w:t>knee</w:t>
      </w:r>
      <w:r>
        <w:t xml:space="preserve"> pain)</w:t>
      </w:r>
    </w:p>
    <w:p w:rsidR="0056019F" w:rsidRDefault="0056019F" w:rsidP="00E86A53">
      <w:pPr>
        <w:jc w:val="both"/>
      </w:pPr>
    </w:p>
    <w:p w:rsidR="0056019F" w:rsidRDefault="0056019F" w:rsidP="00E86A53">
      <w:pPr>
        <w:pStyle w:val="Heading2"/>
        <w:jc w:val="both"/>
      </w:pPr>
      <w:r>
        <w:lastRenderedPageBreak/>
        <w:t>Explanations</w:t>
      </w:r>
    </w:p>
    <w:p w:rsidR="0056019F" w:rsidRDefault="0056019F" w:rsidP="008C06EC">
      <w:pPr>
        <w:pStyle w:val="ListParagraph"/>
        <w:numPr>
          <w:ilvl w:val="0"/>
          <w:numId w:val="6"/>
        </w:numPr>
        <w:jc w:val="both"/>
      </w:pPr>
      <w:r>
        <w:t>Rather than us</w:t>
      </w:r>
      <w:r w:rsidR="00AE6F99">
        <w:t xml:space="preserve">e wear and tear, use </w:t>
      </w:r>
      <w:r w:rsidR="00AE6F99" w:rsidRPr="004575C0">
        <w:rPr>
          <w:i/>
        </w:rPr>
        <w:t>Tear, flare and repair</w:t>
      </w:r>
      <w:r w:rsidR="00AE6F99">
        <w:t xml:space="preserve"> or </w:t>
      </w:r>
      <w:r w:rsidRPr="004575C0">
        <w:rPr>
          <w:i/>
        </w:rPr>
        <w:t>Wear and repair.</w:t>
      </w:r>
      <w:r w:rsidR="00AE6F99">
        <w:t xml:space="preserve">  </w:t>
      </w:r>
      <w:r>
        <w:t xml:space="preserve">Incorporates the concept that OA does not inevitably get worse.   Different </w:t>
      </w:r>
      <w:r w:rsidR="004575C0">
        <w:t>joints have different prognoses &amp; s</w:t>
      </w:r>
      <w:r>
        <w:t xml:space="preserve">omething we can do about it.  </w:t>
      </w:r>
    </w:p>
    <w:p w:rsidR="0056019F" w:rsidRDefault="0056019F" w:rsidP="008C06EC">
      <w:pPr>
        <w:pStyle w:val="ListParagraph"/>
        <w:numPr>
          <w:ilvl w:val="0"/>
          <w:numId w:val="6"/>
        </w:numPr>
        <w:jc w:val="both"/>
      </w:pPr>
      <w:r>
        <w:t>Joints are living tissue and can repair themselves and we need to help them by minimising the stress on them through (</w:t>
      </w:r>
      <w:proofErr w:type="spellStart"/>
      <w:r>
        <w:t>i</w:t>
      </w:r>
      <w:proofErr w:type="spellEnd"/>
      <w:r>
        <w:t xml:space="preserve">) </w:t>
      </w:r>
      <w:r w:rsidRPr="004575C0">
        <w:rPr>
          <w:b/>
        </w:rPr>
        <w:t>rest</w:t>
      </w:r>
      <w:r>
        <w:t xml:space="preserve">  (ii) </w:t>
      </w:r>
      <w:r w:rsidRPr="004575C0">
        <w:rPr>
          <w:b/>
        </w:rPr>
        <w:t>lose</w:t>
      </w:r>
      <w:r>
        <w:t xml:space="preserve"> </w:t>
      </w:r>
      <w:r w:rsidRPr="004575C0">
        <w:rPr>
          <w:b/>
        </w:rPr>
        <w:t>weight</w:t>
      </w:r>
      <w:r>
        <w:t xml:space="preserve"> (iii) </w:t>
      </w:r>
      <w:r w:rsidRPr="004575C0">
        <w:rPr>
          <w:b/>
        </w:rPr>
        <w:t>exercises</w:t>
      </w:r>
      <w:r>
        <w:t xml:space="preserve"> to correct </w:t>
      </w:r>
      <w:proofErr w:type="spellStart"/>
      <w:r>
        <w:t>malalignment</w:t>
      </w:r>
      <w:proofErr w:type="spellEnd"/>
      <w:r>
        <w:t xml:space="preserve"> through muscle strengthening  (iv) </w:t>
      </w:r>
      <w:r w:rsidRPr="004575C0">
        <w:rPr>
          <w:b/>
        </w:rPr>
        <w:t>avoid</w:t>
      </w:r>
      <w:r>
        <w:t xml:space="preserve"> </w:t>
      </w:r>
      <w:r w:rsidRPr="004575C0">
        <w:rPr>
          <w:b/>
        </w:rPr>
        <w:t>injury</w:t>
      </w:r>
      <w:r>
        <w:t xml:space="preserve"> – sports/occupation (v) </w:t>
      </w:r>
      <w:r w:rsidR="004575C0" w:rsidRPr="004575C0">
        <w:rPr>
          <w:b/>
        </w:rPr>
        <w:t>medication</w:t>
      </w:r>
      <w:r>
        <w:t xml:space="preserve"> to reduce pain/inflammation (topical NSAIDs or </w:t>
      </w:r>
      <w:proofErr w:type="spellStart"/>
      <w:r>
        <w:t>paracetamol</w:t>
      </w:r>
      <w:proofErr w:type="spellEnd"/>
      <w:r>
        <w:t>).</w:t>
      </w:r>
    </w:p>
    <w:p w:rsidR="0056019F" w:rsidRDefault="0056019F" w:rsidP="008C06EC">
      <w:pPr>
        <w:pStyle w:val="ListParagraph"/>
        <w:numPr>
          <w:ilvl w:val="0"/>
          <w:numId w:val="6"/>
        </w:numPr>
        <w:jc w:val="both"/>
      </w:pPr>
      <w:r>
        <w:t xml:space="preserve">A good explanation OA is not just </w:t>
      </w:r>
      <w:r w:rsidR="004575C0">
        <w:t xml:space="preserve">about </w:t>
      </w:r>
      <w:r>
        <w:t xml:space="preserve">wearing out of the joint.   </w:t>
      </w:r>
      <w:r w:rsidR="004575C0" w:rsidRPr="006209E4">
        <w:rPr>
          <w:i/>
        </w:rPr>
        <w:t xml:space="preserve">‘In OA the whole joint starts to wear out a bit and the surrounding structures weaken.  </w:t>
      </w:r>
      <w:r w:rsidR="006209E4" w:rsidRPr="006209E4">
        <w:rPr>
          <w:i/>
        </w:rPr>
        <w:t>The good news is that t</w:t>
      </w:r>
      <w:r w:rsidRPr="006209E4">
        <w:rPr>
          <w:i/>
        </w:rPr>
        <w:t>he joint recognises this and will try and repair itself by building new bone</w:t>
      </w:r>
      <w:r w:rsidR="004575C0" w:rsidRPr="006209E4">
        <w:rPr>
          <w:i/>
        </w:rPr>
        <w:t xml:space="preserve"> – </w:t>
      </w:r>
      <w:r w:rsidR="006209E4" w:rsidRPr="006209E4">
        <w:rPr>
          <w:i/>
        </w:rPr>
        <w:t xml:space="preserve">but </w:t>
      </w:r>
      <w:r w:rsidR="004575C0" w:rsidRPr="006209E4">
        <w:rPr>
          <w:i/>
        </w:rPr>
        <w:t xml:space="preserve">this will take time.   </w:t>
      </w:r>
      <w:r w:rsidR="006209E4" w:rsidRPr="006209E4">
        <w:rPr>
          <w:i/>
        </w:rPr>
        <w:t>However,</w:t>
      </w:r>
      <w:r w:rsidR="004575C0" w:rsidRPr="006209E4">
        <w:rPr>
          <w:i/>
        </w:rPr>
        <w:t xml:space="preserve"> we can help it further by things like rest, </w:t>
      </w:r>
      <w:r w:rsidR="006209E4" w:rsidRPr="006209E4">
        <w:rPr>
          <w:i/>
        </w:rPr>
        <w:t xml:space="preserve">taking care with what we put our joints through and with </w:t>
      </w:r>
      <w:r w:rsidR="004575C0" w:rsidRPr="006209E4">
        <w:rPr>
          <w:i/>
        </w:rPr>
        <w:t>exercises to build up the surrounding muscles and things.</w:t>
      </w:r>
      <w:r w:rsidR="00E86A53">
        <w:rPr>
          <w:i/>
        </w:rPr>
        <w:t xml:space="preserve"> How does that sound?</w:t>
      </w:r>
      <w:r w:rsidR="006209E4" w:rsidRPr="006209E4">
        <w:rPr>
          <w:i/>
        </w:rPr>
        <w:t>’</w:t>
      </w:r>
    </w:p>
    <w:p w:rsidR="0056019F" w:rsidRDefault="0056019F" w:rsidP="00E86A53">
      <w:pPr>
        <w:pStyle w:val="Heading2"/>
        <w:jc w:val="both"/>
      </w:pPr>
      <w:r>
        <w:t>Prognosis.</w:t>
      </w:r>
    </w:p>
    <w:p w:rsidR="0056019F" w:rsidRDefault="0056019F" w:rsidP="008C06EC">
      <w:pPr>
        <w:pStyle w:val="ListParagraph"/>
        <w:numPr>
          <w:ilvl w:val="0"/>
          <w:numId w:val="7"/>
        </w:numPr>
        <w:jc w:val="both"/>
      </w:pPr>
      <w:r>
        <w:t>OA does not inevitably get worse – the course is generally intermittent with flare ups.   It can even improve.   (4 outcomes –stay the same, get worse, improve</w:t>
      </w:r>
      <w:r w:rsidR="006209E4">
        <w:t>, intermittent flare-ups &amp; remissions</w:t>
      </w:r>
      <w:r>
        <w:t>)</w:t>
      </w:r>
    </w:p>
    <w:p w:rsidR="0056019F" w:rsidRDefault="0056019F" w:rsidP="008C06EC">
      <w:pPr>
        <w:pStyle w:val="ListParagraph"/>
        <w:numPr>
          <w:ilvl w:val="0"/>
          <w:numId w:val="7"/>
        </w:numPr>
        <w:jc w:val="both"/>
      </w:pPr>
      <w:r>
        <w:t xml:space="preserve">Painful OA hands – settles after a few years.   </w:t>
      </w:r>
    </w:p>
    <w:p w:rsidR="0056019F" w:rsidRDefault="0056019F" w:rsidP="008C06EC">
      <w:pPr>
        <w:pStyle w:val="ListParagraph"/>
        <w:numPr>
          <w:ilvl w:val="0"/>
          <w:numId w:val="7"/>
        </w:numPr>
        <w:jc w:val="both"/>
      </w:pPr>
      <w:r>
        <w:t xml:space="preserve">OA knee can improve and only 30% get progressive disease.  </w:t>
      </w:r>
    </w:p>
    <w:p w:rsidR="0056019F" w:rsidRDefault="0056019F" w:rsidP="008C06EC">
      <w:pPr>
        <w:pStyle w:val="ListParagraph"/>
        <w:numPr>
          <w:ilvl w:val="0"/>
          <w:numId w:val="7"/>
        </w:numPr>
        <w:jc w:val="both"/>
      </w:pPr>
      <w:r>
        <w:t>OA hip – 25% need a hip replacement after 4y of seeing GP for the first time.  The other 75% won’t.</w:t>
      </w:r>
    </w:p>
    <w:p w:rsidR="0056019F" w:rsidRDefault="006209E4" w:rsidP="00E86A53">
      <w:pPr>
        <w:pStyle w:val="Heading2"/>
        <w:jc w:val="both"/>
      </w:pPr>
      <w:r>
        <w:t>Self-Management</w:t>
      </w:r>
    </w:p>
    <w:p w:rsidR="0056019F" w:rsidRDefault="006209E4" w:rsidP="008C06EC">
      <w:pPr>
        <w:pStyle w:val="ListParagraph"/>
        <w:numPr>
          <w:ilvl w:val="0"/>
          <w:numId w:val="8"/>
        </w:numPr>
        <w:jc w:val="both"/>
      </w:pPr>
      <w:r>
        <w:t xml:space="preserve">Co-creating health: </w:t>
      </w:r>
      <w:hyperlink r:id="rId7" w:history="1">
        <w:r w:rsidRPr="00F8348B">
          <w:rPr>
            <w:rStyle w:val="Hyperlink"/>
          </w:rPr>
          <w:t>www.health.org.uk/areas-of-work/programmes/co-creating-health</w:t>
        </w:r>
      </w:hyperlink>
      <w:r>
        <w:t xml:space="preserve"> </w:t>
      </w:r>
      <w:r w:rsidR="0056019F">
        <w:t xml:space="preserve"> </w:t>
      </w:r>
      <w:r>
        <w:sym w:font="Wingdings" w:char="F0E0"/>
      </w:r>
      <w:r>
        <w:t xml:space="preserve"> moving away from ‘passive patients’ and ‘active health professionals’ to ‘active patients’ and ‘active health professionals’ working together.</w:t>
      </w:r>
    </w:p>
    <w:p w:rsidR="00A41134" w:rsidRPr="00A41134" w:rsidRDefault="0056019F" w:rsidP="008C06EC">
      <w:pPr>
        <w:pStyle w:val="ListParagraph"/>
        <w:numPr>
          <w:ilvl w:val="0"/>
          <w:numId w:val="8"/>
        </w:numPr>
        <w:jc w:val="both"/>
        <w:rPr>
          <w:i/>
        </w:rPr>
      </w:pPr>
      <w:r>
        <w:t xml:space="preserve">Muscle strengthening and flexibility exercises really work!  </w:t>
      </w:r>
      <w:r w:rsidRPr="00A41134">
        <w:rPr>
          <w:i/>
        </w:rPr>
        <w:t xml:space="preserve"> </w:t>
      </w:r>
    </w:p>
    <w:p w:rsidR="00A41134" w:rsidRPr="00A41134" w:rsidRDefault="0056019F" w:rsidP="008C06EC">
      <w:pPr>
        <w:pStyle w:val="ListParagraph"/>
        <w:numPr>
          <w:ilvl w:val="1"/>
          <w:numId w:val="8"/>
        </w:numPr>
        <w:jc w:val="both"/>
        <w:rPr>
          <w:i/>
        </w:rPr>
      </w:pPr>
      <w:r w:rsidRPr="00A41134">
        <w:rPr>
          <w:i/>
        </w:rPr>
        <w:t xml:space="preserve">‘If we take 100 people like you with knee OA then </w:t>
      </w:r>
      <w:r w:rsidR="00A41134" w:rsidRPr="00A41134">
        <w:rPr>
          <w:i/>
        </w:rPr>
        <w:t>in 2 years, 30</w:t>
      </w:r>
      <w:r w:rsidRPr="00A41134">
        <w:rPr>
          <w:i/>
        </w:rPr>
        <w:t xml:space="preserve"> are going to have significantly less pain but </w:t>
      </w:r>
      <w:r w:rsidR="00A41134" w:rsidRPr="00A41134">
        <w:rPr>
          <w:i/>
        </w:rPr>
        <w:t>70</w:t>
      </w:r>
      <w:r w:rsidRPr="00A41134">
        <w:rPr>
          <w:i/>
        </w:rPr>
        <w:t xml:space="preserve"> won’t</w:t>
      </w:r>
      <w:r w:rsidR="00A41134" w:rsidRPr="00A41134">
        <w:rPr>
          <w:i/>
        </w:rPr>
        <w:t xml:space="preserve">.  </w:t>
      </w:r>
      <w:r w:rsidRPr="00A41134">
        <w:rPr>
          <w:i/>
        </w:rPr>
        <w:t>How</w:t>
      </w:r>
      <w:r w:rsidR="00A41134" w:rsidRPr="00A41134">
        <w:rPr>
          <w:i/>
        </w:rPr>
        <w:t>ever, with exercise, an extra 10</w:t>
      </w:r>
      <w:r w:rsidRPr="00A41134">
        <w:rPr>
          <w:i/>
        </w:rPr>
        <w:t xml:space="preserve"> people will have significantly less pain after </w:t>
      </w:r>
      <w:r w:rsidR="00A41134" w:rsidRPr="00A41134">
        <w:rPr>
          <w:i/>
        </w:rPr>
        <w:t>2</w:t>
      </w:r>
      <w:r w:rsidRPr="00A41134">
        <w:rPr>
          <w:i/>
        </w:rPr>
        <w:t xml:space="preserve"> years </w:t>
      </w:r>
      <w:r w:rsidR="00A41134" w:rsidRPr="00A41134">
        <w:rPr>
          <w:i/>
        </w:rPr>
        <w:t>(that’s 40 people instead of 30).  You might be one of those 40!’</w:t>
      </w:r>
    </w:p>
    <w:p w:rsidR="00A41134" w:rsidRDefault="00A41134" w:rsidP="008C06EC">
      <w:pPr>
        <w:pStyle w:val="ListParagraph"/>
        <w:numPr>
          <w:ilvl w:val="1"/>
          <w:numId w:val="8"/>
        </w:numPr>
        <w:jc w:val="both"/>
      </w:pPr>
      <w:r>
        <w:t>NNT = 9; comparable with simple pain killers</w:t>
      </w:r>
    </w:p>
    <w:p w:rsidR="00A41134" w:rsidRDefault="0056019F" w:rsidP="008C06EC">
      <w:pPr>
        <w:pStyle w:val="ListParagraph"/>
        <w:numPr>
          <w:ilvl w:val="1"/>
          <w:numId w:val="8"/>
        </w:numPr>
        <w:jc w:val="both"/>
      </w:pPr>
      <w:r>
        <w:t xml:space="preserve">There is an excellent Arthritis Research UK booklet for patients called ‘Keep Moving’ </w:t>
      </w:r>
    </w:p>
    <w:p w:rsidR="00A41134" w:rsidRDefault="00A41134" w:rsidP="008C06EC">
      <w:pPr>
        <w:pStyle w:val="ListParagraph"/>
        <w:numPr>
          <w:ilvl w:val="1"/>
          <w:numId w:val="8"/>
        </w:numPr>
        <w:jc w:val="both"/>
      </w:pPr>
      <w:r>
        <w:t xml:space="preserve">What’s the best type of exercise?  Simple </w:t>
      </w:r>
      <w:r>
        <w:sym w:font="Wingdings" w:char="F0E0"/>
      </w:r>
      <w:r>
        <w:t xml:space="preserve"> the one the patient will definitely do!</w:t>
      </w:r>
    </w:p>
    <w:p w:rsidR="004A24E0" w:rsidRDefault="004A24E0" w:rsidP="008C06EC">
      <w:pPr>
        <w:pStyle w:val="ListParagraph"/>
        <w:numPr>
          <w:ilvl w:val="1"/>
          <w:numId w:val="8"/>
        </w:numPr>
        <w:jc w:val="both"/>
      </w:pPr>
      <w:r>
        <w:t xml:space="preserve">So </w:t>
      </w:r>
      <w:r>
        <w:sym w:font="Wingdings" w:char="F0E0"/>
      </w:r>
      <w:r>
        <w:t xml:space="preserve"> explore what patient might be able to do, small realistic steps.  Small successes breed success for doing more.</w:t>
      </w:r>
    </w:p>
    <w:p w:rsidR="004A24E0" w:rsidRDefault="004A24E0" w:rsidP="008C06EC">
      <w:pPr>
        <w:pStyle w:val="ListParagraph"/>
        <w:numPr>
          <w:ilvl w:val="0"/>
          <w:numId w:val="8"/>
        </w:numPr>
        <w:jc w:val="both"/>
      </w:pPr>
      <w:r>
        <w:t>Losing weight</w:t>
      </w:r>
    </w:p>
    <w:p w:rsidR="004A24E0" w:rsidRDefault="004A24E0" w:rsidP="008C06EC">
      <w:pPr>
        <w:pStyle w:val="ListParagraph"/>
        <w:numPr>
          <w:ilvl w:val="1"/>
          <w:numId w:val="8"/>
        </w:numPr>
        <w:jc w:val="both"/>
      </w:pPr>
      <w:r>
        <w:t>O</w:t>
      </w:r>
      <w:r w:rsidR="0056019F">
        <w:t xml:space="preserve">nly 6kg loss needed!   </w:t>
      </w:r>
    </w:p>
    <w:p w:rsidR="004A24E0" w:rsidRDefault="0056019F" w:rsidP="008C06EC">
      <w:pPr>
        <w:pStyle w:val="ListParagraph"/>
        <w:numPr>
          <w:ilvl w:val="1"/>
          <w:numId w:val="8"/>
        </w:numPr>
        <w:jc w:val="both"/>
      </w:pPr>
      <w:r>
        <w:t xml:space="preserve">Use change talk rather than ‘telling’ them to lose weight.  – </w:t>
      </w:r>
      <w:proofErr w:type="gramStart"/>
      <w:r>
        <w:t>where</w:t>
      </w:r>
      <w:proofErr w:type="gramEnd"/>
      <w:r>
        <w:t xml:space="preserve"> they are literally talking themselves into losing weight (motivational interviewing).  Telling them to lose weight merely results in patients explaining why they can't lose weight – talking themselves out of it.</w:t>
      </w:r>
    </w:p>
    <w:p w:rsidR="0056019F" w:rsidRDefault="004A24E0" w:rsidP="008C06EC">
      <w:pPr>
        <w:pStyle w:val="ListParagraph"/>
        <w:numPr>
          <w:ilvl w:val="1"/>
          <w:numId w:val="8"/>
        </w:numPr>
        <w:jc w:val="both"/>
      </w:pPr>
      <w:r>
        <w:t xml:space="preserve">DARN: </w:t>
      </w:r>
      <w:r w:rsidR="0056019F">
        <w:t>DESIRE - I would like to lose weight</w:t>
      </w:r>
      <w:r>
        <w:t xml:space="preserve">; </w:t>
      </w:r>
      <w:r w:rsidR="0056019F">
        <w:t>ABILITY - I might be able to cut down a bit</w:t>
      </w:r>
      <w:r>
        <w:t xml:space="preserve">; </w:t>
      </w:r>
      <w:r w:rsidR="0056019F">
        <w:t>REASONS - I know I would feel better</w:t>
      </w:r>
      <w:r>
        <w:t xml:space="preserve">; </w:t>
      </w:r>
      <w:r w:rsidR="0056019F">
        <w:t>NEED - I really do need to get my weight down</w:t>
      </w:r>
    </w:p>
    <w:p w:rsidR="0056019F" w:rsidRDefault="0056019F" w:rsidP="00E86A53">
      <w:pPr>
        <w:pStyle w:val="Heading2"/>
        <w:jc w:val="both"/>
      </w:pPr>
      <w:r>
        <w:t>Medication</w:t>
      </w:r>
    </w:p>
    <w:p w:rsidR="0056019F" w:rsidRDefault="004A24E0" w:rsidP="008C06EC">
      <w:pPr>
        <w:pStyle w:val="ListParagraph"/>
        <w:numPr>
          <w:ilvl w:val="0"/>
          <w:numId w:val="9"/>
        </w:numPr>
        <w:jc w:val="both"/>
      </w:pPr>
      <w:r>
        <w:t>1</w:t>
      </w:r>
      <w:r w:rsidRPr="004A24E0">
        <w:rPr>
          <w:vertAlign w:val="superscript"/>
        </w:rPr>
        <w:t>st</w:t>
      </w:r>
      <w:r>
        <w:t xml:space="preserve"> line: </w:t>
      </w:r>
      <w:r w:rsidR="0056019F">
        <w:t xml:space="preserve">Topical NSAIDs </w:t>
      </w:r>
      <w:r>
        <w:t>(</w:t>
      </w:r>
      <w:r w:rsidR="0056019F">
        <w:t>as good as oral NSAIDs but safer</w:t>
      </w:r>
      <w:r>
        <w:t>)</w:t>
      </w:r>
      <w:r w:rsidR="0056019F">
        <w:t>.</w:t>
      </w:r>
    </w:p>
    <w:p w:rsidR="0056019F" w:rsidRDefault="004A24E0" w:rsidP="008C06EC">
      <w:pPr>
        <w:pStyle w:val="ListParagraph"/>
        <w:numPr>
          <w:ilvl w:val="0"/>
          <w:numId w:val="9"/>
        </w:numPr>
        <w:jc w:val="both"/>
      </w:pPr>
      <w:r>
        <w:t>2</w:t>
      </w:r>
      <w:r w:rsidRPr="004A24E0">
        <w:rPr>
          <w:vertAlign w:val="superscript"/>
        </w:rPr>
        <w:t>nd</w:t>
      </w:r>
      <w:r>
        <w:t xml:space="preserve"> line:   </w:t>
      </w:r>
      <w:r w:rsidR="0056019F">
        <w:t>Capsaicin topical – knee and hand OA; use small amount.</w:t>
      </w:r>
    </w:p>
    <w:p w:rsidR="0056019F" w:rsidRDefault="004A24E0" w:rsidP="008C06EC">
      <w:pPr>
        <w:pStyle w:val="ListParagraph"/>
        <w:numPr>
          <w:ilvl w:val="0"/>
          <w:numId w:val="9"/>
        </w:numPr>
        <w:jc w:val="both"/>
      </w:pPr>
      <w:r>
        <w:t>3</w:t>
      </w:r>
      <w:r w:rsidRPr="004A24E0">
        <w:rPr>
          <w:vertAlign w:val="superscript"/>
        </w:rPr>
        <w:t>rd</w:t>
      </w:r>
      <w:r>
        <w:t xml:space="preserve"> line: </w:t>
      </w:r>
      <w:r w:rsidR="0056019F">
        <w:t>Oral NSAIDs</w:t>
      </w:r>
      <w:r>
        <w:t xml:space="preserve"> – advise of GI, liver, cardiac, </w:t>
      </w:r>
      <w:r w:rsidR="0056019F">
        <w:t xml:space="preserve">renal risks.  Lowest effective dose shortest </w:t>
      </w:r>
      <w:r>
        <w:t xml:space="preserve">amount of </w:t>
      </w:r>
      <w:r w:rsidR="0056019F">
        <w:t>time. Co prescribe PPI?</w:t>
      </w:r>
      <w:r>
        <w:t xml:space="preserve">   </w:t>
      </w:r>
      <w:r w:rsidR="0056019F">
        <w:t>Beware if already on aspirin – use something else other than NSAIDs</w:t>
      </w:r>
    </w:p>
    <w:p w:rsidR="0056019F" w:rsidRDefault="004A24E0" w:rsidP="008C06EC">
      <w:pPr>
        <w:pStyle w:val="ListParagraph"/>
        <w:numPr>
          <w:ilvl w:val="0"/>
          <w:numId w:val="9"/>
        </w:numPr>
        <w:jc w:val="both"/>
      </w:pPr>
      <w:r>
        <w:t>4</w:t>
      </w:r>
      <w:r w:rsidRPr="004A24E0">
        <w:rPr>
          <w:vertAlign w:val="superscript"/>
        </w:rPr>
        <w:t>th</w:t>
      </w:r>
      <w:r>
        <w:t xml:space="preserve"> line: </w:t>
      </w:r>
      <w:r w:rsidR="0056019F">
        <w:t xml:space="preserve">IA steroids – good evidence for knee OA – reduces pain.  NNT around 3-5; v good.  </w:t>
      </w:r>
    </w:p>
    <w:p w:rsidR="0056019F" w:rsidRDefault="004A24E0" w:rsidP="00E86A53">
      <w:pPr>
        <w:pStyle w:val="Heading2"/>
        <w:jc w:val="both"/>
      </w:pPr>
      <w:r>
        <w:lastRenderedPageBreak/>
        <w:t>Glucosamine</w:t>
      </w:r>
    </w:p>
    <w:p w:rsidR="0056019F" w:rsidRDefault="0056019F" w:rsidP="008C06EC">
      <w:pPr>
        <w:pStyle w:val="ListParagraph"/>
        <w:numPr>
          <w:ilvl w:val="0"/>
          <w:numId w:val="9"/>
        </w:numPr>
        <w:jc w:val="both"/>
      </w:pPr>
      <w:r>
        <w:t xml:space="preserve">Glucosamine and chondroitin (separately or combined) only reduce pain by a very small amount. </w:t>
      </w:r>
    </w:p>
    <w:p w:rsidR="0056019F" w:rsidRDefault="0056019F" w:rsidP="008C06EC">
      <w:pPr>
        <w:pStyle w:val="ListParagraph"/>
        <w:numPr>
          <w:ilvl w:val="0"/>
          <w:numId w:val="9"/>
        </w:numPr>
        <w:jc w:val="both"/>
      </w:pPr>
      <w:r>
        <w:t xml:space="preserve">This may </w:t>
      </w:r>
      <w:r w:rsidR="008453FE">
        <w:t xml:space="preserve">have </w:t>
      </w:r>
      <w:r>
        <w:t xml:space="preserve"> a greater benefit for some people and a lesser effect for others</w:t>
      </w:r>
    </w:p>
    <w:p w:rsidR="0056019F" w:rsidRDefault="0056019F" w:rsidP="008C06EC">
      <w:pPr>
        <w:pStyle w:val="ListParagraph"/>
        <w:numPr>
          <w:ilvl w:val="0"/>
          <w:numId w:val="9"/>
        </w:numPr>
        <w:jc w:val="both"/>
      </w:pPr>
      <w:r>
        <w:t xml:space="preserve">If taken, it should be as </w:t>
      </w:r>
      <w:r w:rsidR="008453FE">
        <w:t>glucosamine</w:t>
      </w:r>
      <w:r>
        <w:t xml:space="preserve"> </w:t>
      </w:r>
      <w:r w:rsidRPr="008453FE">
        <w:rPr>
          <w:u w:val="single"/>
        </w:rPr>
        <w:t>sulphate</w:t>
      </w:r>
      <w:r>
        <w:t xml:space="preserve"> at a dose of 1500 mg a day</w:t>
      </w:r>
    </w:p>
    <w:p w:rsidR="008453FE" w:rsidRDefault="008453FE" w:rsidP="00E86A53">
      <w:pPr>
        <w:pStyle w:val="Heading2"/>
        <w:jc w:val="both"/>
      </w:pPr>
      <w:r>
        <w:t>Exploring the psycho-social</w:t>
      </w:r>
      <w:r w:rsidR="00E8363D">
        <w:t xml:space="preserve"> &amp; ICE</w:t>
      </w:r>
    </w:p>
    <w:p w:rsidR="008453FE" w:rsidRDefault="008453FE" w:rsidP="00E86A53">
      <w:pPr>
        <w:jc w:val="both"/>
      </w:pPr>
      <w:r>
        <w:t xml:space="preserve">The symptoms of OA are predominantly managed by patients themselves, and to support self-management you need to consider the problem in terms of distress caused, dysfunction and expectations. </w:t>
      </w:r>
    </w:p>
    <w:p w:rsidR="00E8363D" w:rsidRDefault="00E8363D" w:rsidP="00E86A53">
      <w:pPr>
        <w:jc w:val="both"/>
      </w:pPr>
      <w:r>
        <w:t>Psycho-social</w:t>
      </w:r>
    </w:p>
    <w:p w:rsidR="008453FE" w:rsidRDefault="008453FE" w:rsidP="008C06EC">
      <w:pPr>
        <w:pStyle w:val="ListParagraph"/>
        <w:numPr>
          <w:ilvl w:val="0"/>
          <w:numId w:val="12"/>
        </w:numPr>
        <w:jc w:val="both"/>
      </w:pPr>
      <w:r>
        <w:t>How the prob</w:t>
      </w:r>
      <w:r w:rsidR="00E8363D">
        <w:t>lem impacts on day-to-day life: the amount of pain experienced, w</w:t>
      </w:r>
      <w:r>
        <w:t xml:space="preserve">hat activities are </w:t>
      </w:r>
      <w:r w:rsidR="00E8363D">
        <w:t>affected/limited by the problem, h</w:t>
      </w:r>
      <w:r>
        <w:t>ow it affects participation in usual activities</w:t>
      </w:r>
      <w:r w:rsidR="00E8363D">
        <w:t>.</w:t>
      </w:r>
    </w:p>
    <w:p w:rsidR="008453FE" w:rsidRDefault="008453FE" w:rsidP="008C06EC">
      <w:pPr>
        <w:pStyle w:val="ListParagraph"/>
        <w:numPr>
          <w:ilvl w:val="0"/>
          <w:numId w:val="12"/>
        </w:numPr>
        <w:jc w:val="both"/>
      </w:pPr>
      <w:r>
        <w:t>What the patient has a</w:t>
      </w:r>
      <w:r w:rsidR="00E8363D">
        <w:t>lready done to help themselves: m</w:t>
      </w:r>
      <w:r>
        <w:t>ost people have tried ma</w:t>
      </w:r>
      <w:r w:rsidR="00E8363D">
        <w:t xml:space="preserve">ny things to help their problem.  </w:t>
      </w:r>
      <w:r>
        <w:t>You need to acknowledge and affirm what they are doing</w:t>
      </w:r>
    </w:p>
    <w:p w:rsidR="00E8363D" w:rsidRDefault="00E8363D" w:rsidP="00E86A53">
      <w:pPr>
        <w:jc w:val="both"/>
      </w:pPr>
      <w:r>
        <w:t xml:space="preserve">ICE: ideas, concerns &amp; expectations.  </w:t>
      </w:r>
    </w:p>
    <w:p w:rsidR="00E8363D" w:rsidRDefault="00E8363D" w:rsidP="008C06EC">
      <w:pPr>
        <w:pStyle w:val="ListParagraph"/>
        <w:numPr>
          <w:ilvl w:val="0"/>
          <w:numId w:val="11"/>
        </w:numPr>
        <w:jc w:val="both"/>
      </w:pPr>
      <w:r>
        <w:t xml:space="preserve">What are their </w:t>
      </w:r>
      <w:r w:rsidRPr="00E8363D">
        <w:rPr>
          <w:b/>
        </w:rPr>
        <w:t>ideas</w:t>
      </w:r>
      <w:r>
        <w:t>/beliefs about what is going on? (</w:t>
      </w:r>
      <w:proofErr w:type="gramStart"/>
      <w:r>
        <w:t>their</w:t>
      </w:r>
      <w:proofErr w:type="gramEnd"/>
      <w:r>
        <w:t xml:space="preserve"> health belief model).   </w:t>
      </w:r>
    </w:p>
    <w:p w:rsidR="00E8363D" w:rsidRDefault="008453FE" w:rsidP="008C06EC">
      <w:pPr>
        <w:pStyle w:val="ListParagraph"/>
        <w:numPr>
          <w:ilvl w:val="0"/>
          <w:numId w:val="11"/>
        </w:numPr>
        <w:jc w:val="both"/>
      </w:pPr>
      <w:r>
        <w:t xml:space="preserve">What is causing them most </w:t>
      </w:r>
      <w:proofErr w:type="gramStart"/>
      <w:r w:rsidRPr="00E8363D">
        <w:rPr>
          <w:b/>
        </w:rPr>
        <w:t>co</w:t>
      </w:r>
      <w:r w:rsidR="00E8363D" w:rsidRPr="00E8363D">
        <w:rPr>
          <w:b/>
        </w:rPr>
        <w:t>ncern</w:t>
      </w:r>
      <w:r w:rsidR="00E8363D">
        <w:t>.</w:t>
      </w:r>
      <w:proofErr w:type="gramEnd"/>
      <w:r w:rsidR="00E8363D">
        <w:t xml:space="preserve">  </w:t>
      </w:r>
    </w:p>
    <w:p w:rsidR="008453FE" w:rsidRDefault="00E8363D" w:rsidP="008C06EC">
      <w:pPr>
        <w:pStyle w:val="ListParagraph"/>
        <w:numPr>
          <w:ilvl w:val="0"/>
          <w:numId w:val="11"/>
        </w:numPr>
        <w:jc w:val="both"/>
      </w:pPr>
      <w:r>
        <w:t xml:space="preserve">Do they have any </w:t>
      </w:r>
      <w:r w:rsidRPr="00E8363D">
        <w:rPr>
          <w:b/>
        </w:rPr>
        <w:t>expectations</w:t>
      </w:r>
      <w:r>
        <w:t xml:space="preserve">?  </w:t>
      </w:r>
      <w:r w:rsidR="008453FE">
        <w:t>What they would like help with</w:t>
      </w:r>
      <w:r>
        <w:t>?</w:t>
      </w:r>
    </w:p>
    <w:p w:rsidR="008453FE" w:rsidRDefault="00E86A53" w:rsidP="00E86A53">
      <w:pPr>
        <w:jc w:val="both"/>
      </w:pPr>
      <w:r>
        <w:t>Exploring these things will help you to correct misunderstanding, align yours and their understanding and finally help you to set an agenda and set a goal.  You can then review steps towards that goal in follow up.</w:t>
      </w:r>
    </w:p>
    <w:p w:rsidR="0056019F" w:rsidRDefault="008453FE" w:rsidP="00E86A53">
      <w:pPr>
        <w:pStyle w:val="Heading2"/>
        <w:jc w:val="both"/>
      </w:pPr>
      <w:r>
        <w:t>Other things that can help</w:t>
      </w:r>
    </w:p>
    <w:p w:rsidR="0056019F" w:rsidRDefault="0056019F" w:rsidP="008C06EC">
      <w:pPr>
        <w:pStyle w:val="ListParagraph"/>
        <w:numPr>
          <w:ilvl w:val="0"/>
          <w:numId w:val="10"/>
        </w:numPr>
        <w:jc w:val="both"/>
      </w:pPr>
      <w:r>
        <w:t>Footwear – snug fitting shoes so feet don’t slide around.  Well cushioned insoles as shock absorbers.</w:t>
      </w:r>
    </w:p>
    <w:p w:rsidR="0056019F" w:rsidRDefault="0056019F" w:rsidP="008C06EC">
      <w:pPr>
        <w:pStyle w:val="ListParagraph"/>
        <w:numPr>
          <w:ilvl w:val="0"/>
          <w:numId w:val="10"/>
        </w:numPr>
        <w:jc w:val="both"/>
      </w:pPr>
      <w:r>
        <w:t xml:space="preserve">Contralateral cane use – improves walking.  Refer to </w:t>
      </w:r>
      <w:proofErr w:type="spellStart"/>
      <w:r>
        <w:t>physio</w:t>
      </w:r>
      <w:proofErr w:type="spellEnd"/>
      <w:r>
        <w:t xml:space="preserve"> or OT for measurement and advice on use.</w:t>
      </w:r>
    </w:p>
    <w:p w:rsidR="008453FE" w:rsidRDefault="008453FE" w:rsidP="00E86A53">
      <w:pPr>
        <w:pStyle w:val="Heading2"/>
        <w:jc w:val="both"/>
      </w:pPr>
      <w:r>
        <w:t>Joint Replacement</w:t>
      </w:r>
    </w:p>
    <w:p w:rsidR="008453FE" w:rsidRDefault="0056019F" w:rsidP="008C06EC">
      <w:pPr>
        <w:pStyle w:val="ListParagraph"/>
        <w:numPr>
          <w:ilvl w:val="0"/>
          <w:numId w:val="10"/>
        </w:numPr>
        <w:jc w:val="both"/>
      </w:pPr>
      <w:r>
        <w:t>Joint replacement – grea</w:t>
      </w:r>
      <w:r w:rsidR="008453FE">
        <w:t xml:space="preserve">t for hips.  </w:t>
      </w:r>
      <w:r w:rsidR="008453FE" w:rsidRPr="008453FE">
        <w:rPr>
          <w:b/>
        </w:rPr>
        <w:t>New Zealand score.</w:t>
      </w:r>
      <w:r>
        <w:t xml:space="preserve">   </w:t>
      </w:r>
    </w:p>
    <w:p w:rsidR="008453FE" w:rsidRDefault="0056019F" w:rsidP="008C06EC">
      <w:pPr>
        <w:pStyle w:val="ListParagraph"/>
        <w:numPr>
          <w:ilvl w:val="0"/>
          <w:numId w:val="10"/>
        </w:numPr>
        <w:jc w:val="both"/>
      </w:pPr>
      <w:r>
        <w:t xml:space="preserve">NHS patient decision aid for OA knee: </w:t>
      </w:r>
      <w:hyperlink r:id="rId8" w:history="1">
        <w:r w:rsidR="008453FE" w:rsidRPr="00F8348B">
          <w:rPr>
            <w:rStyle w:val="Hyperlink"/>
          </w:rPr>
          <w:t>http://sdm.rightcare.nhs.uk/pda/osteoarthritis-of-the-knee</w:t>
        </w:r>
      </w:hyperlink>
      <w:r w:rsidR="008453FE">
        <w:t xml:space="preserve"> </w:t>
      </w:r>
      <w:r>
        <w:t xml:space="preserve">  </w:t>
      </w:r>
    </w:p>
    <w:p w:rsidR="0056019F" w:rsidRDefault="008453FE" w:rsidP="00E86A53">
      <w:pPr>
        <w:pStyle w:val="ListParagraph"/>
        <w:numPr>
          <w:ilvl w:val="0"/>
          <w:numId w:val="10"/>
        </w:numPr>
        <w:jc w:val="both"/>
      </w:pPr>
      <w:r>
        <w:t>OA hip:</w:t>
      </w:r>
      <w:r w:rsidR="0056019F">
        <w:t xml:space="preserve">  </w:t>
      </w:r>
      <w:hyperlink r:id="rId9" w:history="1">
        <w:r w:rsidRPr="00F8348B">
          <w:rPr>
            <w:rStyle w:val="Hyperlink"/>
          </w:rPr>
          <w:t>http://sdm.rightcare.nhs.uk/pda/osteoarthritis-of-the-hip</w:t>
        </w:r>
      </w:hyperlink>
      <w:r>
        <w:t xml:space="preserve"> </w:t>
      </w:r>
    </w:p>
    <w:p w:rsidR="008F4DDC" w:rsidRDefault="008F4DDC" w:rsidP="008F4DDC">
      <w:pPr>
        <w:ind w:left="360"/>
        <w:jc w:val="both"/>
      </w:pPr>
    </w:p>
    <w:p w:rsidR="00796759" w:rsidRDefault="008F4DDC" w:rsidP="008F4DDC">
      <w:pPr>
        <w:pStyle w:val="Heading4"/>
        <w:rPr>
          <w:u w:val="single"/>
        </w:rPr>
      </w:pPr>
      <w:r w:rsidRPr="008F4DDC">
        <w:rPr>
          <w:u w:val="single"/>
        </w:rPr>
        <w:t>Cates diagram for exercise in OA</w:t>
      </w:r>
      <w:r>
        <w:rPr>
          <w:u w:val="single"/>
        </w:rPr>
        <w:t xml:space="preserve"> of the knee</w:t>
      </w:r>
    </w:p>
    <w:p w:rsidR="008F4DDC" w:rsidRPr="008F4DDC" w:rsidRDefault="008F4DDC" w:rsidP="008F4DDC">
      <w:pPr>
        <w:rPr>
          <w:sz w:val="6"/>
        </w:rPr>
      </w:pPr>
    </w:p>
    <w:p w:rsidR="008F4DDC" w:rsidRDefault="008F4DDC" w:rsidP="008F4DDC">
      <w:r>
        <w:rPr>
          <w:noProof/>
          <w:lang w:eastAsia="en-GB"/>
        </w:rPr>
        <w:drawing>
          <wp:inline distT="0" distB="0" distL="0" distR="0" wp14:anchorId="73D34A07" wp14:editId="0BCBD6C6">
            <wp:extent cx="5734050" cy="2047875"/>
            <wp:effectExtent l="0" t="0" r="0" b="9525"/>
            <wp:docPr id="1" name="Picture 1" descr="cid:image004.png@01D03427.03DA6E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id:image004.png@01D03427.03DA6E4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4DDC" w:rsidRPr="008F4DDC" w:rsidRDefault="008F4DDC" w:rsidP="008F4DDC">
      <w:pPr>
        <w:jc w:val="center"/>
        <w:rPr>
          <w:sz w:val="16"/>
        </w:rPr>
      </w:pPr>
      <w:r w:rsidRPr="008F4DDC">
        <w:rPr>
          <w:sz w:val="16"/>
        </w:rPr>
        <w:t>More at: www.nn</w:t>
      </w:r>
      <w:bookmarkStart w:id="0" w:name="_GoBack"/>
      <w:bookmarkEnd w:id="0"/>
      <w:r w:rsidRPr="008F4DDC">
        <w:rPr>
          <w:sz w:val="16"/>
        </w:rPr>
        <w:t>tonline.net/visualrx/cates_plot</w:t>
      </w:r>
    </w:p>
    <w:sectPr w:rsidR="008F4DDC" w:rsidRPr="008F4DDC" w:rsidSect="00315709">
      <w:headerReference w:type="default" r:id="rId12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407F" w:rsidRDefault="00E8407F" w:rsidP="00315709">
      <w:pPr>
        <w:spacing w:after="0" w:line="240" w:lineRule="auto"/>
      </w:pPr>
      <w:r>
        <w:separator/>
      </w:r>
    </w:p>
  </w:endnote>
  <w:endnote w:type="continuationSeparator" w:id="0">
    <w:p w:rsidR="00E8407F" w:rsidRDefault="00E8407F" w:rsidP="003157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407F" w:rsidRDefault="00E8407F" w:rsidP="00315709">
      <w:pPr>
        <w:spacing w:after="0" w:line="240" w:lineRule="auto"/>
      </w:pPr>
      <w:r>
        <w:separator/>
      </w:r>
    </w:p>
  </w:footnote>
  <w:footnote w:type="continuationSeparator" w:id="0">
    <w:p w:rsidR="00E8407F" w:rsidRDefault="00E8407F" w:rsidP="003157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709" w:rsidRPr="00315709" w:rsidRDefault="0056019F" w:rsidP="00315709">
    <w:pPr>
      <w:pStyle w:val="Title"/>
      <w:jc w:val="center"/>
      <w:rPr>
        <w:color w:val="0070C0"/>
      </w:rPr>
    </w:pPr>
    <w:r>
      <w:rPr>
        <w:color w:val="0070C0"/>
      </w:rPr>
      <w:t>Osteoarthritis</w:t>
    </w:r>
    <w:r w:rsidR="00315709" w:rsidRPr="007D6196">
      <w:rPr>
        <w:color w:val="0070C0"/>
      </w:rPr>
      <w:t xml:space="preserve"> for GPs</w:t>
    </w:r>
  </w:p>
  <w:p w:rsidR="00315709" w:rsidRDefault="0031570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F7146"/>
    <w:multiLevelType w:val="hybridMultilevel"/>
    <w:tmpl w:val="94DAE986"/>
    <w:lvl w:ilvl="0" w:tplc="91E45B72">
      <w:start w:val="7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A17E11"/>
    <w:multiLevelType w:val="hybridMultilevel"/>
    <w:tmpl w:val="58E4A7FC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B13992"/>
    <w:multiLevelType w:val="hybridMultilevel"/>
    <w:tmpl w:val="87601712"/>
    <w:lvl w:ilvl="0" w:tplc="91E45B72">
      <w:start w:val="7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6476C7"/>
    <w:multiLevelType w:val="hybridMultilevel"/>
    <w:tmpl w:val="26CCB010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1A29F6"/>
    <w:multiLevelType w:val="hybridMultilevel"/>
    <w:tmpl w:val="E1947E2E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676E52"/>
    <w:multiLevelType w:val="hybridMultilevel"/>
    <w:tmpl w:val="183069DC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811D30"/>
    <w:multiLevelType w:val="hybridMultilevel"/>
    <w:tmpl w:val="03CE765E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FA34FD"/>
    <w:multiLevelType w:val="hybridMultilevel"/>
    <w:tmpl w:val="35182B66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4F3310"/>
    <w:multiLevelType w:val="hybridMultilevel"/>
    <w:tmpl w:val="3EC45CB2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537EDC"/>
    <w:multiLevelType w:val="hybridMultilevel"/>
    <w:tmpl w:val="13B801A0"/>
    <w:lvl w:ilvl="0" w:tplc="91E45B72">
      <w:start w:val="7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D297FB1"/>
    <w:multiLevelType w:val="hybridMultilevel"/>
    <w:tmpl w:val="FD4876A6"/>
    <w:lvl w:ilvl="0" w:tplc="91E45B72">
      <w:start w:val="7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1922E7"/>
    <w:multiLevelType w:val="hybridMultilevel"/>
    <w:tmpl w:val="756E5B6E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1"/>
  </w:num>
  <w:num w:numId="4">
    <w:abstractNumId w:val="6"/>
  </w:num>
  <w:num w:numId="5">
    <w:abstractNumId w:val="4"/>
  </w:num>
  <w:num w:numId="6">
    <w:abstractNumId w:val="3"/>
  </w:num>
  <w:num w:numId="7">
    <w:abstractNumId w:val="8"/>
  </w:num>
  <w:num w:numId="8">
    <w:abstractNumId w:val="5"/>
  </w:num>
  <w:num w:numId="9">
    <w:abstractNumId w:val="0"/>
  </w:num>
  <w:num w:numId="10">
    <w:abstractNumId w:val="9"/>
  </w:num>
  <w:num w:numId="11">
    <w:abstractNumId w:val="2"/>
  </w:num>
  <w:num w:numId="12">
    <w:abstractNumId w:val="1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196"/>
    <w:rsid w:val="000378AA"/>
    <w:rsid w:val="002D372F"/>
    <w:rsid w:val="00315709"/>
    <w:rsid w:val="00421AFB"/>
    <w:rsid w:val="00453DD3"/>
    <w:rsid w:val="004575C0"/>
    <w:rsid w:val="00464A72"/>
    <w:rsid w:val="004A24E0"/>
    <w:rsid w:val="00544C16"/>
    <w:rsid w:val="0056019F"/>
    <w:rsid w:val="006209E4"/>
    <w:rsid w:val="00652D2C"/>
    <w:rsid w:val="007128C2"/>
    <w:rsid w:val="00723E12"/>
    <w:rsid w:val="00796759"/>
    <w:rsid w:val="007C4253"/>
    <w:rsid w:val="007D6196"/>
    <w:rsid w:val="008453FE"/>
    <w:rsid w:val="008B63AE"/>
    <w:rsid w:val="008C06EC"/>
    <w:rsid w:val="008F4DDC"/>
    <w:rsid w:val="00995845"/>
    <w:rsid w:val="009F5F76"/>
    <w:rsid w:val="00A11B0E"/>
    <w:rsid w:val="00A41134"/>
    <w:rsid w:val="00A75C1E"/>
    <w:rsid w:val="00AE6F99"/>
    <w:rsid w:val="00B3348C"/>
    <w:rsid w:val="00BA18EB"/>
    <w:rsid w:val="00C378CB"/>
    <w:rsid w:val="00D7544E"/>
    <w:rsid w:val="00E36D21"/>
    <w:rsid w:val="00E8363D"/>
    <w:rsid w:val="00E8407F"/>
    <w:rsid w:val="00E85B8A"/>
    <w:rsid w:val="00E86A53"/>
    <w:rsid w:val="00EF32DB"/>
    <w:rsid w:val="00FC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6AB936-C857-4206-9F01-8C7014988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61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54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3E1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F4DD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D619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61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D619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D61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709"/>
  </w:style>
  <w:style w:type="paragraph" w:styleId="Footer">
    <w:name w:val="footer"/>
    <w:basedOn w:val="Normal"/>
    <w:link w:val="Foot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709"/>
  </w:style>
  <w:style w:type="character" w:customStyle="1" w:styleId="Heading2Char">
    <w:name w:val="Heading 2 Char"/>
    <w:basedOn w:val="DefaultParagraphFont"/>
    <w:link w:val="Heading2"/>
    <w:uiPriority w:val="9"/>
    <w:rsid w:val="00D7544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3E1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209E4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8F4DDC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dm.rightcare.nhs.uk/pda/osteoarthritis-of-the-kne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health.org.uk/areas-of-work/programmes/co-creating-health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cid:image004.png@01D03427.03DA6E40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://sdm.rightcare.nhs.uk/pda/osteoarthritis-of-the-hi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1086</Words>
  <Characters>6191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2015-01-31T05:24:00Z</dcterms:created>
  <dcterms:modified xsi:type="dcterms:W3CDTF">2015-01-31T05:24:00Z</dcterms:modified>
</cp:coreProperties>
</file>