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66" w:type="dxa"/>
        <w:jc w:val="center"/>
        <w:tblLayout w:type="fixed"/>
        <w:tblLook w:val="04A0" w:firstRow="1" w:lastRow="0" w:firstColumn="1" w:lastColumn="0" w:noHBand="0" w:noVBand="1"/>
      </w:tblPr>
      <w:tblGrid>
        <w:gridCol w:w="10466"/>
      </w:tblGrid>
      <w:tr w:rsidR="002C7D74" w14:paraId="2869F6EA" w14:textId="77777777">
        <w:trPr>
          <w:cantSplit/>
          <w:jc w:val="center"/>
        </w:trPr>
        <w:tc>
          <w:tcPr>
            <w:tcW w:w="10466" w:type="dxa"/>
            <w:tcBorders>
              <w:top w:val="single" w:sz="4" w:space="0" w:color="D8DEE6"/>
              <w:left w:val="single" w:sz="4" w:space="0" w:color="D8DEE6"/>
              <w:bottom w:val="single" w:sz="4" w:space="0" w:color="D8DEE6"/>
              <w:right w:val="single" w:sz="4" w:space="0" w:color="D8DEE6"/>
            </w:tcBorders>
            <w:shd w:val="clear" w:color="auto" w:fill="EA580C"/>
            <w:tcMar>
              <w:top w:w="90" w:type="dxa"/>
              <w:left w:w="150" w:type="dxa"/>
              <w:bottom w:w="90" w:type="dxa"/>
              <w:right w:w="150" w:type="dxa"/>
            </w:tcMar>
          </w:tcPr>
          <w:p w14:paraId="063CD5DA" w14:textId="77777777" w:rsidR="002C7D74" w:rsidRDefault="00000000">
            <w:pPr>
              <w:spacing w:after="40"/>
            </w:pPr>
            <w:r>
              <w:rPr>
                <w:b/>
                <w:color w:val="FFFFFF"/>
                <w:sz w:val="24"/>
              </w:rPr>
              <w:t xml:space="preserve">  BRADFORD VTS TEACHING AIDS  </w:t>
            </w:r>
          </w:p>
          <w:p w14:paraId="66E4CA02" w14:textId="77777777" w:rsidR="002C7D74" w:rsidRDefault="00000000">
            <w:pPr>
              <w:spacing w:after="80"/>
            </w:pPr>
            <w:r>
              <w:rPr>
                <w:b/>
                <w:color w:val="FFF1E8"/>
                <w:sz w:val="19"/>
              </w:rPr>
              <w:t>June 2026</w:t>
            </w:r>
          </w:p>
          <w:p w14:paraId="7226A94E" w14:textId="77777777" w:rsidR="002C7D74" w:rsidRDefault="00000000">
            <w:r>
              <w:rPr>
                <w:b/>
                <w:color w:val="FFFFFF"/>
                <w:sz w:val="54"/>
              </w:rPr>
              <w:t>Ocular Emergencies</w:t>
            </w:r>
          </w:p>
          <w:p w14:paraId="503A1BD5" w14:textId="77777777" w:rsidR="002C7D74" w:rsidRDefault="00000000">
            <w:r>
              <w:rPr>
                <w:color w:val="FFFFFF"/>
                <w:sz w:val="21"/>
              </w:rPr>
              <w:t xml:space="preserve">The eye problems that walk into primary care and minor surgery — how to </w:t>
            </w:r>
            <w:r>
              <w:rPr>
                <w:b/>
                <w:color w:val="FFFFFF"/>
                <w:sz w:val="21"/>
              </w:rPr>
              <w:t>recognise</w:t>
            </w:r>
            <w:r>
              <w:rPr>
                <w:color w:val="FFFFFF"/>
                <w:sz w:val="21"/>
              </w:rPr>
              <w:t xml:space="preserve"> them fast, what you </w:t>
            </w:r>
            <w:r>
              <w:rPr>
                <w:b/>
                <w:color w:val="FFFFFF"/>
                <w:sz w:val="21"/>
              </w:rPr>
              <w:t>must do</w:t>
            </w:r>
            <w:r>
              <w:rPr>
                <w:color w:val="FFFFFF"/>
                <w:sz w:val="21"/>
              </w:rPr>
              <w:t xml:space="preserve">, and who to </w:t>
            </w:r>
            <w:r>
              <w:rPr>
                <w:b/>
                <w:color w:val="FFFFFF"/>
                <w:sz w:val="21"/>
              </w:rPr>
              <w:t>refer</w:t>
            </w:r>
            <w:r>
              <w:rPr>
                <w:color w:val="FFFFFF"/>
                <w:sz w:val="21"/>
              </w:rPr>
              <w:t>.</w:t>
            </w:r>
          </w:p>
          <w:p w14:paraId="604A9604" w14:textId="77777777" w:rsidR="002C7D74" w:rsidRDefault="00000000">
            <w:pPr>
              <w:spacing w:after="0"/>
            </w:pPr>
            <w:r>
              <w:rPr>
                <w:b/>
                <w:color w:val="FFE8D8"/>
                <w:sz w:val="16"/>
              </w:rPr>
              <w:t>For GP trainees &amp; IMGs · Recognise → Act → Refer · Updated to current UK guidance</w:t>
            </w:r>
          </w:p>
        </w:tc>
      </w:tr>
    </w:tbl>
    <w:p w14:paraId="04323239" w14:textId="77777777" w:rsidR="002C7D74" w:rsidRDefault="00000000">
      <w:pPr>
        <w:spacing w:before="40" w:after="40"/>
        <w:jc w:val="center"/>
      </w:pPr>
      <w:r>
        <w:rPr>
          <w:noProof/>
        </w:rPr>
        <w:drawing>
          <wp:anchor distT="0" distB="0" distL="114300" distR="114300" simplePos="0" relativeHeight="251658240" behindDoc="0" locked="0" layoutInCell="1" allowOverlap="1" wp14:anchorId="5B70ED77" wp14:editId="21299B44">
            <wp:simplePos x="0" y="0"/>
            <wp:positionH relativeFrom="column">
              <wp:posOffset>4480877</wp:posOffset>
            </wp:positionH>
            <wp:positionV relativeFrom="paragraph">
              <wp:posOffset>29210</wp:posOffset>
            </wp:positionV>
            <wp:extent cx="2133600" cy="1362710"/>
            <wp:effectExtent l="0" t="0" r="0" b="8890"/>
            <wp:wrapThrough wrapText="bothSides">
              <wp:wrapPolygon edited="0">
                <wp:start x="0" y="0"/>
                <wp:lineTo x="0" y="21439"/>
                <wp:lineTo x="21407" y="21439"/>
                <wp:lineTo x="2140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00.png"/>
                    <pic:cNvPicPr/>
                  </pic:nvPicPr>
                  <pic:blipFill>
                    <a:blip r:embed="rId8"/>
                    <a:stretch>
                      <a:fillRect/>
                    </a:stretch>
                  </pic:blipFill>
                  <pic:spPr>
                    <a:xfrm>
                      <a:off x="0" y="0"/>
                      <a:ext cx="2133600" cy="1362710"/>
                    </a:xfrm>
                    <a:prstGeom prst="rect">
                      <a:avLst/>
                    </a:prstGeom>
                  </pic:spPr>
                </pic:pic>
              </a:graphicData>
            </a:graphic>
            <wp14:sizeRelH relativeFrom="margin">
              <wp14:pctWidth>0</wp14:pctWidth>
            </wp14:sizeRelH>
            <wp14:sizeRelV relativeFrom="margin">
              <wp14:pctHeight>0</wp14:pctHeight>
            </wp14:sizeRelV>
          </wp:anchor>
        </w:drawing>
      </w:r>
    </w:p>
    <w:p w14:paraId="14BD6590" w14:textId="77777777" w:rsidR="002C7D74" w:rsidRDefault="00000000">
      <w:pPr>
        <w:spacing w:after="120"/>
        <w:jc w:val="center"/>
      </w:pPr>
      <w:r>
        <w:rPr>
          <w:i/>
          <w:color w:val="6B7A93"/>
          <w:sz w:val="16"/>
        </w:rPr>
        <w:t>Anatomy of the eye — orient yourself before you assess</w:t>
      </w:r>
    </w:p>
    <w:p w14:paraId="40EE0946" w14:textId="430AA732" w:rsidR="002C7D74" w:rsidRDefault="00000000">
      <w:pPr>
        <w:keepNext/>
        <w:spacing w:before="160" w:after="0"/>
      </w:pPr>
      <w:r>
        <w:rPr>
          <w:b/>
          <w:color w:val="EA580C"/>
          <w:sz w:val="30"/>
        </w:rPr>
        <w:t xml:space="preserve">★ </w:t>
      </w:r>
      <w:r>
        <w:rPr>
          <w:b/>
          <w:sz w:val="30"/>
        </w:rPr>
        <w:t>Start here — two questions decide everything</w:t>
      </w:r>
    </w:p>
    <w:p w14:paraId="06E6929B" w14:textId="77777777" w:rsidR="002C7D74" w:rsidRDefault="00000000">
      <w:pPr>
        <w:keepNext/>
        <w:pBdr>
          <w:bottom w:val="single" w:sz="14" w:space="3" w:color="EA580C"/>
        </w:pBdr>
        <w:spacing w:after="80"/>
      </w:pPr>
      <w:r>
        <w:rPr>
          <w:i/>
          <w:color w:val="46566F"/>
          <w:sz w:val="19"/>
        </w:rPr>
        <w:t>Before any diagnosis, anchor on these. They sort the harmless from the sight-threatening.</w:t>
      </w:r>
    </w:p>
    <w:tbl>
      <w:tblPr>
        <w:tblW w:w="10466" w:type="dxa"/>
        <w:jc w:val="center"/>
        <w:tblLayout w:type="fixed"/>
        <w:tblLook w:val="04A0" w:firstRow="1" w:lastRow="0" w:firstColumn="1" w:lastColumn="0" w:noHBand="0" w:noVBand="1"/>
      </w:tblPr>
      <w:tblGrid>
        <w:gridCol w:w="10466"/>
      </w:tblGrid>
      <w:tr w:rsidR="002C7D74" w14:paraId="022EC6CC" w14:textId="77777777">
        <w:trPr>
          <w:cantSplit/>
          <w:jc w:val="center"/>
        </w:trPr>
        <w:tc>
          <w:tcPr>
            <w:tcW w:w="10466" w:type="dxa"/>
            <w:tcBorders>
              <w:top w:val="single" w:sz="4" w:space="0" w:color="D8DEE6"/>
              <w:left w:val="single" w:sz="28" w:space="0" w:color="EA580C"/>
              <w:bottom w:val="single" w:sz="4" w:space="0" w:color="D8DEE6"/>
              <w:right w:val="single" w:sz="4" w:space="0" w:color="D8DEE6"/>
            </w:tcBorders>
            <w:shd w:val="clear" w:color="auto" w:fill="FFF1E8"/>
            <w:tcMar>
              <w:top w:w="90" w:type="dxa"/>
              <w:left w:w="150" w:type="dxa"/>
              <w:bottom w:w="90" w:type="dxa"/>
              <w:right w:w="150" w:type="dxa"/>
            </w:tcMar>
          </w:tcPr>
          <w:p w14:paraId="5693056C" w14:textId="77777777" w:rsidR="002C7D74" w:rsidRDefault="00000000">
            <w:pPr>
              <w:spacing w:after="40"/>
            </w:pPr>
            <w:r>
              <w:rPr>
                <w:b/>
                <w:color w:val="C2410C"/>
                <w:sz w:val="21"/>
              </w:rPr>
              <w:t>1 · Can the eye SEE?</w:t>
            </w:r>
          </w:p>
          <w:p w14:paraId="6143D427" w14:textId="77777777" w:rsidR="002C7D74" w:rsidRDefault="00000000">
            <w:pPr>
              <w:spacing w:after="0"/>
            </w:pPr>
            <w:r>
              <w:rPr>
                <w:color w:val="46566F"/>
                <w:sz w:val="19"/>
              </w:rPr>
              <w:t xml:space="preserve">Measure visual acuity in </w:t>
            </w:r>
            <w:r>
              <w:rPr>
                <w:b/>
                <w:color w:val="46566F"/>
                <w:sz w:val="19"/>
              </w:rPr>
              <w:t>each eye separately</w:t>
            </w:r>
            <w:r>
              <w:rPr>
                <w:color w:val="46566F"/>
                <w:sz w:val="19"/>
              </w:rPr>
              <w:t xml:space="preserve">, every time. </w:t>
            </w:r>
            <w:r>
              <w:rPr>
                <w:b/>
                <w:color w:val="46566F"/>
                <w:sz w:val="19"/>
              </w:rPr>
              <w:t>Sudden loss of vision is an emergency until proven otherwise.</w:t>
            </w:r>
            <w:r>
              <w:rPr>
                <w:color w:val="46566F"/>
                <w:sz w:val="19"/>
              </w:rPr>
              <w:t xml:space="preserve"> Compare with the other eye.</w:t>
            </w:r>
          </w:p>
        </w:tc>
      </w:tr>
    </w:tbl>
    <w:p w14:paraId="578D1F6E"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75209F48" w14:textId="77777777">
        <w:trPr>
          <w:cantSplit/>
          <w:jc w:val="center"/>
        </w:trPr>
        <w:tc>
          <w:tcPr>
            <w:tcW w:w="10466" w:type="dxa"/>
            <w:tcBorders>
              <w:top w:val="single" w:sz="4" w:space="0" w:color="D8DEE6"/>
              <w:left w:val="single" w:sz="28" w:space="0" w:color="EA580C"/>
              <w:bottom w:val="single" w:sz="4" w:space="0" w:color="D8DEE6"/>
              <w:right w:val="single" w:sz="4" w:space="0" w:color="D8DEE6"/>
            </w:tcBorders>
            <w:shd w:val="clear" w:color="auto" w:fill="FFF1E8"/>
            <w:tcMar>
              <w:top w:w="90" w:type="dxa"/>
              <w:left w:w="150" w:type="dxa"/>
              <w:bottom w:w="90" w:type="dxa"/>
              <w:right w:w="150" w:type="dxa"/>
            </w:tcMar>
          </w:tcPr>
          <w:p w14:paraId="5BFB95F4" w14:textId="77777777" w:rsidR="002C7D74" w:rsidRDefault="00000000">
            <w:pPr>
              <w:spacing w:after="40"/>
            </w:pPr>
            <w:r>
              <w:rPr>
                <w:b/>
                <w:color w:val="C2410C"/>
                <w:sz w:val="21"/>
              </w:rPr>
              <w:t>2 · Is it PAINFUL / RED — and is the CORNEA clear?</w:t>
            </w:r>
          </w:p>
          <w:p w14:paraId="5DB49E0F" w14:textId="77777777" w:rsidR="002C7D74" w:rsidRDefault="00000000">
            <w:pPr>
              <w:spacing w:after="0"/>
            </w:pPr>
            <w:r>
              <w:rPr>
                <w:color w:val="46566F"/>
                <w:sz w:val="19"/>
              </w:rPr>
              <w:t xml:space="preserve">The cornea is the eye's </w:t>
            </w:r>
            <w:r>
              <w:rPr>
                <w:b/>
                <w:color w:val="46566F"/>
                <w:sz w:val="19"/>
              </w:rPr>
              <w:t>windscreen</w:t>
            </w:r>
            <w:r>
              <w:rPr>
                <w:color w:val="46566F"/>
                <w:sz w:val="19"/>
              </w:rPr>
              <w:t xml:space="preserve">: the most exposed and most vulnerable surface. A cloudy cornea, deep pain, or photophobia points to a serious cause. Stain with </w:t>
            </w:r>
            <w:r>
              <w:rPr>
                <w:b/>
                <w:color w:val="46566F"/>
                <w:sz w:val="19"/>
              </w:rPr>
              <w:t>fluorescein</w:t>
            </w:r>
            <w:r>
              <w:rPr>
                <w:color w:val="46566F"/>
                <w:sz w:val="19"/>
              </w:rPr>
              <w:t xml:space="preserve"> and view under blue light.</w:t>
            </w:r>
          </w:p>
        </w:tc>
      </w:tr>
    </w:tbl>
    <w:p w14:paraId="7F8B7454" w14:textId="77777777" w:rsidR="002C7D74" w:rsidRDefault="002C7D74"/>
    <w:p w14:paraId="23FABF5E" w14:textId="77777777" w:rsidR="002C7D74" w:rsidRDefault="00000000">
      <w:pPr>
        <w:spacing w:before="40" w:after="40"/>
      </w:pPr>
      <w:r>
        <w:rPr>
          <w:b/>
          <w:sz w:val="17"/>
        </w:rPr>
        <w:t>HOW URGENT? — A TRAFFIC-LIGHT KEY USED THROUGHOUT THIS GUIDE</w:t>
      </w:r>
    </w:p>
    <w:tbl>
      <w:tblPr>
        <w:tblW w:w="10466" w:type="dxa"/>
        <w:jc w:val="center"/>
        <w:tblLayout w:type="fixed"/>
        <w:tblLook w:val="04A0" w:firstRow="1" w:lastRow="0" w:firstColumn="1" w:lastColumn="0" w:noHBand="0" w:noVBand="1"/>
      </w:tblPr>
      <w:tblGrid>
        <w:gridCol w:w="2616"/>
        <w:gridCol w:w="2616"/>
        <w:gridCol w:w="2617"/>
        <w:gridCol w:w="2617"/>
      </w:tblGrid>
      <w:tr w:rsidR="002C7D74" w14:paraId="5F7BE5E2" w14:textId="77777777">
        <w:trPr>
          <w:cantSplit/>
          <w:jc w:val="center"/>
        </w:trPr>
        <w:tc>
          <w:tcPr>
            <w:tcW w:w="2616" w:type="dxa"/>
            <w:tcBorders>
              <w:top w:val="single" w:sz="4" w:space="0" w:color="FFFFFF"/>
              <w:left w:val="single" w:sz="4" w:space="0" w:color="FFFFFF"/>
              <w:bottom w:val="single" w:sz="4" w:space="0" w:color="FFFFFF"/>
              <w:right w:val="single" w:sz="4" w:space="0" w:color="FFFFFF"/>
            </w:tcBorders>
            <w:shd w:val="clear" w:color="auto" w:fill="DC2626"/>
            <w:tcMar>
              <w:top w:w="70" w:type="dxa"/>
              <w:left w:w="110" w:type="dxa"/>
              <w:bottom w:w="70" w:type="dxa"/>
              <w:right w:w="110" w:type="dxa"/>
            </w:tcMar>
          </w:tcPr>
          <w:p w14:paraId="658C2E92" w14:textId="77777777" w:rsidR="002C7D74" w:rsidRDefault="00000000">
            <w:pPr>
              <w:spacing w:after="20"/>
            </w:pPr>
            <w:r>
              <w:rPr>
                <w:b/>
                <w:color w:val="FFFFFF"/>
                <w:sz w:val="18"/>
              </w:rPr>
              <w:t>EMERGENCY</w:t>
            </w:r>
          </w:p>
          <w:p w14:paraId="4DE3846F" w14:textId="77777777" w:rsidR="002C7D74" w:rsidRDefault="00000000">
            <w:pPr>
              <w:spacing w:after="0"/>
            </w:pPr>
            <w:r>
              <w:rPr>
                <w:color w:val="FFFFFF"/>
                <w:sz w:val="15"/>
              </w:rPr>
              <w:t>Act within minutes. Phone the eye team / 999 / stroke pathway now.</w:t>
            </w:r>
          </w:p>
        </w:tc>
        <w:tc>
          <w:tcPr>
            <w:tcW w:w="2616" w:type="dxa"/>
            <w:tcBorders>
              <w:top w:val="single" w:sz="4" w:space="0" w:color="FFFFFF"/>
              <w:left w:val="single" w:sz="4" w:space="0" w:color="FFFFFF"/>
              <w:bottom w:val="single" w:sz="4" w:space="0" w:color="FFFFFF"/>
              <w:right w:val="single" w:sz="4" w:space="0" w:color="FFFFFF"/>
            </w:tcBorders>
            <w:shd w:val="clear" w:color="auto" w:fill="EA580C"/>
            <w:tcMar>
              <w:top w:w="70" w:type="dxa"/>
              <w:left w:w="110" w:type="dxa"/>
              <w:bottom w:w="70" w:type="dxa"/>
              <w:right w:w="110" w:type="dxa"/>
            </w:tcMar>
          </w:tcPr>
          <w:p w14:paraId="2C5C77A8" w14:textId="77777777" w:rsidR="002C7D74" w:rsidRDefault="00000000">
            <w:pPr>
              <w:spacing w:after="20"/>
            </w:pPr>
            <w:r>
              <w:rPr>
                <w:b/>
                <w:color w:val="FFFFFF"/>
                <w:sz w:val="18"/>
              </w:rPr>
              <w:t>SAME-DAY</w:t>
            </w:r>
          </w:p>
          <w:p w14:paraId="72673FFF" w14:textId="77777777" w:rsidR="002C7D74" w:rsidRDefault="00000000">
            <w:pPr>
              <w:spacing w:after="0"/>
            </w:pPr>
            <w:r>
              <w:rPr>
                <w:color w:val="FFFFFF"/>
                <w:sz w:val="15"/>
              </w:rPr>
              <w:t>Discuss with on-call ophthalmology today.</w:t>
            </w:r>
          </w:p>
        </w:tc>
        <w:tc>
          <w:tcPr>
            <w:tcW w:w="2616" w:type="dxa"/>
            <w:tcBorders>
              <w:top w:val="single" w:sz="4" w:space="0" w:color="FFFFFF"/>
              <w:left w:val="single" w:sz="4" w:space="0" w:color="FFFFFF"/>
              <w:bottom w:val="single" w:sz="4" w:space="0" w:color="FFFFFF"/>
              <w:right w:val="single" w:sz="4" w:space="0" w:color="FFFFFF"/>
            </w:tcBorders>
            <w:shd w:val="clear" w:color="auto" w:fill="D98A0B"/>
            <w:tcMar>
              <w:top w:w="70" w:type="dxa"/>
              <w:left w:w="110" w:type="dxa"/>
              <w:bottom w:w="70" w:type="dxa"/>
              <w:right w:w="110" w:type="dxa"/>
            </w:tcMar>
          </w:tcPr>
          <w:p w14:paraId="7E0EFCEA" w14:textId="77777777" w:rsidR="002C7D74" w:rsidRDefault="00000000">
            <w:pPr>
              <w:spacing w:after="20"/>
            </w:pPr>
            <w:r>
              <w:rPr>
                <w:b/>
                <w:color w:val="FFFFFF"/>
                <w:sz w:val="18"/>
              </w:rPr>
              <w:t>URGENT 24–48h</w:t>
            </w:r>
          </w:p>
          <w:p w14:paraId="200990C6" w14:textId="77777777" w:rsidR="002C7D74" w:rsidRDefault="00000000">
            <w:pPr>
              <w:spacing w:after="0"/>
            </w:pPr>
            <w:r>
              <w:rPr>
                <w:color w:val="FFFFFF"/>
                <w:sz w:val="15"/>
              </w:rPr>
              <w:t>Urgent eye-clinic / optometry referral.</w:t>
            </w:r>
          </w:p>
        </w:tc>
        <w:tc>
          <w:tcPr>
            <w:tcW w:w="2616" w:type="dxa"/>
            <w:tcBorders>
              <w:top w:val="single" w:sz="4" w:space="0" w:color="FFFFFF"/>
              <w:left w:val="single" w:sz="4" w:space="0" w:color="FFFFFF"/>
              <w:bottom w:val="single" w:sz="4" w:space="0" w:color="FFFFFF"/>
              <w:right w:val="single" w:sz="4" w:space="0" w:color="FFFFFF"/>
            </w:tcBorders>
            <w:shd w:val="clear" w:color="auto" w:fill="0F766E"/>
            <w:tcMar>
              <w:top w:w="70" w:type="dxa"/>
              <w:left w:w="110" w:type="dxa"/>
              <w:bottom w:w="70" w:type="dxa"/>
              <w:right w:w="110" w:type="dxa"/>
            </w:tcMar>
          </w:tcPr>
          <w:p w14:paraId="2A03C7D5" w14:textId="77777777" w:rsidR="002C7D74" w:rsidRDefault="00000000">
            <w:pPr>
              <w:spacing w:after="20"/>
            </w:pPr>
            <w:r>
              <w:rPr>
                <w:b/>
                <w:color w:val="FFFFFF"/>
                <w:sz w:val="18"/>
              </w:rPr>
              <w:t>GP / OPTOMETRY</w:t>
            </w:r>
          </w:p>
          <w:p w14:paraId="6E16104A" w14:textId="77777777" w:rsidR="002C7D74" w:rsidRDefault="00000000">
            <w:pPr>
              <w:spacing w:after="0"/>
            </w:pPr>
            <w:r>
              <w:rPr>
                <w:color w:val="FFFFFF"/>
                <w:sz w:val="15"/>
              </w:rPr>
              <w:t>Manage in primary care; routine review.</w:t>
            </w:r>
          </w:p>
        </w:tc>
      </w:tr>
    </w:tbl>
    <w:p w14:paraId="2F2F0ACF" w14:textId="77777777" w:rsidR="002C7D74" w:rsidRDefault="002C7D74">
      <w:pPr>
        <w:spacing w:after="80"/>
      </w:pPr>
    </w:p>
    <w:tbl>
      <w:tblPr>
        <w:tblW w:w="10466" w:type="dxa"/>
        <w:jc w:val="center"/>
        <w:tblLayout w:type="fixed"/>
        <w:tblLook w:val="04A0" w:firstRow="1" w:lastRow="0" w:firstColumn="1" w:lastColumn="0" w:noHBand="0" w:noVBand="1"/>
      </w:tblPr>
      <w:tblGrid>
        <w:gridCol w:w="10466"/>
      </w:tblGrid>
      <w:tr w:rsidR="002C7D74" w14:paraId="4BD8F96B" w14:textId="77777777">
        <w:trPr>
          <w:cantSplit/>
          <w:jc w:val="center"/>
        </w:trPr>
        <w:tc>
          <w:tcPr>
            <w:tcW w:w="10466" w:type="dxa"/>
            <w:tcBorders>
              <w:top w:val="single" w:sz="4" w:space="0" w:color="D8DEE6"/>
              <w:left w:val="single" w:sz="4" w:space="0" w:color="D8DEE6"/>
              <w:bottom w:val="single" w:sz="4" w:space="0" w:color="D8DEE6"/>
              <w:right w:val="single" w:sz="4" w:space="0" w:color="D8DEE6"/>
            </w:tcBorders>
            <w:shd w:val="clear" w:color="auto" w:fill="FBFCFD"/>
            <w:tcMar>
              <w:top w:w="90" w:type="dxa"/>
              <w:left w:w="150" w:type="dxa"/>
              <w:bottom w:w="90" w:type="dxa"/>
              <w:right w:w="150" w:type="dxa"/>
            </w:tcMar>
          </w:tcPr>
          <w:p w14:paraId="3ABE7CC5" w14:textId="77777777" w:rsidR="002C7D74" w:rsidRDefault="00000000">
            <w:pPr>
              <w:spacing w:after="40"/>
            </w:pPr>
            <w:r>
              <w:rPr>
                <w:b/>
                <w:sz w:val="17"/>
              </w:rPr>
              <w:t>A 60-SECOND EXAMINATION</w:t>
            </w:r>
          </w:p>
          <w:p w14:paraId="38C555AD" w14:textId="77777777" w:rsidR="002C7D74" w:rsidRDefault="00000000">
            <w:pPr>
              <w:pStyle w:val="ListBullet"/>
              <w:spacing w:after="30" w:line="252" w:lineRule="auto"/>
              <w:ind w:left="330" w:hanging="210"/>
            </w:pPr>
            <w:r>
              <w:rPr>
                <w:b/>
                <w:sz w:val="19"/>
              </w:rPr>
              <w:t>History first</w:t>
            </w:r>
            <w:r>
              <w:rPr>
                <w:sz w:val="19"/>
              </w:rPr>
              <w:t xml:space="preserve"> — but never delay irrigation in a chemical splash. Ask the questions that change management: </w:t>
            </w:r>
            <w:r>
              <w:rPr>
                <w:b/>
                <w:sz w:val="19"/>
              </w:rPr>
              <w:t>metal hammering/grinding</w:t>
            </w:r>
            <w:r>
              <w:rPr>
                <w:sz w:val="19"/>
              </w:rPr>
              <w:t xml:space="preserve"> (think hidden penetrating injury), chemical, welding/UV, </w:t>
            </w:r>
            <w:r>
              <w:rPr>
                <w:b/>
                <w:sz w:val="19"/>
              </w:rPr>
              <w:t>contact lenses</w:t>
            </w:r>
            <w:r>
              <w:rPr>
                <w:sz w:val="19"/>
              </w:rPr>
              <w:t>, trauma, previous eye disease.</w:t>
            </w:r>
          </w:p>
          <w:p w14:paraId="0574ABF6" w14:textId="77777777" w:rsidR="002C7D74" w:rsidRDefault="00000000">
            <w:pPr>
              <w:pStyle w:val="ListBullet"/>
              <w:spacing w:after="30" w:line="252" w:lineRule="auto"/>
              <w:ind w:left="330" w:hanging="210"/>
            </w:pPr>
            <w:r>
              <w:rPr>
                <w:b/>
                <w:sz w:val="19"/>
              </w:rPr>
              <w:t>Visual acuity</w:t>
            </w:r>
            <w:r>
              <w:rPr>
                <w:sz w:val="19"/>
              </w:rPr>
              <w:t xml:space="preserve"> — both eyes, with glasses/pinhole. The single most useful number you can record.</w:t>
            </w:r>
          </w:p>
          <w:p w14:paraId="67F5B53C" w14:textId="77777777" w:rsidR="002C7D74" w:rsidRDefault="00000000">
            <w:pPr>
              <w:pStyle w:val="ListBullet"/>
              <w:spacing w:after="30" w:line="252" w:lineRule="auto"/>
              <w:ind w:left="330" w:hanging="210"/>
            </w:pPr>
            <w:r>
              <w:rPr>
                <w:b/>
                <w:sz w:val="19"/>
              </w:rPr>
              <w:t>Look anterior → posterior</w:t>
            </w:r>
            <w:r>
              <w:rPr>
                <w:sz w:val="19"/>
              </w:rPr>
              <w:t xml:space="preserve"> — lids, conjunctiva, cornea, anterior chamber, pupil. Use a bright pen-torch shone </w:t>
            </w:r>
            <w:r>
              <w:rPr>
                <w:b/>
                <w:sz w:val="19"/>
              </w:rPr>
              <w:t>obliquely</w:t>
            </w:r>
            <w:r>
              <w:rPr>
                <w:sz w:val="19"/>
              </w:rPr>
              <w:t>.</w:t>
            </w:r>
          </w:p>
          <w:p w14:paraId="5836B9D4" w14:textId="77777777" w:rsidR="002C7D74" w:rsidRDefault="00000000">
            <w:pPr>
              <w:pStyle w:val="ListBullet"/>
              <w:spacing w:after="30" w:line="252" w:lineRule="auto"/>
              <w:ind w:left="330" w:hanging="210"/>
            </w:pPr>
            <w:r>
              <w:rPr>
                <w:b/>
                <w:sz w:val="19"/>
              </w:rPr>
              <w:t>Fluorescein + blue light</w:t>
            </w:r>
            <w:r>
              <w:rPr>
                <w:sz w:val="19"/>
              </w:rPr>
              <w:t xml:space="preserve"> — abrasions and dendritic ulcers light up green.</w:t>
            </w:r>
          </w:p>
          <w:p w14:paraId="4683DD98" w14:textId="77777777" w:rsidR="002C7D74" w:rsidRDefault="00000000">
            <w:pPr>
              <w:pStyle w:val="ListBullet"/>
              <w:spacing w:after="30" w:line="252" w:lineRule="auto"/>
              <w:ind w:left="330" w:hanging="210"/>
            </w:pPr>
            <w:r>
              <w:rPr>
                <w:b/>
                <w:sz w:val="19"/>
              </w:rPr>
              <w:t>Pupils &amp; red reflex</w:t>
            </w:r>
            <w:r>
              <w:rPr>
                <w:sz w:val="19"/>
              </w:rPr>
              <w:t xml:space="preserve"> — shape, size, and the </w:t>
            </w:r>
            <w:r>
              <w:rPr>
                <w:b/>
                <w:sz w:val="19"/>
              </w:rPr>
              <w:t>swinging-light test</w:t>
            </w:r>
            <w:r>
              <w:rPr>
                <w:sz w:val="19"/>
              </w:rPr>
              <w:t xml:space="preserve"> for a relative afferent pupillary defect (RAPD).</w:t>
            </w:r>
          </w:p>
        </w:tc>
      </w:tr>
    </w:tbl>
    <w:p w14:paraId="5DE5589C"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40253CB6" w14:textId="77777777">
        <w:trPr>
          <w:cantSplit/>
          <w:jc w:val="center"/>
        </w:trPr>
        <w:tc>
          <w:tcPr>
            <w:tcW w:w="10466" w:type="dxa"/>
            <w:tcBorders>
              <w:top w:val="single" w:sz="4" w:space="0" w:color="D8DEE6"/>
              <w:left w:val="single" w:sz="4" w:space="0" w:color="D8DEE6"/>
              <w:bottom w:val="single" w:sz="4" w:space="0" w:color="D8DEE6"/>
              <w:right w:val="single" w:sz="4" w:space="0" w:color="D8DEE6"/>
            </w:tcBorders>
            <w:shd w:val="clear" w:color="auto" w:fill="FBFCFD"/>
            <w:tcMar>
              <w:top w:w="90" w:type="dxa"/>
              <w:left w:w="150" w:type="dxa"/>
              <w:bottom w:w="90" w:type="dxa"/>
              <w:right w:w="150" w:type="dxa"/>
            </w:tcMar>
          </w:tcPr>
          <w:p w14:paraId="4285313D" w14:textId="77777777" w:rsidR="002C7D74" w:rsidRDefault="00000000">
            <w:pPr>
              <w:spacing w:after="40"/>
            </w:pPr>
            <w:r>
              <w:rPr>
                <w:b/>
                <w:sz w:val="17"/>
              </w:rPr>
              <w:t>THE SWINGING-LIGHT TEST (RAPD)</w:t>
            </w:r>
          </w:p>
          <w:p w14:paraId="0ABEBF77" w14:textId="77777777" w:rsidR="002C7D74" w:rsidRDefault="00000000">
            <w:pPr>
              <w:spacing w:before="40" w:after="40"/>
              <w:jc w:val="center"/>
            </w:pPr>
            <w:r>
              <w:rPr>
                <w:noProof/>
              </w:rPr>
              <w:drawing>
                <wp:inline distT="0" distB="0" distL="0" distR="0" wp14:anchorId="02BDB61A" wp14:editId="42FFA84F">
                  <wp:extent cx="2468880" cy="9974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01.png"/>
                          <pic:cNvPicPr/>
                        </pic:nvPicPr>
                        <pic:blipFill>
                          <a:blip r:embed="rId9"/>
                          <a:stretch>
                            <a:fillRect/>
                          </a:stretch>
                        </pic:blipFill>
                        <pic:spPr>
                          <a:xfrm>
                            <a:off x="0" y="0"/>
                            <a:ext cx="2468880" cy="997427"/>
                          </a:xfrm>
                          <a:prstGeom prst="rect">
                            <a:avLst/>
                          </a:prstGeom>
                        </pic:spPr>
                      </pic:pic>
                    </a:graphicData>
                  </a:graphic>
                </wp:inline>
              </w:drawing>
            </w:r>
          </w:p>
          <w:p w14:paraId="52C3E496" w14:textId="77777777" w:rsidR="002C7D74" w:rsidRDefault="00000000">
            <w:pPr>
              <w:spacing w:after="40"/>
            </w:pPr>
            <w:r>
              <w:rPr>
                <w:color w:val="46566F"/>
                <w:sz w:val="19"/>
              </w:rPr>
              <w:t xml:space="preserve">An RAPD means a problem in the </w:t>
            </w:r>
            <w:r>
              <w:rPr>
                <w:b/>
                <w:color w:val="46566F"/>
                <w:sz w:val="19"/>
              </w:rPr>
              <w:t>retina or optic nerve</w:t>
            </w:r>
            <w:r>
              <w:rPr>
                <w:color w:val="46566F"/>
                <w:sz w:val="19"/>
              </w:rPr>
              <w:t xml:space="preserve"> of that eye (e.g. CRAO, optic neuritis, large detachment). It is one of the most valuable signs in sudden visual loss — and it does not lie.</w:t>
            </w:r>
          </w:p>
        </w:tc>
      </w:tr>
    </w:tbl>
    <w:p w14:paraId="6F96F35F" w14:textId="77777777" w:rsidR="002C7D74" w:rsidRDefault="002C7D74"/>
    <w:p w14:paraId="0D037AE0" w14:textId="77777777" w:rsidR="002C7D74" w:rsidRDefault="00000000">
      <w:pPr>
        <w:keepNext/>
        <w:spacing w:before="160" w:after="0"/>
      </w:pPr>
      <w:r>
        <w:rPr>
          <w:b/>
          <w:color w:val="EA580C"/>
          <w:sz w:val="30"/>
        </w:rPr>
        <w:lastRenderedPageBreak/>
        <w:t xml:space="preserve">1   </w:t>
      </w:r>
      <w:r>
        <w:rPr>
          <w:b/>
          <w:sz w:val="30"/>
        </w:rPr>
        <w:t>Eye trauma &amp; injuries</w:t>
      </w:r>
    </w:p>
    <w:p w14:paraId="598DA47D" w14:textId="77777777" w:rsidR="002C7D74" w:rsidRDefault="00000000">
      <w:pPr>
        <w:keepNext/>
        <w:pBdr>
          <w:bottom w:val="single" w:sz="14" w:space="3" w:color="EA580C"/>
        </w:pBdr>
        <w:spacing w:after="80"/>
      </w:pPr>
      <w:r>
        <w:rPr>
          <w:i/>
          <w:color w:val="46566F"/>
          <w:sz w:val="19"/>
        </w:rPr>
        <w:t>From a splash of bleach to a flying metal fragment — the time-critical injuries come first.</w:t>
      </w:r>
    </w:p>
    <w:tbl>
      <w:tblPr>
        <w:tblW w:w="10466" w:type="dxa"/>
        <w:jc w:val="center"/>
        <w:tblLayout w:type="fixed"/>
        <w:tblLook w:val="04A0" w:firstRow="1" w:lastRow="0" w:firstColumn="1" w:lastColumn="0" w:noHBand="0" w:noVBand="1"/>
      </w:tblPr>
      <w:tblGrid>
        <w:gridCol w:w="10466"/>
      </w:tblGrid>
      <w:tr w:rsidR="002C7D74" w14:paraId="5938B189" w14:textId="77777777">
        <w:trPr>
          <w:cantSplit/>
          <w:jc w:val="center"/>
        </w:trPr>
        <w:tc>
          <w:tcPr>
            <w:tcW w:w="10466" w:type="dxa"/>
            <w:tcBorders>
              <w:top w:val="single" w:sz="4" w:space="0" w:color="D8DEE6"/>
              <w:left w:val="single" w:sz="28" w:space="0" w:color="DC2626"/>
              <w:bottom w:val="single" w:sz="4" w:space="0" w:color="D8DEE6"/>
              <w:right w:val="single" w:sz="4" w:space="0" w:color="D8DEE6"/>
            </w:tcBorders>
            <w:shd w:val="clear" w:color="auto" w:fill="FFFFFF"/>
            <w:tcMar>
              <w:top w:w="90" w:type="dxa"/>
              <w:left w:w="150" w:type="dxa"/>
              <w:bottom w:w="90" w:type="dxa"/>
              <w:right w:w="150" w:type="dxa"/>
            </w:tcMar>
          </w:tcPr>
          <w:p w14:paraId="29EC2355" w14:textId="77777777" w:rsidR="002C7D74" w:rsidRDefault="00000000">
            <w:pPr>
              <w:tabs>
                <w:tab w:val="right" w:pos="10146"/>
              </w:tabs>
              <w:spacing w:after="40"/>
            </w:pPr>
            <w:r>
              <w:rPr>
                <w:b/>
                <w:sz w:val="25"/>
              </w:rPr>
              <w:t>Chemical burns</w:t>
            </w:r>
            <w:r>
              <w:rPr>
                <w:b/>
                <w:color w:val="DC2626"/>
                <w:sz w:val="16"/>
              </w:rPr>
              <w:tab/>
              <w:t>EMERGENCY</w:t>
            </w:r>
          </w:p>
          <w:p w14:paraId="63143823" w14:textId="77777777" w:rsidR="002C7D74" w:rsidRDefault="00000000">
            <w:pPr>
              <w:spacing w:after="80"/>
            </w:pPr>
            <w:r>
              <w:rPr>
                <w:i/>
                <w:color w:val="46566F"/>
                <w:sz w:val="19"/>
              </w:rPr>
              <w:t>The one true “irrigate-before-anything-else” emergency. Alkalis (lime, cement, drain cleaner, ammonia) are worse than acids.</w:t>
            </w:r>
          </w:p>
          <w:p w14:paraId="19BA82C4" w14:textId="77777777" w:rsidR="002C7D74" w:rsidRDefault="00000000">
            <w:pPr>
              <w:spacing w:before="60" w:after="20"/>
            </w:pPr>
            <w:r>
              <w:rPr>
                <w:b/>
                <w:color w:val="2563EB"/>
                <w:sz w:val="16"/>
              </w:rPr>
              <w:t>◉ SPOT IT</w:t>
            </w:r>
          </w:p>
          <w:p w14:paraId="233749D5" w14:textId="77777777" w:rsidR="002C7D74" w:rsidRDefault="00000000">
            <w:pPr>
              <w:pStyle w:val="ListBullet"/>
              <w:spacing w:after="30" w:line="252" w:lineRule="auto"/>
              <w:ind w:left="330" w:hanging="210"/>
            </w:pPr>
            <w:r>
              <w:rPr>
                <w:sz w:val="19"/>
              </w:rPr>
              <w:t xml:space="preserve">Pain, watering, redness, blurred vision after a splash. </w:t>
            </w:r>
            <w:r>
              <w:rPr>
                <w:b/>
                <w:sz w:val="19"/>
              </w:rPr>
              <w:t>A white, “quiet” eye is NOT reassuring</w:t>
            </w:r>
            <w:r>
              <w:rPr>
                <w:sz w:val="19"/>
              </w:rPr>
              <w:t xml:space="preserve"> — it can mean surface vessels have been burned away (limbal ischaemia): the most severe injuries.</w:t>
            </w:r>
          </w:p>
          <w:p w14:paraId="1B1845CD" w14:textId="77777777" w:rsidR="002C7D74" w:rsidRDefault="00000000">
            <w:pPr>
              <w:pStyle w:val="ListBullet"/>
              <w:spacing w:after="30" w:line="252" w:lineRule="auto"/>
              <w:ind w:left="330" w:hanging="210"/>
            </w:pPr>
            <w:r>
              <w:rPr>
                <w:b/>
                <w:sz w:val="19"/>
              </w:rPr>
              <w:t>Acid</w:t>
            </w:r>
            <w:r>
              <w:rPr>
                <w:sz w:val="19"/>
              </w:rPr>
              <w:t xml:space="preserve"> coagulates the surface and forms a barrier (like a scab). </w:t>
            </w:r>
            <w:r>
              <w:rPr>
                <w:b/>
                <w:sz w:val="19"/>
              </w:rPr>
              <w:t>Alkali</w:t>
            </w:r>
            <w:r>
              <w:rPr>
                <w:sz w:val="19"/>
              </w:rPr>
              <w:t xml:space="preserve"> soaks inward like water into a sponge — penetrating deeper and doing more damage.</w:t>
            </w:r>
          </w:p>
          <w:p w14:paraId="0D3A7FA6" w14:textId="77777777" w:rsidR="002C7D74" w:rsidRDefault="00000000">
            <w:pPr>
              <w:spacing w:before="60" w:after="20"/>
            </w:pPr>
            <w:r>
              <w:rPr>
                <w:b/>
                <w:color w:val="0F766E"/>
                <w:sz w:val="16"/>
              </w:rPr>
              <w:t>✓ DO THIS</w:t>
            </w:r>
          </w:p>
          <w:p w14:paraId="183FC34C" w14:textId="77777777" w:rsidR="002C7D74" w:rsidRDefault="00000000">
            <w:pPr>
              <w:pStyle w:val="ListBullet"/>
              <w:spacing w:after="30" w:line="252" w:lineRule="auto"/>
              <w:ind w:left="330" w:hanging="210"/>
            </w:pPr>
            <w:r>
              <w:rPr>
                <w:b/>
                <w:sz w:val="19"/>
              </w:rPr>
              <w:t>Irrigate immediately — before history, before acuity, before referral.</w:t>
            </w:r>
            <w:r>
              <w:rPr>
                <w:sz w:val="19"/>
              </w:rPr>
              <w:t xml:space="preserve"> Use saline (or Hartmann's, or plain water if nothing else). A topical anaesthetic drop makes irrigation tolerable.</w:t>
            </w:r>
          </w:p>
          <w:p w14:paraId="6133F2BB" w14:textId="77777777" w:rsidR="002C7D74" w:rsidRDefault="00000000">
            <w:pPr>
              <w:pStyle w:val="ListBullet"/>
              <w:spacing w:after="30" w:line="252" w:lineRule="auto"/>
              <w:ind w:left="330" w:hanging="210"/>
            </w:pPr>
            <w:r>
              <w:rPr>
                <w:b/>
                <w:sz w:val="19"/>
              </w:rPr>
              <w:t>Evert both lids and sweep the fornices</w:t>
            </w:r>
            <w:r>
              <w:rPr>
                <w:sz w:val="19"/>
              </w:rPr>
              <w:t xml:space="preserve"> to remove retained particles (especially cement/lime).</w:t>
            </w:r>
          </w:p>
          <w:p w14:paraId="20F3CBA6" w14:textId="77777777" w:rsidR="002C7D74" w:rsidRDefault="00000000">
            <w:pPr>
              <w:pStyle w:val="ListBullet"/>
              <w:spacing w:after="30" w:line="252" w:lineRule="auto"/>
              <w:ind w:left="330" w:hanging="210"/>
            </w:pPr>
            <w:r>
              <w:rPr>
                <w:sz w:val="19"/>
              </w:rPr>
              <w:t xml:space="preserve">Irrigate </w:t>
            </w:r>
            <w:r>
              <w:rPr>
                <w:b/>
                <w:sz w:val="19"/>
              </w:rPr>
              <w:t>until the surface pH is neutral (7.0–7.4)</w:t>
            </w:r>
            <w:r>
              <w:rPr>
                <w:sz w:val="19"/>
              </w:rPr>
              <w:t>; recheck pH 5 minutes after stopping — a drifting pH means hidden particles remain.</w:t>
            </w:r>
          </w:p>
          <w:p w14:paraId="43D85F5E" w14:textId="77777777" w:rsidR="002C7D74" w:rsidRDefault="00000000">
            <w:pPr>
              <w:pStyle w:val="ListBullet"/>
              <w:spacing w:after="30" w:line="252" w:lineRule="auto"/>
              <w:ind w:left="330" w:hanging="210"/>
            </w:pPr>
            <w:r>
              <w:rPr>
                <w:b/>
                <w:sz w:val="19"/>
              </w:rPr>
              <w:t>You must refer same-day to ophthalmology.</w:t>
            </w:r>
          </w:p>
          <w:p w14:paraId="5ECF7E9A" w14:textId="77777777" w:rsidR="002C7D74" w:rsidRDefault="00000000">
            <w:pPr>
              <w:pBdr>
                <w:left w:val="single" w:sz="20" w:space="4" w:color="DC2626"/>
              </w:pBdr>
              <w:shd w:val="clear" w:color="auto" w:fill="FDECEC"/>
              <w:spacing w:before="40" w:after="40"/>
              <w:ind w:left="120" w:right="60"/>
            </w:pPr>
            <w:r>
              <w:rPr>
                <w:b/>
                <w:color w:val="DC2626"/>
                <w:sz w:val="18"/>
              </w:rPr>
              <w:t xml:space="preserve">⚑  </w:t>
            </w:r>
            <w:r>
              <w:rPr>
                <w:b/>
                <w:sz w:val="17"/>
              </w:rPr>
              <w:t>Do not delay irrigation to assess severity.</w:t>
            </w:r>
            <w:r>
              <w:rPr>
                <w:sz w:val="17"/>
              </w:rPr>
              <w:t xml:space="preserve"> Minutes of contact time change the outcome. </w:t>
            </w:r>
            <w:r>
              <w:rPr>
                <w:i/>
                <w:color w:val="8A93A2"/>
                <w:sz w:val="15"/>
              </w:rPr>
              <w:t>Source: College of Optometrists CMG (Trauma – chemical, 2026); RCEMLearning.</w:t>
            </w:r>
          </w:p>
        </w:tc>
      </w:tr>
    </w:tbl>
    <w:p w14:paraId="6EFFBB92"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78BAD22C" w14:textId="77777777">
        <w:trPr>
          <w:cantSplit/>
          <w:jc w:val="center"/>
        </w:trPr>
        <w:tc>
          <w:tcPr>
            <w:tcW w:w="10466" w:type="dxa"/>
            <w:tcBorders>
              <w:top w:val="single" w:sz="4" w:space="0" w:color="D8DEE6"/>
              <w:left w:val="single" w:sz="28" w:space="0" w:color="0F766E"/>
              <w:bottom w:val="single" w:sz="4" w:space="0" w:color="D8DEE6"/>
              <w:right w:val="single" w:sz="4" w:space="0" w:color="D8DEE6"/>
            </w:tcBorders>
            <w:shd w:val="clear" w:color="auto" w:fill="FFFFFF"/>
            <w:tcMar>
              <w:top w:w="90" w:type="dxa"/>
              <w:left w:w="150" w:type="dxa"/>
              <w:bottom w:w="90" w:type="dxa"/>
              <w:right w:w="150" w:type="dxa"/>
            </w:tcMar>
          </w:tcPr>
          <w:p w14:paraId="63CBB1F8" w14:textId="77777777" w:rsidR="002C7D74" w:rsidRDefault="00000000">
            <w:pPr>
              <w:tabs>
                <w:tab w:val="right" w:pos="10146"/>
              </w:tabs>
              <w:spacing w:after="40"/>
            </w:pPr>
            <w:r>
              <w:rPr>
                <w:b/>
                <w:sz w:val="25"/>
              </w:rPr>
              <w:t>Foreign body — subtarsal &amp; corneal</w:t>
            </w:r>
            <w:r>
              <w:rPr>
                <w:b/>
                <w:color w:val="0F766E"/>
                <w:sz w:val="16"/>
              </w:rPr>
              <w:tab/>
              <w:t>GP / OPTOMETRY</w:t>
            </w:r>
          </w:p>
          <w:p w14:paraId="18776085" w14:textId="77777777" w:rsidR="002C7D74" w:rsidRDefault="00000000">
            <w:pPr>
              <w:spacing w:after="80"/>
            </w:pPr>
            <w:r>
              <w:rPr>
                <w:i/>
                <w:color w:val="46566F"/>
                <w:sz w:val="19"/>
              </w:rPr>
              <w:t>A gritty, very irritable eye after grinding, drilling or a windy day. History is usually the giveaway.</w:t>
            </w:r>
          </w:p>
          <w:p w14:paraId="36BE9799" w14:textId="77777777" w:rsidR="002C7D74" w:rsidRDefault="00000000">
            <w:pPr>
              <w:spacing w:before="60" w:after="20"/>
            </w:pPr>
            <w:r>
              <w:rPr>
                <w:b/>
                <w:color w:val="2563EB"/>
                <w:sz w:val="16"/>
              </w:rPr>
              <w:t>◉ SPOT IT</w:t>
            </w:r>
          </w:p>
          <w:p w14:paraId="48CA94C9" w14:textId="77777777" w:rsidR="002C7D74" w:rsidRDefault="00000000">
            <w:pPr>
              <w:pStyle w:val="ListBullet"/>
              <w:spacing w:after="30" w:line="252" w:lineRule="auto"/>
              <w:ind w:left="330" w:hanging="210"/>
            </w:pPr>
            <w:r>
              <w:rPr>
                <w:b/>
                <w:sz w:val="19"/>
              </w:rPr>
              <w:t>Subtarsal</w:t>
            </w:r>
            <w:r>
              <w:rPr>
                <w:sz w:val="19"/>
              </w:rPr>
              <w:t xml:space="preserve"> FB hides under the upper lid and is missed on a casual look — it scratches the cornea with every blink (vertical fluorescein scratches).</w:t>
            </w:r>
          </w:p>
          <w:p w14:paraId="1EBAB272" w14:textId="77777777" w:rsidR="002C7D74" w:rsidRDefault="00000000">
            <w:pPr>
              <w:pStyle w:val="ListBullet"/>
              <w:spacing w:after="30" w:line="252" w:lineRule="auto"/>
              <w:ind w:left="330" w:hanging="210"/>
            </w:pPr>
            <w:r>
              <w:rPr>
                <w:b/>
                <w:sz w:val="19"/>
              </w:rPr>
              <w:t>Corneal</w:t>
            </w:r>
            <w:r>
              <w:rPr>
                <w:sz w:val="19"/>
              </w:rPr>
              <w:t xml:space="preserve"> FB is visible on the cornea itself; often metallic.</w:t>
            </w:r>
          </w:p>
          <w:p w14:paraId="7B5C8791" w14:textId="77777777" w:rsidR="002C7D74" w:rsidRDefault="00000000">
            <w:pPr>
              <w:spacing w:before="40" w:after="40"/>
              <w:jc w:val="center"/>
            </w:pPr>
            <w:r>
              <w:rPr>
                <w:noProof/>
              </w:rPr>
              <w:drawing>
                <wp:inline distT="0" distB="0" distL="0" distR="0" wp14:anchorId="64E8C6A0" wp14:editId="5118D67E">
                  <wp:extent cx="2468880" cy="7209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02.png"/>
                          <pic:cNvPicPr/>
                        </pic:nvPicPr>
                        <pic:blipFill>
                          <a:blip r:embed="rId10"/>
                          <a:stretch>
                            <a:fillRect/>
                          </a:stretch>
                        </pic:blipFill>
                        <pic:spPr>
                          <a:xfrm>
                            <a:off x="0" y="0"/>
                            <a:ext cx="2468880" cy="720913"/>
                          </a:xfrm>
                          <a:prstGeom prst="rect">
                            <a:avLst/>
                          </a:prstGeom>
                        </pic:spPr>
                      </pic:pic>
                    </a:graphicData>
                  </a:graphic>
                </wp:inline>
              </w:drawing>
            </w:r>
          </w:p>
          <w:p w14:paraId="27C9C2CF" w14:textId="77777777" w:rsidR="002C7D74" w:rsidRDefault="00000000">
            <w:pPr>
              <w:spacing w:before="60" w:after="20"/>
            </w:pPr>
            <w:r>
              <w:rPr>
                <w:b/>
                <w:color w:val="0F766E"/>
                <w:sz w:val="16"/>
              </w:rPr>
              <w:t>✓ DO THIS</w:t>
            </w:r>
          </w:p>
          <w:p w14:paraId="02433FDE" w14:textId="77777777" w:rsidR="002C7D74" w:rsidRDefault="00000000">
            <w:pPr>
              <w:pStyle w:val="ListBullet"/>
              <w:spacing w:after="30" w:line="252" w:lineRule="auto"/>
              <w:ind w:left="330" w:hanging="210"/>
            </w:pPr>
            <w:r>
              <w:rPr>
                <w:b/>
                <w:sz w:val="19"/>
              </w:rPr>
              <w:t>Evert the upper lid</w:t>
            </w:r>
            <w:r>
              <w:rPr>
                <w:sz w:val="19"/>
              </w:rPr>
              <w:t xml:space="preserve"> and sweep a moistened cotton bud across the tarsal conjunctiva — this lifts most subtarsal foreign bodies in seconds.</w:t>
            </w:r>
          </w:p>
          <w:p w14:paraId="68F5D1C2" w14:textId="77777777" w:rsidR="002C7D74" w:rsidRDefault="00000000">
            <w:pPr>
              <w:pStyle w:val="ListBullet"/>
              <w:spacing w:after="30" w:line="252" w:lineRule="auto"/>
              <w:ind w:left="330" w:hanging="210"/>
            </w:pPr>
            <w:r>
              <w:rPr>
                <w:sz w:val="19"/>
              </w:rPr>
              <w:t xml:space="preserve">For a superficial corneal FB: instil a topical anaesthetic, then lift it with the edge of a sterile needle/cotton bud. </w:t>
            </w:r>
            <w:r>
              <w:rPr>
                <w:b/>
                <w:sz w:val="19"/>
              </w:rPr>
              <w:t>Do not dig.</w:t>
            </w:r>
          </w:p>
          <w:p w14:paraId="397CDC77" w14:textId="77777777" w:rsidR="002C7D74" w:rsidRDefault="00000000">
            <w:pPr>
              <w:pStyle w:val="ListBullet"/>
              <w:spacing w:after="30" w:line="252" w:lineRule="auto"/>
              <w:ind w:left="330" w:hanging="210"/>
            </w:pPr>
            <w:r>
              <w:rPr>
                <w:sz w:val="19"/>
              </w:rPr>
              <w:t>Give chloramphenicol ointment afterwards; check tetanus status for dirty/metallic injuries.</w:t>
            </w:r>
          </w:p>
          <w:p w14:paraId="06229BAC" w14:textId="77777777" w:rsidR="002C7D74" w:rsidRDefault="00000000">
            <w:pPr>
              <w:pBdr>
                <w:left w:val="single" w:sz="20" w:space="4" w:color="DC2626"/>
              </w:pBdr>
              <w:shd w:val="clear" w:color="auto" w:fill="FDECEC"/>
              <w:spacing w:before="40" w:after="40"/>
              <w:ind w:left="120" w:right="60"/>
            </w:pPr>
            <w:r>
              <w:rPr>
                <w:b/>
                <w:color w:val="DC2626"/>
                <w:sz w:val="18"/>
              </w:rPr>
              <w:t xml:space="preserve">⚑  </w:t>
            </w:r>
            <w:r>
              <w:rPr>
                <w:sz w:val="17"/>
              </w:rPr>
              <w:t xml:space="preserve">Leave a </w:t>
            </w:r>
            <w:r>
              <w:rPr>
                <w:b/>
                <w:sz w:val="17"/>
              </w:rPr>
              <w:t>rust ring or a deeply embedded FB</w:t>
            </w:r>
            <w:r>
              <w:rPr>
                <w:sz w:val="17"/>
              </w:rPr>
              <w:t xml:space="preserve"> and </w:t>
            </w:r>
            <w:r>
              <w:rPr>
                <w:b/>
                <w:sz w:val="17"/>
              </w:rPr>
              <w:t>refer</w:t>
            </w:r>
            <w:r>
              <w:rPr>
                <w:sz w:val="17"/>
              </w:rPr>
              <w:t xml:space="preserve"> — do not gouge the cornea. A metal-on-metal history demands you </w:t>
            </w:r>
            <w:r>
              <w:rPr>
                <w:b/>
                <w:sz w:val="17"/>
              </w:rPr>
              <w:t>exclude a penetrating injury</w:t>
            </w:r>
            <w:r>
              <w:rPr>
                <w:sz w:val="17"/>
              </w:rPr>
              <w:t xml:space="preserve"> (see below).</w:t>
            </w:r>
          </w:p>
        </w:tc>
      </w:tr>
    </w:tbl>
    <w:p w14:paraId="321DE722"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1525E43D" w14:textId="77777777">
        <w:trPr>
          <w:cantSplit/>
          <w:jc w:val="center"/>
        </w:trPr>
        <w:tc>
          <w:tcPr>
            <w:tcW w:w="10466" w:type="dxa"/>
            <w:tcBorders>
              <w:top w:val="single" w:sz="4" w:space="0" w:color="D8DEE6"/>
              <w:left w:val="single" w:sz="28" w:space="0" w:color="0F766E"/>
              <w:bottom w:val="single" w:sz="4" w:space="0" w:color="D8DEE6"/>
              <w:right w:val="single" w:sz="4" w:space="0" w:color="D8DEE6"/>
            </w:tcBorders>
            <w:shd w:val="clear" w:color="auto" w:fill="FFFFFF"/>
            <w:tcMar>
              <w:top w:w="90" w:type="dxa"/>
              <w:left w:w="150" w:type="dxa"/>
              <w:bottom w:w="90" w:type="dxa"/>
              <w:right w:w="150" w:type="dxa"/>
            </w:tcMar>
          </w:tcPr>
          <w:p w14:paraId="4038D4A6" w14:textId="77777777" w:rsidR="002C7D74" w:rsidRDefault="00000000">
            <w:pPr>
              <w:tabs>
                <w:tab w:val="right" w:pos="10146"/>
              </w:tabs>
              <w:spacing w:after="40"/>
            </w:pPr>
            <w:r>
              <w:rPr>
                <w:b/>
                <w:sz w:val="25"/>
              </w:rPr>
              <w:t>Corneal abrasion · UV “arc eye” · recurrent erosion</w:t>
            </w:r>
            <w:r>
              <w:rPr>
                <w:b/>
                <w:color w:val="0F766E"/>
                <w:sz w:val="16"/>
              </w:rPr>
              <w:tab/>
              <w:t>GP / OPTOMETRY</w:t>
            </w:r>
          </w:p>
          <w:p w14:paraId="5F42C137" w14:textId="77777777" w:rsidR="002C7D74" w:rsidRDefault="00000000">
            <w:pPr>
              <w:spacing w:after="80"/>
            </w:pPr>
            <w:r>
              <w:rPr>
                <w:i/>
                <w:color w:val="46566F"/>
                <w:sz w:val="19"/>
              </w:rPr>
              <w:t>Painful, watering, photophobic eye with a fluorescein-positive surface defect — but the eye itself is structurally intact.</w:t>
            </w:r>
          </w:p>
          <w:p w14:paraId="1EFB3DD0" w14:textId="77777777" w:rsidR="002C7D74" w:rsidRDefault="00000000">
            <w:pPr>
              <w:spacing w:before="60" w:after="20"/>
            </w:pPr>
            <w:r>
              <w:rPr>
                <w:b/>
                <w:color w:val="2563EB"/>
                <w:sz w:val="16"/>
              </w:rPr>
              <w:t>◉ SPOT IT</w:t>
            </w:r>
          </w:p>
          <w:p w14:paraId="277F1E72" w14:textId="77777777" w:rsidR="002C7D74" w:rsidRDefault="00000000">
            <w:pPr>
              <w:pStyle w:val="ListBullet"/>
              <w:spacing w:after="30" w:line="252" w:lineRule="auto"/>
              <w:ind w:left="330" w:hanging="210"/>
            </w:pPr>
            <w:r>
              <w:rPr>
                <w:sz w:val="19"/>
              </w:rPr>
              <w:t>Abrasion: history of a scratch (fingernail, twig, contact lens), gritty pain, fluorescein-staining defect.</w:t>
            </w:r>
          </w:p>
          <w:p w14:paraId="52BFB2A3" w14:textId="77777777" w:rsidR="002C7D74" w:rsidRDefault="00000000">
            <w:pPr>
              <w:pStyle w:val="ListBullet"/>
              <w:spacing w:after="30" w:line="252" w:lineRule="auto"/>
              <w:ind w:left="330" w:hanging="210"/>
            </w:pPr>
            <w:r>
              <w:rPr>
                <w:b/>
                <w:sz w:val="19"/>
              </w:rPr>
              <w:t>Arc eye / UV keratitis</w:t>
            </w:r>
            <w:r>
              <w:rPr>
                <w:sz w:val="19"/>
              </w:rPr>
              <w:t>: welders and sunbed users; bilateral severe pain 6–12 h after exposure; diffuse punctate fluorescein uptake.</w:t>
            </w:r>
          </w:p>
          <w:p w14:paraId="1F34EC09" w14:textId="77777777" w:rsidR="002C7D74" w:rsidRDefault="00000000">
            <w:pPr>
              <w:pStyle w:val="ListBullet"/>
              <w:spacing w:after="30" w:line="252" w:lineRule="auto"/>
              <w:ind w:left="330" w:hanging="210"/>
            </w:pPr>
            <w:r>
              <w:rPr>
                <w:b/>
                <w:sz w:val="19"/>
              </w:rPr>
              <w:t>Recurrent erosion</w:t>
            </w:r>
            <w:r>
              <w:rPr>
                <w:sz w:val="19"/>
              </w:rPr>
              <w:t>: wakes the patient with sharp pain on opening the eyes, over a previously injured area.</w:t>
            </w:r>
          </w:p>
          <w:p w14:paraId="4C4FE06C" w14:textId="77777777" w:rsidR="002C7D74" w:rsidRDefault="00000000">
            <w:pPr>
              <w:spacing w:before="60" w:after="20"/>
            </w:pPr>
            <w:r>
              <w:rPr>
                <w:b/>
                <w:color w:val="0F766E"/>
                <w:sz w:val="16"/>
              </w:rPr>
              <w:t>✓ DO THIS</w:t>
            </w:r>
          </w:p>
          <w:p w14:paraId="2F617031" w14:textId="77777777" w:rsidR="002C7D74" w:rsidRDefault="00000000">
            <w:pPr>
              <w:pStyle w:val="ListBullet"/>
              <w:spacing w:after="30" w:line="252" w:lineRule="auto"/>
              <w:ind w:left="330" w:hanging="210"/>
            </w:pPr>
            <w:r>
              <w:rPr>
                <w:sz w:val="19"/>
              </w:rPr>
              <w:t xml:space="preserve">Simple </w:t>
            </w:r>
            <w:r>
              <w:rPr>
                <w:b/>
                <w:sz w:val="19"/>
              </w:rPr>
              <w:t>oral analgesia</w:t>
            </w:r>
            <w:r>
              <w:rPr>
                <w:sz w:val="19"/>
              </w:rPr>
              <w:t xml:space="preserve"> + </w:t>
            </w:r>
            <w:r>
              <w:rPr>
                <w:b/>
                <w:sz w:val="19"/>
              </w:rPr>
              <w:t>lubricating drops/ointment</w:t>
            </w:r>
            <w:r>
              <w:rPr>
                <w:sz w:val="19"/>
              </w:rPr>
              <w:t xml:space="preserve">. A short course of </w:t>
            </w:r>
            <w:r>
              <w:rPr>
                <w:b/>
                <w:sz w:val="19"/>
              </w:rPr>
              <w:t>chloramphenicol 1% ointment QDS for ~5 days</w:t>
            </w:r>
            <w:r>
              <w:rPr>
                <w:sz w:val="19"/>
              </w:rPr>
              <w:t xml:space="preserve"> is commonly used as prophylaxis.</w:t>
            </w:r>
          </w:p>
          <w:p w14:paraId="4819E34A" w14:textId="77777777" w:rsidR="002C7D74" w:rsidRDefault="00000000">
            <w:pPr>
              <w:pStyle w:val="ListBullet"/>
              <w:spacing w:after="30" w:line="252" w:lineRule="auto"/>
              <w:ind w:left="330" w:hanging="210"/>
            </w:pPr>
            <w:r>
              <w:rPr>
                <w:sz w:val="19"/>
              </w:rPr>
              <w:t xml:space="preserve">Most heal in </w:t>
            </w:r>
            <w:r>
              <w:rPr>
                <w:b/>
                <w:sz w:val="19"/>
              </w:rPr>
              <w:t>24–72 hours</w:t>
            </w:r>
            <w:r>
              <w:rPr>
                <w:sz w:val="19"/>
              </w:rPr>
              <w:t>. Arc eye settles within ~24–48 h.</w:t>
            </w:r>
          </w:p>
          <w:p w14:paraId="24315F68" w14:textId="77777777" w:rsidR="002C7D74" w:rsidRDefault="00000000">
            <w:pPr>
              <w:pBdr>
                <w:left w:val="single" w:sz="20" w:space="4" w:color="DC2626"/>
              </w:pBdr>
              <w:shd w:val="clear" w:color="auto" w:fill="FDECEC"/>
              <w:spacing w:before="40" w:after="40"/>
              <w:ind w:left="120" w:right="60"/>
            </w:pPr>
            <w:r>
              <w:rPr>
                <w:b/>
                <w:color w:val="DC2626"/>
                <w:sz w:val="18"/>
              </w:rPr>
              <w:t xml:space="preserve">⚑  </w:t>
            </w:r>
            <w:r>
              <w:rPr>
                <w:b/>
                <w:sz w:val="17"/>
              </w:rPr>
              <w:t>Do NOT routinely pad the eye</w:t>
            </w:r>
            <w:r>
              <w:rPr>
                <w:sz w:val="17"/>
              </w:rPr>
              <w:t xml:space="preserve"> — patching does not speed healing and may worsen it. </w:t>
            </w:r>
            <w:r>
              <w:rPr>
                <w:b/>
                <w:sz w:val="17"/>
              </w:rPr>
              <w:t>Do NOT send the patient home with topical anaesthetic drops</w:t>
            </w:r>
            <w:r>
              <w:rPr>
                <w:sz w:val="17"/>
              </w:rPr>
              <w:t xml:space="preserve"> — they are toxic to the cornea, abolish the protective blink reflex, and delay healing. </w:t>
            </w:r>
            <w:r>
              <w:rPr>
                <w:b/>
                <w:sz w:val="17"/>
              </w:rPr>
              <w:t>Contact-lens wearers must be referred</w:t>
            </w:r>
            <w:r>
              <w:rPr>
                <w:sz w:val="17"/>
              </w:rPr>
              <w:t xml:space="preserve"> (cover with an anti-pseudomonal antibiotic) — assume infective keratitis. </w:t>
            </w:r>
            <w:r>
              <w:rPr>
                <w:i/>
                <w:color w:val="8A93A2"/>
                <w:sz w:val="15"/>
              </w:rPr>
              <w:t>Source: NICE CKS Corneal superficial injury; RCEMLearning.</w:t>
            </w:r>
          </w:p>
        </w:tc>
      </w:tr>
    </w:tbl>
    <w:p w14:paraId="69B1A843"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19CACE20" w14:textId="77777777">
        <w:trPr>
          <w:cantSplit/>
          <w:jc w:val="center"/>
        </w:trPr>
        <w:tc>
          <w:tcPr>
            <w:tcW w:w="10466" w:type="dxa"/>
            <w:tcBorders>
              <w:top w:val="single" w:sz="4" w:space="0" w:color="D8DEE6"/>
              <w:left w:val="single" w:sz="28" w:space="0" w:color="EA580C"/>
              <w:bottom w:val="single" w:sz="4" w:space="0" w:color="D8DEE6"/>
              <w:right w:val="single" w:sz="4" w:space="0" w:color="D8DEE6"/>
            </w:tcBorders>
            <w:shd w:val="clear" w:color="auto" w:fill="FFFFFF"/>
            <w:tcMar>
              <w:top w:w="90" w:type="dxa"/>
              <w:left w:w="150" w:type="dxa"/>
              <w:bottom w:w="90" w:type="dxa"/>
              <w:right w:w="150" w:type="dxa"/>
            </w:tcMar>
          </w:tcPr>
          <w:p w14:paraId="5F9103B4" w14:textId="77777777" w:rsidR="002C7D74" w:rsidRDefault="00000000">
            <w:pPr>
              <w:tabs>
                <w:tab w:val="right" w:pos="10146"/>
              </w:tabs>
              <w:spacing w:after="40"/>
            </w:pPr>
            <w:r>
              <w:rPr>
                <w:b/>
                <w:sz w:val="25"/>
              </w:rPr>
              <w:t>Blunt trauma — the “black eye” work-up</w:t>
            </w:r>
            <w:r>
              <w:rPr>
                <w:b/>
                <w:color w:val="C2410C"/>
                <w:sz w:val="16"/>
              </w:rPr>
              <w:tab/>
              <w:t>SAME-DAY</w:t>
            </w:r>
          </w:p>
          <w:p w14:paraId="594809C6" w14:textId="77777777" w:rsidR="002C7D74" w:rsidRDefault="00000000">
            <w:pPr>
              <w:spacing w:after="80"/>
            </w:pPr>
            <w:r>
              <w:rPr>
                <w:i/>
                <w:color w:val="46566F"/>
                <w:sz w:val="19"/>
              </w:rPr>
              <w:t>Bruised lids do not equal a safe eye. Four quick checks decide whether the globe is in trouble.</w:t>
            </w:r>
          </w:p>
          <w:p w14:paraId="3BABD4A9" w14:textId="77777777" w:rsidR="002C7D74" w:rsidRDefault="00000000">
            <w:pPr>
              <w:spacing w:before="60" w:after="20"/>
            </w:pPr>
            <w:r>
              <w:rPr>
                <w:b/>
                <w:color w:val="2563EB"/>
                <w:sz w:val="16"/>
              </w:rPr>
              <w:t>◉ SPOT IT</w:t>
            </w:r>
          </w:p>
          <w:p w14:paraId="4A0A282B" w14:textId="77777777" w:rsidR="002C7D74" w:rsidRDefault="00000000">
            <w:pPr>
              <w:pStyle w:val="ListNumber"/>
              <w:spacing w:after="30" w:line="252" w:lineRule="auto"/>
              <w:ind w:left="330" w:hanging="210"/>
            </w:pPr>
            <w:r>
              <w:rPr>
                <w:b/>
                <w:sz w:val="19"/>
              </w:rPr>
              <w:t>Can they see?</w:t>
            </w:r>
            <w:r>
              <w:rPr>
                <w:sz w:val="19"/>
              </w:rPr>
              <w:t xml:space="preserve"> Open swollen lids gently and check acuity.</w:t>
            </w:r>
          </w:p>
          <w:p w14:paraId="02B3CC1F" w14:textId="77777777" w:rsidR="002C7D74" w:rsidRDefault="00000000">
            <w:pPr>
              <w:pStyle w:val="ListNumber"/>
              <w:spacing w:after="30" w:line="252" w:lineRule="auto"/>
              <w:ind w:left="330" w:hanging="210"/>
            </w:pPr>
            <w:r>
              <w:rPr>
                <w:b/>
                <w:sz w:val="19"/>
              </w:rPr>
              <w:t>Is the globe intact?</w:t>
            </w:r>
            <w:r>
              <w:rPr>
                <w:sz w:val="19"/>
              </w:rPr>
              <w:t xml:space="preserve"> Look for </w:t>
            </w:r>
            <w:r>
              <w:rPr>
                <w:b/>
                <w:sz w:val="19"/>
              </w:rPr>
              <w:t>hyphaema</w:t>
            </w:r>
            <w:r>
              <w:rPr>
                <w:sz w:val="19"/>
              </w:rPr>
              <w:t xml:space="preserve"> (blood level in the anterior chamber).</w:t>
            </w:r>
          </w:p>
          <w:p w14:paraId="46AA7436" w14:textId="77777777" w:rsidR="002C7D74" w:rsidRDefault="00000000">
            <w:pPr>
              <w:pStyle w:val="ListNumber"/>
              <w:spacing w:after="30" w:line="252" w:lineRule="auto"/>
              <w:ind w:left="330" w:hanging="210"/>
            </w:pPr>
            <w:r>
              <w:rPr>
                <w:b/>
                <w:sz w:val="19"/>
              </w:rPr>
              <w:t>Position &amp; movement?</w:t>
            </w:r>
            <w:r>
              <w:rPr>
                <w:sz w:val="19"/>
              </w:rPr>
              <w:t xml:space="preserve"> A sunken eye + restricted up-gaze + double vision + cheek numbness suggests an orbital </w:t>
            </w:r>
            <w:r>
              <w:rPr>
                <w:b/>
                <w:sz w:val="19"/>
              </w:rPr>
              <w:t>“blow-out” fracture</w:t>
            </w:r>
            <w:r>
              <w:rPr>
                <w:sz w:val="19"/>
              </w:rPr>
              <w:t>.</w:t>
            </w:r>
          </w:p>
          <w:p w14:paraId="1439293E" w14:textId="77777777" w:rsidR="002C7D74" w:rsidRDefault="00000000">
            <w:pPr>
              <w:pStyle w:val="ListNumber"/>
              <w:spacing w:after="30" w:line="252" w:lineRule="auto"/>
              <w:ind w:left="330" w:hanging="210"/>
            </w:pPr>
            <w:r>
              <w:rPr>
                <w:b/>
                <w:sz w:val="19"/>
              </w:rPr>
              <w:t>Bony margin</w:t>
            </w:r>
            <w:r>
              <w:rPr>
                <w:sz w:val="19"/>
              </w:rPr>
              <w:t xml:space="preserve"> — feel for a step.</w:t>
            </w:r>
          </w:p>
          <w:p w14:paraId="6FEFF009" w14:textId="77777777" w:rsidR="002C7D74" w:rsidRDefault="00000000">
            <w:pPr>
              <w:spacing w:before="40" w:after="40"/>
              <w:jc w:val="center"/>
            </w:pPr>
            <w:r>
              <w:rPr>
                <w:noProof/>
              </w:rPr>
              <w:drawing>
                <wp:inline distT="0" distB="0" distL="0" distR="0" wp14:anchorId="40E98EF8" wp14:editId="5B1E88D9">
                  <wp:extent cx="1554480" cy="9456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03.png"/>
                          <pic:cNvPicPr/>
                        </pic:nvPicPr>
                        <pic:blipFill>
                          <a:blip r:embed="rId11"/>
                          <a:stretch>
                            <a:fillRect/>
                          </a:stretch>
                        </pic:blipFill>
                        <pic:spPr>
                          <a:xfrm>
                            <a:off x="0" y="0"/>
                            <a:ext cx="1554480" cy="945642"/>
                          </a:xfrm>
                          <a:prstGeom prst="rect">
                            <a:avLst/>
                          </a:prstGeom>
                        </pic:spPr>
                      </pic:pic>
                    </a:graphicData>
                  </a:graphic>
                </wp:inline>
              </w:drawing>
            </w:r>
          </w:p>
          <w:p w14:paraId="62D8722B" w14:textId="77777777" w:rsidR="002C7D74" w:rsidRDefault="00000000">
            <w:pPr>
              <w:jc w:val="center"/>
            </w:pPr>
            <w:r>
              <w:rPr>
                <w:i/>
                <w:color w:val="6B7A93"/>
                <w:sz w:val="15"/>
              </w:rPr>
              <w:t>Hyphaema — blood layered in the anterior chamber</w:t>
            </w:r>
          </w:p>
          <w:p w14:paraId="24A0C0DA" w14:textId="77777777" w:rsidR="002C7D74" w:rsidRDefault="00000000">
            <w:pPr>
              <w:spacing w:before="60" w:after="20"/>
            </w:pPr>
            <w:r>
              <w:rPr>
                <w:b/>
                <w:color w:val="0F766E"/>
                <w:sz w:val="16"/>
              </w:rPr>
              <w:t>✓ DO THIS</w:t>
            </w:r>
          </w:p>
          <w:p w14:paraId="46132DE2" w14:textId="77777777" w:rsidR="002C7D74" w:rsidRDefault="00000000">
            <w:pPr>
              <w:pStyle w:val="ListBullet"/>
              <w:spacing w:after="30" w:line="252" w:lineRule="auto"/>
              <w:ind w:left="330" w:hanging="210"/>
            </w:pPr>
            <w:r>
              <w:rPr>
                <w:b/>
                <w:sz w:val="19"/>
              </w:rPr>
              <w:t>Hyphaema must be referred same-day</w:t>
            </w:r>
            <w:r>
              <w:rPr>
                <w:sz w:val="19"/>
              </w:rPr>
              <w:t xml:space="preserve"> — risk of re-bleed and dangerously raised pressure over the following days. Keep the patient upright and rested.</w:t>
            </w:r>
          </w:p>
          <w:p w14:paraId="68D403E7" w14:textId="77777777" w:rsidR="002C7D74" w:rsidRDefault="00000000">
            <w:pPr>
              <w:pStyle w:val="ListBullet"/>
              <w:spacing w:after="30" w:line="252" w:lineRule="auto"/>
              <w:ind w:left="330" w:hanging="210"/>
            </w:pPr>
            <w:r>
              <w:rPr>
                <w:sz w:val="19"/>
              </w:rPr>
              <w:t xml:space="preserve">For a suspected blow-out fracture, request a </w:t>
            </w:r>
            <w:r>
              <w:rPr>
                <w:b/>
                <w:sz w:val="19"/>
              </w:rPr>
              <w:t>CT of the orbits</w:t>
            </w:r>
            <w:r>
              <w:rPr>
                <w:sz w:val="19"/>
              </w:rPr>
              <w:t xml:space="preserve"> (modern practice — </w:t>
            </w:r>
            <w:r>
              <w:rPr>
                <w:b/>
                <w:sz w:val="19"/>
              </w:rPr>
              <w:t>not</w:t>
            </w:r>
            <w:r>
              <w:rPr>
                <w:sz w:val="19"/>
              </w:rPr>
              <w:t xml:space="preserve"> plain X-ray “tomograms”) and refer.</w:t>
            </w:r>
          </w:p>
          <w:p w14:paraId="28A695BA" w14:textId="77777777" w:rsidR="002C7D74" w:rsidRDefault="00000000">
            <w:pPr>
              <w:pBdr>
                <w:left w:val="single" w:sz="20" w:space="4" w:color="2563EB"/>
              </w:pBdr>
              <w:shd w:val="clear" w:color="auto" w:fill="E8EFFD"/>
              <w:spacing w:before="40" w:after="40"/>
              <w:ind w:left="120" w:right="60"/>
            </w:pPr>
            <w:r>
              <w:rPr>
                <w:b/>
                <w:color w:val="2563EB"/>
                <w:sz w:val="18"/>
              </w:rPr>
              <w:t xml:space="preserve">➔  </w:t>
            </w:r>
            <w:r>
              <w:rPr>
                <w:sz w:val="17"/>
              </w:rPr>
              <w:t xml:space="preserve">Iris/lens damage, vitreous haemorrhage and traumatic retinal detachment can all follow blunt injury — if the view in is poor or vision is reduced, </w:t>
            </w:r>
            <w:r>
              <w:rPr>
                <w:b/>
                <w:sz w:val="17"/>
              </w:rPr>
              <w:t>refer</w:t>
            </w:r>
            <w:r>
              <w:rPr>
                <w:sz w:val="17"/>
              </w:rPr>
              <w:t>.</w:t>
            </w:r>
          </w:p>
        </w:tc>
      </w:tr>
    </w:tbl>
    <w:p w14:paraId="14525507"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5751CF9A" w14:textId="77777777">
        <w:trPr>
          <w:cantSplit/>
          <w:jc w:val="center"/>
        </w:trPr>
        <w:tc>
          <w:tcPr>
            <w:tcW w:w="10466" w:type="dxa"/>
            <w:tcBorders>
              <w:top w:val="single" w:sz="4" w:space="0" w:color="D8DEE6"/>
              <w:left w:val="single" w:sz="28" w:space="0" w:color="DC2626"/>
              <w:bottom w:val="single" w:sz="4" w:space="0" w:color="D8DEE6"/>
              <w:right w:val="single" w:sz="4" w:space="0" w:color="D8DEE6"/>
            </w:tcBorders>
            <w:shd w:val="clear" w:color="auto" w:fill="FFFFFF"/>
            <w:tcMar>
              <w:top w:w="90" w:type="dxa"/>
              <w:left w:w="150" w:type="dxa"/>
              <w:bottom w:w="90" w:type="dxa"/>
              <w:right w:w="150" w:type="dxa"/>
            </w:tcMar>
          </w:tcPr>
          <w:p w14:paraId="3594B83F" w14:textId="77777777" w:rsidR="002C7D74" w:rsidRDefault="00000000">
            <w:pPr>
              <w:tabs>
                <w:tab w:val="right" w:pos="10146"/>
              </w:tabs>
              <w:spacing w:after="40"/>
            </w:pPr>
            <w:r>
              <w:rPr>
                <w:b/>
                <w:sz w:val="25"/>
              </w:rPr>
              <w:t>Penetrating injury · open globe · intraocular FB</w:t>
            </w:r>
            <w:r>
              <w:rPr>
                <w:b/>
                <w:color w:val="DC2626"/>
                <w:sz w:val="16"/>
              </w:rPr>
              <w:tab/>
              <w:t>EMERGENCY</w:t>
            </w:r>
          </w:p>
          <w:p w14:paraId="256D2666" w14:textId="77777777" w:rsidR="002C7D74" w:rsidRDefault="00000000">
            <w:pPr>
              <w:spacing w:after="80"/>
            </w:pPr>
            <w:r>
              <w:rPr>
                <w:i/>
                <w:color w:val="46566F"/>
                <w:sz w:val="19"/>
              </w:rPr>
              <w:t>The sight-destroyer that can look deceptively minor. Suspect it after hammering/grinding metal or any sharp, high-velocity injury.</w:t>
            </w:r>
          </w:p>
          <w:p w14:paraId="6766E4E7" w14:textId="77777777" w:rsidR="002C7D74" w:rsidRDefault="00000000">
            <w:pPr>
              <w:spacing w:before="60" w:after="20"/>
            </w:pPr>
            <w:r>
              <w:rPr>
                <w:b/>
                <w:color w:val="2563EB"/>
                <w:sz w:val="16"/>
              </w:rPr>
              <w:t>◉ SPOT IT</w:t>
            </w:r>
          </w:p>
          <w:p w14:paraId="7168678D" w14:textId="77777777" w:rsidR="002C7D74" w:rsidRDefault="00000000">
            <w:pPr>
              <w:pStyle w:val="ListBullet"/>
              <w:spacing w:after="30" w:line="252" w:lineRule="auto"/>
              <w:ind w:left="330" w:hanging="210"/>
            </w:pPr>
            <w:r>
              <w:rPr>
                <w:sz w:val="19"/>
              </w:rPr>
              <w:t xml:space="preserve">Tiny entry wound, a </w:t>
            </w:r>
            <w:r>
              <w:rPr>
                <w:b/>
                <w:sz w:val="19"/>
              </w:rPr>
              <w:t>peaked or teardrop pupil</w:t>
            </w:r>
            <w:r>
              <w:rPr>
                <w:sz w:val="19"/>
              </w:rPr>
              <w:t>, a soft eye, dark uveal tissue at a wound, or a shallow anterior chamber.</w:t>
            </w:r>
          </w:p>
          <w:p w14:paraId="4D59932B" w14:textId="77777777" w:rsidR="002C7D74" w:rsidRDefault="00000000">
            <w:pPr>
              <w:pStyle w:val="ListBullet"/>
              <w:spacing w:after="30" w:line="252" w:lineRule="auto"/>
              <w:ind w:left="330" w:hanging="210"/>
            </w:pPr>
            <w:r>
              <w:rPr>
                <w:sz w:val="19"/>
              </w:rPr>
              <w:t xml:space="preserve">The entry point for a metal fragment can be almost invisible — </w:t>
            </w:r>
            <w:r>
              <w:rPr>
                <w:b/>
                <w:sz w:val="19"/>
              </w:rPr>
              <w:t>history carries the diagnosis</w:t>
            </w:r>
            <w:r>
              <w:rPr>
                <w:sz w:val="19"/>
              </w:rPr>
              <w:t>.</w:t>
            </w:r>
          </w:p>
          <w:p w14:paraId="006FB7B6" w14:textId="77777777" w:rsidR="002C7D74" w:rsidRDefault="00000000">
            <w:pPr>
              <w:spacing w:before="60" w:after="20"/>
            </w:pPr>
            <w:r>
              <w:rPr>
                <w:b/>
                <w:color w:val="0F766E"/>
                <w:sz w:val="16"/>
              </w:rPr>
              <w:t>✓ DO THIS</w:t>
            </w:r>
          </w:p>
          <w:p w14:paraId="58E7617C" w14:textId="77777777" w:rsidR="002C7D74" w:rsidRDefault="00000000">
            <w:pPr>
              <w:pStyle w:val="ListBullet"/>
              <w:spacing w:after="30" w:line="252" w:lineRule="auto"/>
              <w:ind w:left="330" w:hanging="210"/>
            </w:pPr>
            <w:r>
              <w:rPr>
                <w:b/>
                <w:sz w:val="19"/>
              </w:rPr>
              <w:t>Do NOT remove a protruding object. Do NOT instil any drops, pad, or press on the eye</w:t>
            </w:r>
            <w:r>
              <w:rPr>
                <w:sz w:val="19"/>
              </w:rPr>
              <w:t xml:space="preserve"> — pressure can extrude the contents.</w:t>
            </w:r>
          </w:p>
          <w:p w14:paraId="3F93BDDF" w14:textId="77777777" w:rsidR="002C7D74" w:rsidRDefault="00000000">
            <w:pPr>
              <w:pStyle w:val="ListBullet"/>
              <w:spacing w:after="30" w:line="252" w:lineRule="auto"/>
              <w:ind w:left="330" w:hanging="210"/>
            </w:pPr>
            <w:r>
              <w:rPr>
                <w:b/>
                <w:sz w:val="19"/>
              </w:rPr>
              <w:t>Protect with a rigid shield</w:t>
            </w:r>
            <w:r>
              <w:rPr>
                <w:sz w:val="19"/>
              </w:rPr>
              <w:t xml:space="preserve"> (not a soft pad). Keep </w:t>
            </w:r>
            <w:r>
              <w:rPr>
                <w:b/>
                <w:sz w:val="19"/>
              </w:rPr>
              <w:t>nil by mouth</w:t>
            </w:r>
            <w:r>
              <w:rPr>
                <w:sz w:val="19"/>
              </w:rPr>
              <w:t xml:space="preserve"> for surgery.</w:t>
            </w:r>
          </w:p>
          <w:p w14:paraId="21E7E191" w14:textId="77777777" w:rsidR="002C7D74" w:rsidRDefault="00000000">
            <w:pPr>
              <w:pStyle w:val="ListBullet"/>
              <w:spacing w:after="30" w:line="252" w:lineRule="auto"/>
              <w:ind w:left="330" w:hanging="210"/>
            </w:pPr>
            <w:r>
              <w:rPr>
                <w:sz w:val="19"/>
              </w:rPr>
              <w:t xml:space="preserve">Give analgesia + an </w:t>
            </w:r>
            <w:r>
              <w:rPr>
                <w:b/>
                <w:sz w:val="19"/>
              </w:rPr>
              <w:t>anti-emetic</w:t>
            </w:r>
            <w:r>
              <w:rPr>
                <w:sz w:val="19"/>
              </w:rPr>
              <w:t xml:space="preserve"> (vomiting/straining raises eye pressure), update </w:t>
            </w:r>
            <w:r>
              <w:rPr>
                <w:b/>
                <w:sz w:val="19"/>
              </w:rPr>
              <w:t>tetanus</w:t>
            </w:r>
            <w:r>
              <w:rPr>
                <w:sz w:val="19"/>
              </w:rPr>
              <w:t>, and start systemic antibiotics as advised.</w:t>
            </w:r>
          </w:p>
          <w:p w14:paraId="57C52B13" w14:textId="77777777" w:rsidR="002C7D74" w:rsidRDefault="00000000">
            <w:pPr>
              <w:pStyle w:val="ListBullet"/>
              <w:spacing w:after="30" w:line="252" w:lineRule="auto"/>
              <w:ind w:left="330" w:hanging="210"/>
            </w:pPr>
            <w:r>
              <w:rPr>
                <w:b/>
                <w:sz w:val="19"/>
              </w:rPr>
              <w:t>Refer as an emergency.</w:t>
            </w:r>
            <w:r>
              <w:rPr>
                <w:sz w:val="19"/>
              </w:rPr>
              <w:t xml:space="preserve"> Imaging to locate a metallic intraocular FB is by </w:t>
            </w:r>
            <w:r>
              <w:rPr>
                <w:b/>
                <w:sz w:val="19"/>
              </w:rPr>
              <w:t>CT — never MRI</w:t>
            </w:r>
            <w:r>
              <w:rPr>
                <w:sz w:val="19"/>
              </w:rPr>
              <w:t xml:space="preserve"> (a magnet will move metal).</w:t>
            </w:r>
          </w:p>
          <w:p w14:paraId="421268F8" w14:textId="77777777" w:rsidR="002C7D74" w:rsidRDefault="00000000">
            <w:pPr>
              <w:pBdr>
                <w:left w:val="single" w:sz="20" w:space="4" w:color="DC2626"/>
              </w:pBdr>
              <w:shd w:val="clear" w:color="auto" w:fill="FDECEC"/>
              <w:spacing w:before="40" w:after="40"/>
              <w:ind w:left="120" w:right="60"/>
            </w:pPr>
            <w:r>
              <w:rPr>
                <w:b/>
                <w:color w:val="DC2626"/>
                <w:sz w:val="18"/>
              </w:rPr>
              <w:t xml:space="preserve">⚑  </w:t>
            </w:r>
            <w:r>
              <w:rPr>
                <w:b/>
                <w:sz w:val="17"/>
              </w:rPr>
              <w:t>Urgent referral is required.</w:t>
            </w:r>
            <w:r>
              <w:rPr>
                <w:sz w:val="17"/>
              </w:rPr>
              <w:t xml:space="preserve"> Any “I was hammering metal” history with eye symptoms is an intraocular foreign body until proven otherwise. </w:t>
            </w:r>
            <w:r>
              <w:rPr>
                <w:i/>
                <w:color w:val="8A93A2"/>
                <w:sz w:val="15"/>
              </w:rPr>
              <w:t>Source: RCOphth / Community Eye Health; AAO Open Globe.</w:t>
            </w:r>
          </w:p>
        </w:tc>
      </w:tr>
    </w:tbl>
    <w:p w14:paraId="78963B28"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5E42E740" w14:textId="77777777">
        <w:trPr>
          <w:cantSplit/>
          <w:jc w:val="center"/>
        </w:trPr>
        <w:tc>
          <w:tcPr>
            <w:tcW w:w="10466" w:type="dxa"/>
            <w:tcBorders>
              <w:top w:val="single" w:sz="4" w:space="0" w:color="D8DEE6"/>
              <w:left w:val="single" w:sz="28" w:space="0" w:color="EA580C"/>
              <w:bottom w:val="single" w:sz="4" w:space="0" w:color="D8DEE6"/>
              <w:right w:val="single" w:sz="4" w:space="0" w:color="D8DEE6"/>
            </w:tcBorders>
            <w:shd w:val="clear" w:color="auto" w:fill="FFFFFF"/>
            <w:tcMar>
              <w:top w:w="90" w:type="dxa"/>
              <w:left w:w="150" w:type="dxa"/>
              <w:bottom w:w="90" w:type="dxa"/>
              <w:right w:w="150" w:type="dxa"/>
            </w:tcMar>
          </w:tcPr>
          <w:p w14:paraId="3668632B" w14:textId="77777777" w:rsidR="002C7D74" w:rsidRDefault="00000000">
            <w:pPr>
              <w:tabs>
                <w:tab w:val="right" w:pos="10146"/>
              </w:tabs>
              <w:spacing w:after="40"/>
            </w:pPr>
            <w:r>
              <w:rPr>
                <w:b/>
                <w:sz w:val="25"/>
              </w:rPr>
              <w:t>Eyelid lacerations</w:t>
            </w:r>
            <w:r>
              <w:rPr>
                <w:b/>
                <w:color w:val="C2410C"/>
                <w:sz w:val="16"/>
              </w:rPr>
              <w:tab/>
              <w:t>SAME-DAY</w:t>
            </w:r>
          </w:p>
          <w:p w14:paraId="5DB1495A" w14:textId="77777777" w:rsidR="002C7D74" w:rsidRDefault="00000000">
            <w:pPr>
              <w:spacing w:after="80"/>
            </w:pPr>
            <w:r>
              <w:rPr>
                <w:i/>
                <w:color w:val="46566F"/>
                <w:sz w:val="19"/>
              </w:rPr>
              <w:t>Most lid cuts are simple, but some need specialist repair to avoid lasting damage.</w:t>
            </w:r>
          </w:p>
          <w:p w14:paraId="7557EEA3" w14:textId="77777777" w:rsidR="002C7D74" w:rsidRDefault="00000000">
            <w:pPr>
              <w:spacing w:before="60" w:after="20"/>
            </w:pPr>
            <w:r>
              <w:rPr>
                <w:b/>
                <w:color w:val="2563EB"/>
                <w:sz w:val="16"/>
              </w:rPr>
              <w:t>◉ SPOT IT</w:t>
            </w:r>
          </w:p>
          <w:p w14:paraId="496AE777" w14:textId="77777777" w:rsidR="002C7D74" w:rsidRDefault="00000000">
            <w:pPr>
              <w:pStyle w:val="ListBullet"/>
              <w:spacing w:after="30" w:line="252" w:lineRule="auto"/>
              <w:ind w:left="330" w:hanging="210"/>
            </w:pPr>
            <w:r>
              <w:rPr>
                <w:sz w:val="19"/>
              </w:rPr>
              <w:t xml:space="preserve">Higher-risk wounds: those crossing the </w:t>
            </w:r>
            <w:r>
              <w:rPr>
                <w:b/>
                <w:sz w:val="19"/>
              </w:rPr>
              <w:t>lid margin</w:t>
            </w:r>
            <w:r>
              <w:rPr>
                <w:sz w:val="19"/>
              </w:rPr>
              <w:t xml:space="preserve">, those at the </w:t>
            </w:r>
            <w:r>
              <w:rPr>
                <w:b/>
                <w:sz w:val="19"/>
              </w:rPr>
              <w:t>inner (medial) corner</w:t>
            </w:r>
            <w:r>
              <w:rPr>
                <w:sz w:val="19"/>
              </w:rPr>
              <w:t xml:space="preserve"> (the tear-drainage canaliculus runs here), and any with tissue loss or possible deep penetration.</w:t>
            </w:r>
          </w:p>
          <w:p w14:paraId="253E8AA3" w14:textId="77777777" w:rsidR="002C7D74" w:rsidRDefault="00000000">
            <w:pPr>
              <w:spacing w:before="60" w:after="20"/>
            </w:pPr>
            <w:r>
              <w:rPr>
                <w:b/>
                <w:color w:val="0F766E"/>
                <w:sz w:val="16"/>
              </w:rPr>
              <w:t>✓ DO THIS</w:t>
            </w:r>
          </w:p>
          <w:p w14:paraId="6B5950DA" w14:textId="77777777" w:rsidR="002C7D74" w:rsidRDefault="00000000">
            <w:pPr>
              <w:pStyle w:val="ListBullet"/>
              <w:spacing w:after="30" w:line="252" w:lineRule="auto"/>
              <w:ind w:left="330" w:hanging="210"/>
            </w:pPr>
            <w:r>
              <w:rPr>
                <w:sz w:val="19"/>
              </w:rPr>
              <w:t>Keep any exposed cornea protected with ointment.</w:t>
            </w:r>
          </w:p>
          <w:p w14:paraId="5C7F9987" w14:textId="77777777" w:rsidR="002C7D74" w:rsidRDefault="00000000">
            <w:pPr>
              <w:pStyle w:val="ListBullet"/>
              <w:spacing w:after="30" w:line="252" w:lineRule="auto"/>
              <w:ind w:left="330" w:hanging="210"/>
            </w:pPr>
            <w:r>
              <w:rPr>
                <w:b/>
                <w:sz w:val="19"/>
              </w:rPr>
              <w:t>Refer lid-margin, canalicular, and tissue-loss lacerations</w:t>
            </w:r>
            <w:r>
              <w:rPr>
                <w:sz w:val="19"/>
              </w:rPr>
              <w:t xml:space="preserve"> for specialist (oculoplastic) repair — poor alignment causes notching, watering and cosmetic defects.</w:t>
            </w:r>
          </w:p>
          <w:p w14:paraId="2631C442" w14:textId="77777777" w:rsidR="002C7D74" w:rsidRDefault="00000000">
            <w:pPr>
              <w:pStyle w:val="ListBullet"/>
              <w:spacing w:after="30" w:line="252" w:lineRule="auto"/>
              <w:ind w:left="330" w:hanging="210"/>
            </w:pPr>
            <w:r>
              <w:rPr>
                <w:sz w:val="19"/>
              </w:rPr>
              <w:t xml:space="preserve">Always </w:t>
            </w:r>
            <w:r>
              <w:rPr>
                <w:b/>
                <w:sz w:val="19"/>
              </w:rPr>
              <w:t>exclude an underlying globe injury</w:t>
            </w:r>
            <w:r>
              <w:rPr>
                <w:sz w:val="19"/>
              </w:rPr>
              <w:t xml:space="preserve"> before you focus on the skin.</w:t>
            </w:r>
          </w:p>
        </w:tc>
      </w:tr>
    </w:tbl>
    <w:p w14:paraId="47AE62D5" w14:textId="77777777" w:rsidR="002C7D74" w:rsidRDefault="002C7D74"/>
    <w:p w14:paraId="08126464" w14:textId="77777777" w:rsidR="002C7D74" w:rsidRDefault="00000000">
      <w:pPr>
        <w:keepNext/>
        <w:spacing w:before="160" w:after="0"/>
      </w:pPr>
      <w:r>
        <w:rPr>
          <w:b/>
          <w:color w:val="EA580C"/>
          <w:sz w:val="30"/>
        </w:rPr>
        <w:lastRenderedPageBreak/>
        <w:t xml:space="preserve">2   </w:t>
      </w:r>
      <w:r>
        <w:rPr>
          <w:b/>
          <w:sz w:val="30"/>
        </w:rPr>
        <w:t>The acute red eye</w:t>
      </w:r>
    </w:p>
    <w:p w14:paraId="44A21018" w14:textId="77777777" w:rsidR="002C7D74" w:rsidRDefault="00000000">
      <w:pPr>
        <w:keepNext/>
        <w:pBdr>
          <w:bottom w:val="single" w:sz="14" w:space="3" w:color="EA580C"/>
        </w:pBdr>
        <w:spacing w:after="80"/>
      </w:pPr>
      <w:r>
        <w:rPr>
          <w:i/>
          <w:color w:val="46566F"/>
          <w:sz w:val="19"/>
        </w:rPr>
        <w:t>Most red eyes are harmless. This section is about reliably catching the few that are not.</w:t>
      </w:r>
    </w:p>
    <w:tbl>
      <w:tblPr>
        <w:tblW w:w="10466" w:type="dxa"/>
        <w:jc w:val="center"/>
        <w:tblLayout w:type="fixed"/>
        <w:tblLook w:val="04A0" w:firstRow="1" w:lastRow="0" w:firstColumn="1" w:lastColumn="0" w:noHBand="0" w:noVBand="1"/>
      </w:tblPr>
      <w:tblGrid>
        <w:gridCol w:w="1494"/>
        <w:gridCol w:w="2232"/>
        <w:gridCol w:w="2233"/>
        <w:gridCol w:w="2233"/>
        <w:gridCol w:w="2235"/>
        <w:gridCol w:w="39"/>
      </w:tblGrid>
      <w:tr w:rsidR="002C7D74" w14:paraId="27FD9FE1" w14:textId="77777777">
        <w:trPr>
          <w:gridAfter w:val="1"/>
          <w:wAfter w:w="39" w:type="dxa"/>
          <w:cantSplit/>
          <w:jc w:val="center"/>
        </w:trPr>
        <w:tc>
          <w:tcPr>
            <w:tcW w:w="10466" w:type="dxa"/>
            <w:gridSpan w:val="5"/>
            <w:tcBorders>
              <w:top w:val="single" w:sz="4" w:space="0" w:color="D8DEE6"/>
              <w:left w:val="single" w:sz="4" w:space="0" w:color="D8DEE6"/>
              <w:bottom w:val="single" w:sz="4" w:space="0" w:color="D8DEE6"/>
              <w:right w:val="single" w:sz="4" w:space="0" w:color="D8DEE6"/>
            </w:tcBorders>
            <w:shd w:val="clear" w:color="auto" w:fill="FBFCFD"/>
            <w:tcMar>
              <w:top w:w="90" w:type="dxa"/>
              <w:left w:w="150" w:type="dxa"/>
              <w:bottom w:w="90" w:type="dxa"/>
              <w:right w:w="150" w:type="dxa"/>
            </w:tcMar>
          </w:tcPr>
          <w:p w14:paraId="1850324D" w14:textId="77777777" w:rsidR="002C7D74" w:rsidRDefault="00000000">
            <w:pPr>
              <w:spacing w:after="40"/>
            </w:pPr>
            <w:r>
              <w:rPr>
                <w:b/>
                <w:sz w:val="17"/>
              </w:rPr>
              <w:t>RED-EYE DIFFERENTIATOR — THE PATTERN THAT MATTERS</w:t>
            </w:r>
          </w:p>
          <w:p w14:paraId="57A675AF" w14:textId="77777777" w:rsidR="002C7D74" w:rsidRDefault="00000000">
            <w:pPr>
              <w:spacing w:after="20"/>
            </w:pPr>
            <w:r>
              <w:rPr>
                <w:i/>
                <w:color w:val="8A93A2"/>
                <w:sz w:val="15"/>
              </w:rPr>
              <w:t>Discharge + normal vision + clear cornea is reassuring. Pain, photophobia, reduced vision, a hazy cornea, or an abnormal pupil are the danger signals.</w:t>
            </w:r>
          </w:p>
        </w:tc>
      </w:tr>
      <w:tr w:rsidR="002C7D74" w14:paraId="3EA57E4E" w14:textId="77777777">
        <w:trPr>
          <w:cantSplit/>
          <w:jc w:val="center"/>
        </w:trPr>
        <w:tc>
          <w:tcPr>
            <w:tcW w:w="1500" w:type="dxa"/>
            <w:tcBorders>
              <w:top w:val="single" w:sz="2" w:space="0" w:color="D8DEE6"/>
              <w:left w:val="single" w:sz="2" w:space="0" w:color="D8DEE6"/>
              <w:bottom w:val="single" w:sz="2" w:space="0" w:color="D8DEE6"/>
              <w:right w:val="single" w:sz="2" w:space="0" w:color="D8DEE6"/>
            </w:tcBorders>
            <w:shd w:val="clear" w:color="auto" w:fill="16233B"/>
            <w:tcMar>
              <w:top w:w="60" w:type="dxa"/>
              <w:left w:w="110" w:type="dxa"/>
              <w:bottom w:w="60" w:type="dxa"/>
              <w:right w:w="110" w:type="dxa"/>
            </w:tcMar>
          </w:tcPr>
          <w:p w14:paraId="47EB4465" w14:textId="77777777" w:rsidR="002C7D74" w:rsidRDefault="00000000">
            <w:pPr>
              <w:spacing w:after="0"/>
            </w:pPr>
            <w:r>
              <w:rPr>
                <w:b/>
                <w:color w:val="FFFFFF"/>
                <w:sz w:val="16"/>
              </w:rPr>
              <w:t>Clue</w:t>
            </w:r>
          </w:p>
        </w:tc>
        <w:tc>
          <w:tcPr>
            <w:tcW w:w="2241" w:type="dxa"/>
            <w:tcBorders>
              <w:top w:val="single" w:sz="2" w:space="0" w:color="D8DEE6"/>
              <w:left w:val="single" w:sz="2" w:space="0" w:color="D8DEE6"/>
              <w:bottom w:val="single" w:sz="2" w:space="0" w:color="D8DEE6"/>
              <w:right w:val="single" w:sz="2" w:space="0" w:color="D8DEE6"/>
            </w:tcBorders>
            <w:shd w:val="clear" w:color="auto" w:fill="16233B"/>
            <w:tcMar>
              <w:top w:w="60" w:type="dxa"/>
              <w:left w:w="110" w:type="dxa"/>
              <w:bottom w:w="60" w:type="dxa"/>
              <w:right w:w="110" w:type="dxa"/>
            </w:tcMar>
          </w:tcPr>
          <w:p w14:paraId="27AB9F60" w14:textId="77777777" w:rsidR="002C7D74" w:rsidRDefault="00000000">
            <w:pPr>
              <w:spacing w:after="0"/>
            </w:pPr>
            <w:r>
              <w:rPr>
                <w:b/>
                <w:color w:val="FFFFFF"/>
                <w:sz w:val="16"/>
              </w:rPr>
              <w:t>Conjunctivitis</w:t>
            </w:r>
          </w:p>
        </w:tc>
        <w:tc>
          <w:tcPr>
            <w:tcW w:w="2241" w:type="dxa"/>
            <w:tcBorders>
              <w:top w:val="single" w:sz="2" w:space="0" w:color="D8DEE6"/>
              <w:left w:val="single" w:sz="2" w:space="0" w:color="D8DEE6"/>
              <w:bottom w:val="single" w:sz="2" w:space="0" w:color="D8DEE6"/>
              <w:right w:val="single" w:sz="2" w:space="0" w:color="D8DEE6"/>
            </w:tcBorders>
            <w:shd w:val="clear" w:color="auto" w:fill="16233B"/>
            <w:tcMar>
              <w:top w:w="60" w:type="dxa"/>
              <w:left w:w="110" w:type="dxa"/>
              <w:bottom w:w="60" w:type="dxa"/>
              <w:right w:w="110" w:type="dxa"/>
            </w:tcMar>
          </w:tcPr>
          <w:p w14:paraId="7E0DE0B1" w14:textId="77777777" w:rsidR="002C7D74" w:rsidRDefault="00000000">
            <w:pPr>
              <w:spacing w:after="0"/>
            </w:pPr>
            <w:r>
              <w:rPr>
                <w:b/>
                <w:color w:val="FFFFFF"/>
                <w:sz w:val="16"/>
              </w:rPr>
              <w:t>Anterior uveitis (iritis)</w:t>
            </w:r>
          </w:p>
        </w:tc>
        <w:tc>
          <w:tcPr>
            <w:tcW w:w="2241" w:type="dxa"/>
            <w:tcBorders>
              <w:top w:val="single" w:sz="2" w:space="0" w:color="D8DEE6"/>
              <w:left w:val="single" w:sz="2" w:space="0" w:color="D8DEE6"/>
              <w:bottom w:val="single" w:sz="2" w:space="0" w:color="D8DEE6"/>
              <w:right w:val="single" w:sz="2" w:space="0" w:color="D8DEE6"/>
            </w:tcBorders>
            <w:shd w:val="clear" w:color="auto" w:fill="16233B"/>
            <w:tcMar>
              <w:top w:w="60" w:type="dxa"/>
              <w:left w:w="110" w:type="dxa"/>
              <w:bottom w:w="60" w:type="dxa"/>
              <w:right w:w="110" w:type="dxa"/>
            </w:tcMar>
          </w:tcPr>
          <w:p w14:paraId="7571D6B1" w14:textId="77777777" w:rsidR="002C7D74" w:rsidRDefault="00000000">
            <w:pPr>
              <w:spacing w:after="0"/>
            </w:pPr>
            <w:r>
              <w:rPr>
                <w:b/>
                <w:color w:val="FFFFFF"/>
                <w:sz w:val="16"/>
              </w:rPr>
              <w:t>Acute angle-closure glaucoma</w:t>
            </w:r>
          </w:p>
        </w:tc>
        <w:tc>
          <w:tcPr>
            <w:tcW w:w="2243" w:type="dxa"/>
            <w:gridSpan w:val="2"/>
            <w:tcBorders>
              <w:top w:val="single" w:sz="2" w:space="0" w:color="D8DEE6"/>
              <w:left w:val="single" w:sz="2" w:space="0" w:color="D8DEE6"/>
              <w:bottom w:val="single" w:sz="2" w:space="0" w:color="D8DEE6"/>
              <w:right w:val="single" w:sz="2" w:space="0" w:color="D8DEE6"/>
            </w:tcBorders>
            <w:shd w:val="clear" w:color="auto" w:fill="16233B"/>
            <w:tcMar>
              <w:top w:w="60" w:type="dxa"/>
              <w:left w:w="110" w:type="dxa"/>
              <w:bottom w:w="60" w:type="dxa"/>
              <w:right w:w="110" w:type="dxa"/>
            </w:tcMar>
          </w:tcPr>
          <w:p w14:paraId="2B462FD3" w14:textId="77777777" w:rsidR="002C7D74" w:rsidRDefault="00000000">
            <w:pPr>
              <w:spacing w:after="0"/>
            </w:pPr>
            <w:r>
              <w:rPr>
                <w:b/>
                <w:color w:val="FFFFFF"/>
                <w:sz w:val="16"/>
              </w:rPr>
              <w:t>Microbial keratitis / ulcer</w:t>
            </w:r>
          </w:p>
        </w:tc>
      </w:tr>
      <w:tr w:rsidR="002C7D74" w14:paraId="7F18B1EB" w14:textId="77777777">
        <w:trPr>
          <w:cantSplit/>
          <w:jc w:val="center"/>
        </w:trPr>
        <w:tc>
          <w:tcPr>
            <w:tcW w:w="1500" w:type="dxa"/>
            <w:tcBorders>
              <w:top w:val="single" w:sz="2" w:space="0" w:color="D8DEE6"/>
              <w:left w:val="single" w:sz="2" w:space="0" w:color="D8DEE6"/>
              <w:bottom w:val="single" w:sz="2" w:space="0" w:color="D8DEE6"/>
              <w:right w:val="single" w:sz="2" w:space="0" w:color="D8DEE6"/>
            </w:tcBorders>
            <w:shd w:val="clear" w:color="auto" w:fill="FFFFFF"/>
            <w:tcMar>
              <w:top w:w="60" w:type="dxa"/>
              <w:left w:w="110" w:type="dxa"/>
              <w:bottom w:w="60" w:type="dxa"/>
              <w:right w:w="110" w:type="dxa"/>
            </w:tcMar>
          </w:tcPr>
          <w:p w14:paraId="6DEB4934" w14:textId="77777777" w:rsidR="002C7D74" w:rsidRDefault="00000000">
            <w:pPr>
              <w:spacing w:after="0"/>
            </w:pPr>
            <w:r>
              <w:rPr>
                <w:b/>
                <w:sz w:val="17"/>
              </w:rPr>
              <w:t>Pain</w:t>
            </w:r>
          </w:p>
        </w:tc>
        <w:tc>
          <w:tcPr>
            <w:tcW w:w="2241" w:type="dxa"/>
            <w:tcBorders>
              <w:top w:val="single" w:sz="2" w:space="0" w:color="D8DEE6"/>
              <w:left w:val="single" w:sz="2" w:space="0" w:color="D8DEE6"/>
              <w:bottom w:val="single" w:sz="2" w:space="0" w:color="D8DEE6"/>
              <w:right w:val="single" w:sz="2" w:space="0" w:color="D8DEE6"/>
            </w:tcBorders>
            <w:shd w:val="clear" w:color="auto" w:fill="FFFFFF"/>
            <w:tcMar>
              <w:top w:w="60" w:type="dxa"/>
              <w:left w:w="110" w:type="dxa"/>
              <w:bottom w:w="60" w:type="dxa"/>
              <w:right w:w="110" w:type="dxa"/>
            </w:tcMar>
          </w:tcPr>
          <w:p w14:paraId="76644C0B" w14:textId="77777777" w:rsidR="002C7D74" w:rsidRDefault="00000000">
            <w:pPr>
              <w:spacing w:after="0"/>
            </w:pPr>
            <w:r>
              <w:rPr>
                <w:sz w:val="17"/>
              </w:rPr>
              <w:t>Gritty, mild</w:t>
            </w:r>
          </w:p>
        </w:tc>
        <w:tc>
          <w:tcPr>
            <w:tcW w:w="2241" w:type="dxa"/>
            <w:tcBorders>
              <w:top w:val="single" w:sz="2" w:space="0" w:color="D8DEE6"/>
              <w:left w:val="single" w:sz="2" w:space="0" w:color="D8DEE6"/>
              <w:bottom w:val="single" w:sz="2" w:space="0" w:color="D8DEE6"/>
              <w:right w:val="single" w:sz="2" w:space="0" w:color="D8DEE6"/>
            </w:tcBorders>
            <w:shd w:val="clear" w:color="auto" w:fill="FFFFFF"/>
            <w:tcMar>
              <w:top w:w="60" w:type="dxa"/>
              <w:left w:w="110" w:type="dxa"/>
              <w:bottom w:w="60" w:type="dxa"/>
              <w:right w:w="110" w:type="dxa"/>
            </w:tcMar>
          </w:tcPr>
          <w:p w14:paraId="00C64174" w14:textId="77777777" w:rsidR="002C7D74" w:rsidRDefault="00000000">
            <w:pPr>
              <w:spacing w:after="0"/>
            </w:pPr>
            <w:r>
              <w:rPr>
                <w:sz w:val="17"/>
              </w:rPr>
              <w:t>Aching, photophobic</w:t>
            </w:r>
          </w:p>
        </w:tc>
        <w:tc>
          <w:tcPr>
            <w:tcW w:w="2241" w:type="dxa"/>
            <w:tcBorders>
              <w:top w:val="single" w:sz="2" w:space="0" w:color="D8DEE6"/>
              <w:left w:val="single" w:sz="2" w:space="0" w:color="D8DEE6"/>
              <w:bottom w:val="single" w:sz="2" w:space="0" w:color="D8DEE6"/>
              <w:right w:val="single" w:sz="2" w:space="0" w:color="D8DEE6"/>
            </w:tcBorders>
            <w:shd w:val="clear" w:color="auto" w:fill="FFFFFF"/>
            <w:tcMar>
              <w:top w:w="60" w:type="dxa"/>
              <w:left w:w="110" w:type="dxa"/>
              <w:bottom w:w="60" w:type="dxa"/>
              <w:right w:w="110" w:type="dxa"/>
            </w:tcMar>
          </w:tcPr>
          <w:p w14:paraId="50C9B191" w14:textId="77777777" w:rsidR="002C7D74" w:rsidRDefault="00000000">
            <w:pPr>
              <w:spacing w:after="0"/>
            </w:pPr>
            <w:r>
              <w:rPr>
                <w:b/>
                <w:sz w:val="17"/>
              </w:rPr>
              <w:t>Severe</w:t>
            </w:r>
            <w:r>
              <w:rPr>
                <w:sz w:val="17"/>
              </w:rPr>
              <w:t xml:space="preserve"> + headache, nausea</w:t>
            </w:r>
          </w:p>
        </w:tc>
        <w:tc>
          <w:tcPr>
            <w:tcW w:w="2243" w:type="dxa"/>
            <w:gridSpan w:val="2"/>
            <w:tcBorders>
              <w:top w:val="single" w:sz="2" w:space="0" w:color="D8DEE6"/>
              <w:left w:val="single" w:sz="2" w:space="0" w:color="D8DEE6"/>
              <w:bottom w:val="single" w:sz="2" w:space="0" w:color="D8DEE6"/>
              <w:right w:val="single" w:sz="2" w:space="0" w:color="D8DEE6"/>
            </w:tcBorders>
            <w:shd w:val="clear" w:color="auto" w:fill="FFFFFF"/>
            <w:tcMar>
              <w:top w:w="60" w:type="dxa"/>
              <w:left w:w="110" w:type="dxa"/>
              <w:bottom w:w="60" w:type="dxa"/>
              <w:right w:w="110" w:type="dxa"/>
            </w:tcMar>
          </w:tcPr>
          <w:p w14:paraId="64ADEAE1" w14:textId="77777777" w:rsidR="002C7D74" w:rsidRDefault="00000000">
            <w:pPr>
              <w:spacing w:after="0"/>
            </w:pPr>
            <w:r>
              <w:rPr>
                <w:sz w:val="17"/>
              </w:rPr>
              <w:t>Significant, foreign-body feel</w:t>
            </w:r>
          </w:p>
        </w:tc>
      </w:tr>
      <w:tr w:rsidR="002C7D74" w14:paraId="6AC6D7D3" w14:textId="77777777">
        <w:trPr>
          <w:cantSplit/>
          <w:jc w:val="center"/>
        </w:trPr>
        <w:tc>
          <w:tcPr>
            <w:tcW w:w="1500" w:type="dxa"/>
            <w:tcBorders>
              <w:top w:val="single" w:sz="2" w:space="0" w:color="D8DEE6"/>
              <w:left w:val="single" w:sz="2" w:space="0" w:color="D8DEE6"/>
              <w:bottom w:val="single" w:sz="2" w:space="0" w:color="D8DEE6"/>
              <w:right w:val="single" w:sz="2" w:space="0" w:color="D8DEE6"/>
            </w:tcBorders>
            <w:shd w:val="clear" w:color="auto" w:fill="FAFBFC"/>
            <w:tcMar>
              <w:top w:w="60" w:type="dxa"/>
              <w:left w:w="110" w:type="dxa"/>
              <w:bottom w:w="60" w:type="dxa"/>
              <w:right w:w="110" w:type="dxa"/>
            </w:tcMar>
          </w:tcPr>
          <w:p w14:paraId="716E920F" w14:textId="77777777" w:rsidR="002C7D74" w:rsidRDefault="00000000">
            <w:pPr>
              <w:spacing w:after="0"/>
            </w:pPr>
            <w:r>
              <w:rPr>
                <w:b/>
                <w:sz w:val="17"/>
              </w:rPr>
              <w:t>Redness</w:t>
            </w:r>
          </w:p>
        </w:tc>
        <w:tc>
          <w:tcPr>
            <w:tcW w:w="2241" w:type="dxa"/>
            <w:tcBorders>
              <w:top w:val="single" w:sz="2" w:space="0" w:color="D8DEE6"/>
              <w:left w:val="single" w:sz="2" w:space="0" w:color="D8DEE6"/>
              <w:bottom w:val="single" w:sz="2" w:space="0" w:color="D8DEE6"/>
              <w:right w:val="single" w:sz="2" w:space="0" w:color="D8DEE6"/>
            </w:tcBorders>
            <w:shd w:val="clear" w:color="auto" w:fill="FAFBFC"/>
            <w:tcMar>
              <w:top w:w="60" w:type="dxa"/>
              <w:left w:w="110" w:type="dxa"/>
              <w:bottom w:w="60" w:type="dxa"/>
              <w:right w:w="110" w:type="dxa"/>
            </w:tcMar>
          </w:tcPr>
          <w:p w14:paraId="39E635DF" w14:textId="77777777" w:rsidR="002C7D74" w:rsidRDefault="00000000">
            <w:pPr>
              <w:spacing w:after="0"/>
            </w:pPr>
            <w:r>
              <w:rPr>
                <w:sz w:val="17"/>
              </w:rPr>
              <w:t>Diffuse, whole eye</w:t>
            </w:r>
          </w:p>
        </w:tc>
        <w:tc>
          <w:tcPr>
            <w:tcW w:w="2241" w:type="dxa"/>
            <w:tcBorders>
              <w:top w:val="single" w:sz="2" w:space="0" w:color="D8DEE6"/>
              <w:left w:val="single" w:sz="2" w:space="0" w:color="D8DEE6"/>
              <w:bottom w:val="single" w:sz="2" w:space="0" w:color="D8DEE6"/>
              <w:right w:val="single" w:sz="2" w:space="0" w:color="D8DEE6"/>
            </w:tcBorders>
            <w:shd w:val="clear" w:color="auto" w:fill="FAFBFC"/>
            <w:tcMar>
              <w:top w:w="60" w:type="dxa"/>
              <w:left w:w="110" w:type="dxa"/>
              <w:bottom w:w="60" w:type="dxa"/>
              <w:right w:w="110" w:type="dxa"/>
            </w:tcMar>
          </w:tcPr>
          <w:p w14:paraId="4FAD7F8E" w14:textId="77777777" w:rsidR="002C7D74" w:rsidRDefault="00000000">
            <w:pPr>
              <w:spacing w:after="0"/>
            </w:pPr>
            <w:r>
              <w:rPr>
                <w:sz w:val="17"/>
              </w:rPr>
              <w:t>Around the cornea (ciliary flush)</w:t>
            </w:r>
          </w:p>
        </w:tc>
        <w:tc>
          <w:tcPr>
            <w:tcW w:w="2241" w:type="dxa"/>
            <w:tcBorders>
              <w:top w:val="single" w:sz="2" w:space="0" w:color="D8DEE6"/>
              <w:left w:val="single" w:sz="2" w:space="0" w:color="D8DEE6"/>
              <w:bottom w:val="single" w:sz="2" w:space="0" w:color="D8DEE6"/>
              <w:right w:val="single" w:sz="2" w:space="0" w:color="D8DEE6"/>
            </w:tcBorders>
            <w:shd w:val="clear" w:color="auto" w:fill="FAFBFC"/>
            <w:tcMar>
              <w:top w:w="60" w:type="dxa"/>
              <w:left w:w="110" w:type="dxa"/>
              <w:bottom w:w="60" w:type="dxa"/>
              <w:right w:w="110" w:type="dxa"/>
            </w:tcMar>
          </w:tcPr>
          <w:p w14:paraId="4E0358BB" w14:textId="77777777" w:rsidR="002C7D74" w:rsidRDefault="00000000">
            <w:pPr>
              <w:spacing w:after="0"/>
            </w:pPr>
            <w:r>
              <w:rPr>
                <w:sz w:val="17"/>
              </w:rPr>
              <w:t>Around the cornea, congested</w:t>
            </w:r>
          </w:p>
        </w:tc>
        <w:tc>
          <w:tcPr>
            <w:tcW w:w="2243" w:type="dxa"/>
            <w:gridSpan w:val="2"/>
            <w:tcBorders>
              <w:top w:val="single" w:sz="2" w:space="0" w:color="D8DEE6"/>
              <w:left w:val="single" w:sz="2" w:space="0" w:color="D8DEE6"/>
              <w:bottom w:val="single" w:sz="2" w:space="0" w:color="D8DEE6"/>
              <w:right w:val="single" w:sz="2" w:space="0" w:color="D8DEE6"/>
            </w:tcBorders>
            <w:shd w:val="clear" w:color="auto" w:fill="FAFBFC"/>
            <w:tcMar>
              <w:top w:w="60" w:type="dxa"/>
              <w:left w:w="110" w:type="dxa"/>
              <w:bottom w:w="60" w:type="dxa"/>
              <w:right w:w="110" w:type="dxa"/>
            </w:tcMar>
          </w:tcPr>
          <w:p w14:paraId="716FD838" w14:textId="77777777" w:rsidR="002C7D74" w:rsidRDefault="00000000">
            <w:pPr>
              <w:spacing w:after="0"/>
            </w:pPr>
            <w:r>
              <w:rPr>
                <w:sz w:val="17"/>
              </w:rPr>
              <w:t>Around the cornea ± white spot</w:t>
            </w:r>
          </w:p>
        </w:tc>
      </w:tr>
      <w:tr w:rsidR="002C7D74" w14:paraId="0DB1DF8F" w14:textId="77777777">
        <w:trPr>
          <w:cantSplit/>
          <w:jc w:val="center"/>
        </w:trPr>
        <w:tc>
          <w:tcPr>
            <w:tcW w:w="1500" w:type="dxa"/>
            <w:tcBorders>
              <w:top w:val="single" w:sz="2" w:space="0" w:color="D8DEE6"/>
              <w:left w:val="single" w:sz="2" w:space="0" w:color="D8DEE6"/>
              <w:bottom w:val="single" w:sz="2" w:space="0" w:color="D8DEE6"/>
              <w:right w:val="single" w:sz="2" w:space="0" w:color="D8DEE6"/>
            </w:tcBorders>
            <w:shd w:val="clear" w:color="auto" w:fill="FFFFFF"/>
            <w:tcMar>
              <w:top w:w="60" w:type="dxa"/>
              <w:left w:w="110" w:type="dxa"/>
              <w:bottom w:w="60" w:type="dxa"/>
              <w:right w:w="110" w:type="dxa"/>
            </w:tcMar>
          </w:tcPr>
          <w:p w14:paraId="6952A0AD" w14:textId="77777777" w:rsidR="002C7D74" w:rsidRDefault="00000000">
            <w:pPr>
              <w:spacing w:after="0"/>
            </w:pPr>
            <w:r>
              <w:rPr>
                <w:b/>
                <w:sz w:val="17"/>
              </w:rPr>
              <w:t>Vision</w:t>
            </w:r>
          </w:p>
        </w:tc>
        <w:tc>
          <w:tcPr>
            <w:tcW w:w="2241" w:type="dxa"/>
            <w:tcBorders>
              <w:top w:val="single" w:sz="2" w:space="0" w:color="D8DEE6"/>
              <w:left w:val="single" w:sz="2" w:space="0" w:color="D8DEE6"/>
              <w:bottom w:val="single" w:sz="2" w:space="0" w:color="D8DEE6"/>
              <w:right w:val="single" w:sz="2" w:space="0" w:color="D8DEE6"/>
            </w:tcBorders>
            <w:shd w:val="clear" w:color="auto" w:fill="FFFFFF"/>
            <w:tcMar>
              <w:top w:w="60" w:type="dxa"/>
              <w:left w:w="110" w:type="dxa"/>
              <w:bottom w:w="60" w:type="dxa"/>
              <w:right w:w="110" w:type="dxa"/>
            </w:tcMar>
          </w:tcPr>
          <w:p w14:paraId="21EB03C3" w14:textId="77777777" w:rsidR="002C7D74" w:rsidRDefault="00000000">
            <w:pPr>
              <w:spacing w:after="0"/>
            </w:pPr>
            <w:r>
              <w:rPr>
                <w:sz w:val="17"/>
              </w:rPr>
              <w:t>Normal</w:t>
            </w:r>
          </w:p>
        </w:tc>
        <w:tc>
          <w:tcPr>
            <w:tcW w:w="2241" w:type="dxa"/>
            <w:tcBorders>
              <w:top w:val="single" w:sz="2" w:space="0" w:color="D8DEE6"/>
              <w:left w:val="single" w:sz="2" w:space="0" w:color="D8DEE6"/>
              <w:bottom w:val="single" w:sz="2" w:space="0" w:color="D8DEE6"/>
              <w:right w:val="single" w:sz="2" w:space="0" w:color="D8DEE6"/>
            </w:tcBorders>
            <w:shd w:val="clear" w:color="auto" w:fill="FFFFFF"/>
            <w:tcMar>
              <w:top w:w="60" w:type="dxa"/>
              <w:left w:w="110" w:type="dxa"/>
              <w:bottom w:w="60" w:type="dxa"/>
              <w:right w:w="110" w:type="dxa"/>
            </w:tcMar>
          </w:tcPr>
          <w:p w14:paraId="4FFC0D6E" w14:textId="77777777" w:rsidR="002C7D74" w:rsidRDefault="00000000">
            <w:pPr>
              <w:spacing w:after="0"/>
            </w:pPr>
            <w:r>
              <w:rPr>
                <w:sz w:val="17"/>
              </w:rPr>
              <w:t>Blurred</w:t>
            </w:r>
          </w:p>
        </w:tc>
        <w:tc>
          <w:tcPr>
            <w:tcW w:w="2241" w:type="dxa"/>
            <w:tcBorders>
              <w:top w:val="single" w:sz="2" w:space="0" w:color="D8DEE6"/>
              <w:left w:val="single" w:sz="2" w:space="0" w:color="D8DEE6"/>
              <w:bottom w:val="single" w:sz="2" w:space="0" w:color="D8DEE6"/>
              <w:right w:val="single" w:sz="2" w:space="0" w:color="D8DEE6"/>
            </w:tcBorders>
            <w:shd w:val="clear" w:color="auto" w:fill="FFFFFF"/>
            <w:tcMar>
              <w:top w:w="60" w:type="dxa"/>
              <w:left w:w="110" w:type="dxa"/>
              <w:bottom w:w="60" w:type="dxa"/>
              <w:right w:w="110" w:type="dxa"/>
            </w:tcMar>
          </w:tcPr>
          <w:p w14:paraId="139C1AA4" w14:textId="77777777" w:rsidR="002C7D74" w:rsidRDefault="00000000">
            <w:pPr>
              <w:spacing w:after="0"/>
            </w:pPr>
            <w:r>
              <w:rPr>
                <w:b/>
                <w:sz w:val="17"/>
              </w:rPr>
              <w:t>Markedly reduced</w:t>
            </w:r>
            <w:r>
              <w:rPr>
                <w:sz w:val="17"/>
              </w:rPr>
              <w:t>, haloes</w:t>
            </w:r>
          </w:p>
        </w:tc>
        <w:tc>
          <w:tcPr>
            <w:tcW w:w="2243" w:type="dxa"/>
            <w:gridSpan w:val="2"/>
            <w:tcBorders>
              <w:top w:val="single" w:sz="2" w:space="0" w:color="D8DEE6"/>
              <w:left w:val="single" w:sz="2" w:space="0" w:color="D8DEE6"/>
              <w:bottom w:val="single" w:sz="2" w:space="0" w:color="D8DEE6"/>
              <w:right w:val="single" w:sz="2" w:space="0" w:color="D8DEE6"/>
            </w:tcBorders>
            <w:shd w:val="clear" w:color="auto" w:fill="FFFFFF"/>
            <w:tcMar>
              <w:top w:w="60" w:type="dxa"/>
              <w:left w:w="110" w:type="dxa"/>
              <w:bottom w:w="60" w:type="dxa"/>
              <w:right w:w="110" w:type="dxa"/>
            </w:tcMar>
          </w:tcPr>
          <w:p w14:paraId="66B6CBB5" w14:textId="77777777" w:rsidR="002C7D74" w:rsidRDefault="00000000">
            <w:pPr>
              <w:spacing w:after="0"/>
            </w:pPr>
            <w:r>
              <w:rPr>
                <w:sz w:val="17"/>
              </w:rPr>
              <w:t>Reduced if central</w:t>
            </w:r>
          </w:p>
        </w:tc>
      </w:tr>
      <w:tr w:rsidR="002C7D74" w14:paraId="62DD795F" w14:textId="77777777">
        <w:trPr>
          <w:cantSplit/>
          <w:jc w:val="center"/>
        </w:trPr>
        <w:tc>
          <w:tcPr>
            <w:tcW w:w="1500" w:type="dxa"/>
            <w:tcBorders>
              <w:top w:val="single" w:sz="2" w:space="0" w:color="D8DEE6"/>
              <w:left w:val="single" w:sz="2" w:space="0" w:color="D8DEE6"/>
              <w:bottom w:val="single" w:sz="2" w:space="0" w:color="D8DEE6"/>
              <w:right w:val="single" w:sz="2" w:space="0" w:color="D8DEE6"/>
            </w:tcBorders>
            <w:shd w:val="clear" w:color="auto" w:fill="FAFBFC"/>
            <w:tcMar>
              <w:top w:w="60" w:type="dxa"/>
              <w:left w:w="110" w:type="dxa"/>
              <w:bottom w:w="60" w:type="dxa"/>
              <w:right w:w="110" w:type="dxa"/>
            </w:tcMar>
          </w:tcPr>
          <w:p w14:paraId="7BDA2DA3" w14:textId="77777777" w:rsidR="002C7D74" w:rsidRDefault="00000000">
            <w:pPr>
              <w:spacing w:after="0"/>
            </w:pPr>
            <w:r>
              <w:rPr>
                <w:b/>
                <w:sz w:val="17"/>
              </w:rPr>
              <w:t>Pupil</w:t>
            </w:r>
          </w:p>
        </w:tc>
        <w:tc>
          <w:tcPr>
            <w:tcW w:w="2241" w:type="dxa"/>
            <w:tcBorders>
              <w:top w:val="single" w:sz="2" w:space="0" w:color="D8DEE6"/>
              <w:left w:val="single" w:sz="2" w:space="0" w:color="D8DEE6"/>
              <w:bottom w:val="single" w:sz="2" w:space="0" w:color="D8DEE6"/>
              <w:right w:val="single" w:sz="2" w:space="0" w:color="D8DEE6"/>
            </w:tcBorders>
            <w:shd w:val="clear" w:color="auto" w:fill="FAFBFC"/>
            <w:tcMar>
              <w:top w:w="60" w:type="dxa"/>
              <w:left w:w="110" w:type="dxa"/>
              <w:bottom w:w="60" w:type="dxa"/>
              <w:right w:w="110" w:type="dxa"/>
            </w:tcMar>
          </w:tcPr>
          <w:p w14:paraId="7C15CB5C" w14:textId="77777777" w:rsidR="002C7D74" w:rsidRDefault="00000000">
            <w:pPr>
              <w:spacing w:after="0"/>
            </w:pPr>
            <w:r>
              <w:rPr>
                <w:sz w:val="17"/>
              </w:rPr>
              <w:t>Normal</w:t>
            </w:r>
          </w:p>
        </w:tc>
        <w:tc>
          <w:tcPr>
            <w:tcW w:w="2241" w:type="dxa"/>
            <w:tcBorders>
              <w:top w:val="single" w:sz="2" w:space="0" w:color="D8DEE6"/>
              <w:left w:val="single" w:sz="2" w:space="0" w:color="D8DEE6"/>
              <w:bottom w:val="single" w:sz="2" w:space="0" w:color="D8DEE6"/>
              <w:right w:val="single" w:sz="2" w:space="0" w:color="D8DEE6"/>
            </w:tcBorders>
            <w:shd w:val="clear" w:color="auto" w:fill="FAFBFC"/>
            <w:tcMar>
              <w:top w:w="60" w:type="dxa"/>
              <w:left w:w="110" w:type="dxa"/>
              <w:bottom w:w="60" w:type="dxa"/>
              <w:right w:w="110" w:type="dxa"/>
            </w:tcMar>
          </w:tcPr>
          <w:p w14:paraId="6B278014" w14:textId="77777777" w:rsidR="002C7D74" w:rsidRDefault="00000000">
            <w:pPr>
              <w:spacing w:after="0"/>
            </w:pPr>
            <w:r>
              <w:rPr>
                <w:sz w:val="17"/>
              </w:rPr>
              <w:t>Small / irregular</w:t>
            </w:r>
          </w:p>
        </w:tc>
        <w:tc>
          <w:tcPr>
            <w:tcW w:w="2241" w:type="dxa"/>
            <w:tcBorders>
              <w:top w:val="single" w:sz="2" w:space="0" w:color="D8DEE6"/>
              <w:left w:val="single" w:sz="2" w:space="0" w:color="D8DEE6"/>
              <w:bottom w:val="single" w:sz="2" w:space="0" w:color="D8DEE6"/>
              <w:right w:val="single" w:sz="2" w:space="0" w:color="D8DEE6"/>
            </w:tcBorders>
            <w:shd w:val="clear" w:color="auto" w:fill="FAFBFC"/>
            <w:tcMar>
              <w:top w:w="60" w:type="dxa"/>
              <w:left w:w="110" w:type="dxa"/>
              <w:bottom w:w="60" w:type="dxa"/>
              <w:right w:w="110" w:type="dxa"/>
            </w:tcMar>
          </w:tcPr>
          <w:p w14:paraId="6569829D" w14:textId="77777777" w:rsidR="002C7D74" w:rsidRDefault="00000000">
            <w:pPr>
              <w:spacing w:after="0"/>
            </w:pPr>
            <w:r>
              <w:rPr>
                <w:b/>
                <w:sz w:val="17"/>
              </w:rPr>
              <w:t>Mid-dilated, fixed, oval</w:t>
            </w:r>
          </w:p>
        </w:tc>
        <w:tc>
          <w:tcPr>
            <w:tcW w:w="2243" w:type="dxa"/>
            <w:gridSpan w:val="2"/>
            <w:tcBorders>
              <w:top w:val="single" w:sz="2" w:space="0" w:color="D8DEE6"/>
              <w:left w:val="single" w:sz="2" w:space="0" w:color="D8DEE6"/>
              <w:bottom w:val="single" w:sz="2" w:space="0" w:color="D8DEE6"/>
              <w:right w:val="single" w:sz="2" w:space="0" w:color="D8DEE6"/>
            </w:tcBorders>
            <w:shd w:val="clear" w:color="auto" w:fill="FAFBFC"/>
            <w:tcMar>
              <w:top w:w="60" w:type="dxa"/>
              <w:left w:w="110" w:type="dxa"/>
              <w:bottom w:w="60" w:type="dxa"/>
              <w:right w:w="110" w:type="dxa"/>
            </w:tcMar>
          </w:tcPr>
          <w:p w14:paraId="1BC4AAE9" w14:textId="77777777" w:rsidR="002C7D74" w:rsidRDefault="00000000">
            <w:pPr>
              <w:spacing w:after="0"/>
            </w:pPr>
            <w:r>
              <w:rPr>
                <w:sz w:val="17"/>
              </w:rPr>
              <w:t>Normal / small</w:t>
            </w:r>
          </w:p>
        </w:tc>
      </w:tr>
      <w:tr w:rsidR="002C7D74" w14:paraId="5BF68F53" w14:textId="77777777">
        <w:trPr>
          <w:cantSplit/>
          <w:jc w:val="center"/>
        </w:trPr>
        <w:tc>
          <w:tcPr>
            <w:tcW w:w="1500" w:type="dxa"/>
            <w:tcBorders>
              <w:top w:val="single" w:sz="2" w:space="0" w:color="D8DEE6"/>
              <w:left w:val="single" w:sz="2" w:space="0" w:color="D8DEE6"/>
              <w:bottom w:val="single" w:sz="2" w:space="0" w:color="D8DEE6"/>
              <w:right w:val="single" w:sz="2" w:space="0" w:color="D8DEE6"/>
            </w:tcBorders>
            <w:shd w:val="clear" w:color="auto" w:fill="FFFFFF"/>
            <w:tcMar>
              <w:top w:w="60" w:type="dxa"/>
              <w:left w:w="110" w:type="dxa"/>
              <w:bottom w:w="60" w:type="dxa"/>
              <w:right w:w="110" w:type="dxa"/>
            </w:tcMar>
          </w:tcPr>
          <w:p w14:paraId="65860B59" w14:textId="77777777" w:rsidR="002C7D74" w:rsidRDefault="00000000">
            <w:pPr>
              <w:spacing w:after="0"/>
            </w:pPr>
            <w:r>
              <w:rPr>
                <w:b/>
                <w:sz w:val="17"/>
              </w:rPr>
              <w:t>Cornea</w:t>
            </w:r>
          </w:p>
        </w:tc>
        <w:tc>
          <w:tcPr>
            <w:tcW w:w="2241" w:type="dxa"/>
            <w:tcBorders>
              <w:top w:val="single" w:sz="2" w:space="0" w:color="D8DEE6"/>
              <w:left w:val="single" w:sz="2" w:space="0" w:color="D8DEE6"/>
              <w:bottom w:val="single" w:sz="2" w:space="0" w:color="D8DEE6"/>
              <w:right w:val="single" w:sz="2" w:space="0" w:color="D8DEE6"/>
            </w:tcBorders>
            <w:shd w:val="clear" w:color="auto" w:fill="FFFFFF"/>
            <w:tcMar>
              <w:top w:w="60" w:type="dxa"/>
              <w:left w:w="110" w:type="dxa"/>
              <w:bottom w:w="60" w:type="dxa"/>
              <w:right w:w="110" w:type="dxa"/>
            </w:tcMar>
          </w:tcPr>
          <w:p w14:paraId="626E4D5E" w14:textId="77777777" w:rsidR="002C7D74" w:rsidRDefault="00000000">
            <w:pPr>
              <w:spacing w:after="0"/>
            </w:pPr>
            <w:r>
              <w:rPr>
                <w:sz w:val="17"/>
              </w:rPr>
              <w:t>Clear</w:t>
            </w:r>
          </w:p>
        </w:tc>
        <w:tc>
          <w:tcPr>
            <w:tcW w:w="2241" w:type="dxa"/>
            <w:tcBorders>
              <w:top w:val="single" w:sz="2" w:space="0" w:color="D8DEE6"/>
              <w:left w:val="single" w:sz="2" w:space="0" w:color="D8DEE6"/>
              <w:bottom w:val="single" w:sz="2" w:space="0" w:color="D8DEE6"/>
              <w:right w:val="single" w:sz="2" w:space="0" w:color="D8DEE6"/>
            </w:tcBorders>
            <w:shd w:val="clear" w:color="auto" w:fill="FFFFFF"/>
            <w:tcMar>
              <w:top w:w="60" w:type="dxa"/>
              <w:left w:w="110" w:type="dxa"/>
              <w:bottom w:w="60" w:type="dxa"/>
              <w:right w:w="110" w:type="dxa"/>
            </w:tcMar>
          </w:tcPr>
          <w:p w14:paraId="3C9AE88A" w14:textId="77777777" w:rsidR="002C7D74" w:rsidRDefault="00000000">
            <w:pPr>
              <w:spacing w:after="0"/>
            </w:pPr>
            <w:r>
              <w:rPr>
                <w:sz w:val="17"/>
              </w:rPr>
              <w:t>Clear (cells behind)</w:t>
            </w:r>
          </w:p>
        </w:tc>
        <w:tc>
          <w:tcPr>
            <w:tcW w:w="2241" w:type="dxa"/>
            <w:tcBorders>
              <w:top w:val="single" w:sz="2" w:space="0" w:color="D8DEE6"/>
              <w:left w:val="single" w:sz="2" w:space="0" w:color="D8DEE6"/>
              <w:bottom w:val="single" w:sz="2" w:space="0" w:color="D8DEE6"/>
              <w:right w:val="single" w:sz="2" w:space="0" w:color="D8DEE6"/>
            </w:tcBorders>
            <w:shd w:val="clear" w:color="auto" w:fill="FFFFFF"/>
            <w:tcMar>
              <w:top w:w="60" w:type="dxa"/>
              <w:left w:w="110" w:type="dxa"/>
              <w:bottom w:w="60" w:type="dxa"/>
              <w:right w:w="110" w:type="dxa"/>
            </w:tcMar>
          </w:tcPr>
          <w:p w14:paraId="1DD7C45C" w14:textId="77777777" w:rsidR="002C7D74" w:rsidRDefault="00000000">
            <w:pPr>
              <w:spacing w:after="0"/>
            </w:pPr>
            <w:r>
              <w:rPr>
                <w:b/>
                <w:sz w:val="17"/>
              </w:rPr>
              <w:t>Hazy / steamy</w:t>
            </w:r>
          </w:p>
        </w:tc>
        <w:tc>
          <w:tcPr>
            <w:tcW w:w="2243" w:type="dxa"/>
            <w:gridSpan w:val="2"/>
            <w:tcBorders>
              <w:top w:val="single" w:sz="2" w:space="0" w:color="D8DEE6"/>
              <w:left w:val="single" w:sz="2" w:space="0" w:color="D8DEE6"/>
              <w:bottom w:val="single" w:sz="2" w:space="0" w:color="D8DEE6"/>
              <w:right w:val="single" w:sz="2" w:space="0" w:color="D8DEE6"/>
            </w:tcBorders>
            <w:shd w:val="clear" w:color="auto" w:fill="FFFFFF"/>
            <w:tcMar>
              <w:top w:w="60" w:type="dxa"/>
              <w:left w:w="110" w:type="dxa"/>
              <w:bottom w:w="60" w:type="dxa"/>
              <w:right w:w="110" w:type="dxa"/>
            </w:tcMar>
          </w:tcPr>
          <w:p w14:paraId="7994C92C" w14:textId="77777777" w:rsidR="002C7D74" w:rsidRDefault="00000000">
            <w:pPr>
              <w:spacing w:after="0"/>
            </w:pPr>
            <w:r>
              <w:rPr>
                <w:b/>
                <w:sz w:val="17"/>
              </w:rPr>
              <w:t>Cloudy infiltrate</w:t>
            </w:r>
            <w:r>
              <w:rPr>
                <w:sz w:val="17"/>
              </w:rPr>
              <w:t>, stains</w:t>
            </w:r>
          </w:p>
        </w:tc>
      </w:tr>
      <w:tr w:rsidR="002C7D74" w14:paraId="0F5D0B2D" w14:textId="77777777">
        <w:trPr>
          <w:cantSplit/>
          <w:jc w:val="center"/>
        </w:trPr>
        <w:tc>
          <w:tcPr>
            <w:tcW w:w="1500" w:type="dxa"/>
            <w:tcBorders>
              <w:top w:val="single" w:sz="2" w:space="0" w:color="D8DEE6"/>
              <w:left w:val="single" w:sz="2" w:space="0" w:color="D8DEE6"/>
              <w:bottom w:val="single" w:sz="2" w:space="0" w:color="D8DEE6"/>
              <w:right w:val="single" w:sz="2" w:space="0" w:color="D8DEE6"/>
            </w:tcBorders>
            <w:shd w:val="clear" w:color="auto" w:fill="FAFBFC"/>
            <w:tcMar>
              <w:top w:w="60" w:type="dxa"/>
              <w:left w:w="110" w:type="dxa"/>
              <w:bottom w:w="60" w:type="dxa"/>
              <w:right w:w="110" w:type="dxa"/>
            </w:tcMar>
          </w:tcPr>
          <w:p w14:paraId="1CE54430" w14:textId="77777777" w:rsidR="002C7D74" w:rsidRDefault="00000000">
            <w:pPr>
              <w:spacing w:after="0"/>
            </w:pPr>
            <w:r>
              <w:rPr>
                <w:b/>
                <w:sz w:val="17"/>
              </w:rPr>
              <w:t>Action</w:t>
            </w:r>
          </w:p>
        </w:tc>
        <w:tc>
          <w:tcPr>
            <w:tcW w:w="2241" w:type="dxa"/>
            <w:tcBorders>
              <w:top w:val="single" w:sz="2" w:space="0" w:color="D8DEE6"/>
              <w:left w:val="single" w:sz="2" w:space="0" w:color="D8DEE6"/>
              <w:bottom w:val="single" w:sz="2" w:space="0" w:color="D8DEE6"/>
              <w:right w:val="single" w:sz="2" w:space="0" w:color="D8DEE6"/>
            </w:tcBorders>
            <w:shd w:val="clear" w:color="auto" w:fill="FAFBFC"/>
            <w:tcMar>
              <w:top w:w="60" w:type="dxa"/>
              <w:left w:w="110" w:type="dxa"/>
              <w:bottom w:w="60" w:type="dxa"/>
              <w:right w:w="110" w:type="dxa"/>
            </w:tcMar>
          </w:tcPr>
          <w:p w14:paraId="2275A188" w14:textId="77777777" w:rsidR="002C7D74" w:rsidRDefault="00000000">
            <w:pPr>
              <w:spacing w:after="0"/>
            </w:pPr>
            <w:r>
              <w:rPr>
                <w:b/>
                <w:color w:val="0F766E"/>
                <w:sz w:val="15"/>
              </w:rPr>
              <w:t>GP / OPTOMETRY</w:t>
            </w:r>
          </w:p>
        </w:tc>
        <w:tc>
          <w:tcPr>
            <w:tcW w:w="2241" w:type="dxa"/>
            <w:tcBorders>
              <w:top w:val="single" w:sz="2" w:space="0" w:color="D8DEE6"/>
              <w:left w:val="single" w:sz="2" w:space="0" w:color="D8DEE6"/>
              <w:bottom w:val="single" w:sz="2" w:space="0" w:color="D8DEE6"/>
              <w:right w:val="single" w:sz="2" w:space="0" w:color="D8DEE6"/>
            </w:tcBorders>
            <w:shd w:val="clear" w:color="auto" w:fill="FAFBFC"/>
            <w:tcMar>
              <w:top w:w="60" w:type="dxa"/>
              <w:left w:w="110" w:type="dxa"/>
              <w:bottom w:w="60" w:type="dxa"/>
              <w:right w:w="110" w:type="dxa"/>
            </w:tcMar>
          </w:tcPr>
          <w:p w14:paraId="15C2ABCF" w14:textId="77777777" w:rsidR="002C7D74" w:rsidRDefault="00000000">
            <w:pPr>
              <w:spacing w:after="0"/>
            </w:pPr>
            <w:r>
              <w:rPr>
                <w:b/>
                <w:color w:val="C2410C"/>
                <w:sz w:val="15"/>
              </w:rPr>
              <w:t>SAME-DAY</w:t>
            </w:r>
          </w:p>
        </w:tc>
        <w:tc>
          <w:tcPr>
            <w:tcW w:w="2241" w:type="dxa"/>
            <w:tcBorders>
              <w:top w:val="single" w:sz="2" w:space="0" w:color="D8DEE6"/>
              <w:left w:val="single" w:sz="2" w:space="0" w:color="D8DEE6"/>
              <w:bottom w:val="single" w:sz="2" w:space="0" w:color="D8DEE6"/>
              <w:right w:val="single" w:sz="2" w:space="0" w:color="D8DEE6"/>
            </w:tcBorders>
            <w:shd w:val="clear" w:color="auto" w:fill="FAFBFC"/>
            <w:tcMar>
              <w:top w:w="60" w:type="dxa"/>
              <w:left w:w="110" w:type="dxa"/>
              <w:bottom w:w="60" w:type="dxa"/>
              <w:right w:w="110" w:type="dxa"/>
            </w:tcMar>
          </w:tcPr>
          <w:p w14:paraId="6845F006" w14:textId="77777777" w:rsidR="002C7D74" w:rsidRDefault="00000000">
            <w:pPr>
              <w:spacing w:after="0"/>
            </w:pPr>
            <w:r>
              <w:rPr>
                <w:b/>
                <w:color w:val="DC2626"/>
                <w:sz w:val="15"/>
              </w:rPr>
              <w:t>EMERGENCY</w:t>
            </w:r>
          </w:p>
        </w:tc>
        <w:tc>
          <w:tcPr>
            <w:tcW w:w="2243" w:type="dxa"/>
            <w:gridSpan w:val="2"/>
            <w:tcBorders>
              <w:top w:val="single" w:sz="2" w:space="0" w:color="D8DEE6"/>
              <w:left w:val="single" w:sz="2" w:space="0" w:color="D8DEE6"/>
              <w:bottom w:val="single" w:sz="2" w:space="0" w:color="D8DEE6"/>
              <w:right w:val="single" w:sz="2" w:space="0" w:color="D8DEE6"/>
            </w:tcBorders>
            <w:shd w:val="clear" w:color="auto" w:fill="FAFBFC"/>
            <w:tcMar>
              <w:top w:w="60" w:type="dxa"/>
              <w:left w:w="110" w:type="dxa"/>
              <w:bottom w:w="60" w:type="dxa"/>
              <w:right w:w="110" w:type="dxa"/>
            </w:tcMar>
          </w:tcPr>
          <w:p w14:paraId="5E160F7D" w14:textId="77777777" w:rsidR="002C7D74" w:rsidRDefault="00000000">
            <w:pPr>
              <w:spacing w:after="0"/>
            </w:pPr>
            <w:r>
              <w:rPr>
                <w:b/>
                <w:color w:val="C2410C"/>
                <w:sz w:val="15"/>
              </w:rPr>
              <w:t>SAME-DAY</w:t>
            </w:r>
          </w:p>
        </w:tc>
      </w:tr>
    </w:tbl>
    <w:p w14:paraId="7F826BE0"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441A9A57" w14:textId="77777777">
        <w:trPr>
          <w:cantSplit/>
          <w:jc w:val="center"/>
        </w:trPr>
        <w:tc>
          <w:tcPr>
            <w:tcW w:w="10466" w:type="dxa"/>
            <w:tcBorders>
              <w:top w:val="single" w:sz="4" w:space="0" w:color="D8DEE6"/>
              <w:left w:val="single" w:sz="28" w:space="0" w:color="0F766E"/>
              <w:bottom w:val="single" w:sz="4" w:space="0" w:color="D8DEE6"/>
              <w:right w:val="single" w:sz="4" w:space="0" w:color="D8DEE6"/>
            </w:tcBorders>
            <w:shd w:val="clear" w:color="auto" w:fill="FFFFFF"/>
            <w:tcMar>
              <w:top w:w="90" w:type="dxa"/>
              <w:left w:w="150" w:type="dxa"/>
              <w:bottom w:w="90" w:type="dxa"/>
              <w:right w:w="150" w:type="dxa"/>
            </w:tcMar>
          </w:tcPr>
          <w:p w14:paraId="497168DC" w14:textId="77777777" w:rsidR="002C7D74" w:rsidRDefault="00000000">
            <w:pPr>
              <w:spacing w:before="40" w:after="40"/>
              <w:jc w:val="center"/>
            </w:pPr>
            <w:r>
              <w:rPr>
                <w:noProof/>
              </w:rPr>
              <w:drawing>
                <wp:inline distT="0" distB="0" distL="0" distR="0" wp14:anchorId="3D74D4FC" wp14:editId="461B8D74">
                  <wp:extent cx="1554480" cy="93709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04.png"/>
                          <pic:cNvPicPr/>
                        </pic:nvPicPr>
                        <pic:blipFill>
                          <a:blip r:embed="rId12"/>
                          <a:stretch>
                            <a:fillRect/>
                          </a:stretch>
                        </pic:blipFill>
                        <pic:spPr>
                          <a:xfrm>
                            <a:off x="0" y="0"/>
                            <a:ext cx="1554480" cy="937098"/>
                          </a:xfrm>
                          <a:prstGeom prst="rect">
                            <a:avLst/>
                          </a:prstGeom>
                        </pic:spPr>
                      </pic:pic>
                    </a:graphicData>
                  </a:graphic>
                </wp:inline>
              </w:drawing>
            </w:r>
          </w:p>
          <w:p w14:paraId="1ED09CC3" w14:textId="77777777" w:rsidR="002C7D74" w:rsidRDefault="00000000">
            <w:pPr>
              <w:jc w:val="center"/>
            </w:pPr>
            <w:r>
              <w:rPr>
                <w:i/>
                <w:color w:val="6B7A93"/>
                <w:sz w:val="15"/>
              </w:rPr>
              <w:t>Conjunctivitis — diffuse redness, clear cornea</w:t>
            </w:r>
          </w:p>
        </w:tc>
      </w:tr>
    </w:tbl>
    <w:p w14:paraId="4B9FC99B"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6AE9F6CA" w14:textId="77777777">
        <w:trPr>
          <w:cantSplit/>
          <w:jc w:val="center"/>
        </w:trPr>
        <w:tc>
          <w:tcPr>
            <w:tcW w:w="10466" w:type="dxa"/>
            <w:tcBorders>
              <w:top w:val="single" w:sz="4" w:space="0" w:color="D8DEE6"/>
              <w:left w:val="single" w:sz="28" w:space="0" w:color="EA580C"/>
              <w:bottom w:val="single" w:sz="4" w:space="0" w:color="D8DEE6"/>
              <w:right w:val="single" w:sz="4" w:space="0" w:color="D8DEE6"/>
            </w:tcBorders>
            <w:shd w:val="clear" w:color="auto" w:fill="FFFFFF"/>
            <w:tcMar>
              <w:top w:w="90" w:type="dxa"/>
              <w:left w:w="150" w:type="dxa"/>
              <w:bottom w:w="90" w:type="dxa"/>
              <w:right w:w="150" w:type="dxa"/>
            </w:tcMar>
          </w:tcPr>
          <w:p w14:paraId="4C061C85" w14:textId="77777777" w:rsidR="002C7D74" w:rsidRDefault="00000000">
            <w:pPr>
              <w:spacing w:before="40" w:after="40"/>
              <w:jc w:val="center"/>
            </w:pPr>
            <w:r>
              <w:rPr>
                <w:noProof/>
              </w:rPr>
              <w:drawing>
                <wp:inline distT="0" distB="0" distL="0" distR="0" wp14:anchorId="2A0E870A" wp14:editId="0A5F53B1">
                  <wp:extent cx="1554480" cy="93709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05.png"/>
                          <pic:cNvPicPr/>
                        </pic:nvPicPr>
                        <pic:blipFill>
                          <a:blip r:embed="rId13"/>
                          <a:stretch>
                            <a:fillRect/>
                          </a:stretch>
                        </pic:blipFill>
                        <pic:spPr>
                          <a:xfrm>
                            <a:off x="0" y="0"/>
                            <a:ext cx="1554480" cy="937098"/>
                          </a:xfrm>
                          <a:prstGeom prst="rect">
                            <a:avLst/>
                          </a:prstGeom>
                        </pic:spPr>
                      </pic:pic>
                    </a:graphicData>
                  </a:graphic>
                </wp:inline>
              </w:drawing>
            </w:r>
          </w:p>
          <w:p w14:paraId="2180F2A9" w14:textId="77777777" w:rsidR="002C7D74" w:rsidRDefault="00000000">
            <w:pPr>
              <w:jc w:val="center"/>
            </w:pPr>
            <w:r>
              <w:rPr>
                <w:i/>
                <w:color w:val="6B7A93"/>
                <w:sz w:val="15"/>
              </w:rPr>
              <w:t>Iritis — ciliary flush, small pupil</w:t>
            </w:r>
          </w:p>
        </w:tc>
      </w:tr>
    </w:tbl>
    <w:p w14:paraId="2CAD8278"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76848DCB" w14:textId="77777777">
        <w:trPr>
          <w:cantSplit/>
          <w:jc w:val="center"/>
        </w:trPr>
        <w:tc>
          <w:tcPr>
            <w:tcW w:w="10466" w:type="dxa"/>
            <w:tcBorders>
              <w:top w:val="single" w:sz="4" w:space="0" w:color="D8DEE6"/>
              <w:left w:val="single" w:sz="28" w:space="0" w:color="DC2626"/>
              <w:bottom w:val="single" w:sz="4" w:space="0" w:color="D8DEE6"/>
              <w:right w:val="single" w:sz="4" w:space="0" w:color="D8DEE6"/>
            </w:tcBorders>
            <w:shd w:val="clear" w:color="auto" w:fill="FFFFFF"/>
            <w:tcMar>
              <w:top w:w="90" w:type="dxa"/>
              <w:left w:w="150" w:type="dxa"/>
              <w:bottom w:w="90" w:type="dxa"/>
              <w:right w:w="150" w:type="dxa"/>
            </w:tcMar>
          </w:tcPr>
          <w:p w14:paraId="1772FC67" w14:textId="77777777" w:rsidR="002C7D74" w:rsidRDefault="00000000">
            <w:pPr>
              <w:spacing w:before="40" w:after="40"/>
              <w:jc w:val="center"/>
            </w:pPr>
            <w:r>
              <w:rPr>
                <w:noProof/>
              </w:rPr>
              <w:drawing>
                <wp:inline distT="0" distB="0" distL="0" distR="0" wp14:anchorId="061A649A" wp14:editId="3D921D5F">
                  <wp:extent cx="1554480" cy="93709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06.png"/>
                          <pic:cNvPicPr/>
                        </pic:nvPicPr>
                        <pic:blipFill>
                          <a:blip r:embed="rId14"/>
                          <a:stretch>
                            <a:fillRect/>
                          </a:stretch>
                        </pic:blipFill>
                        <pic:spPr>
                          <a:xfrm>
                            <a:off x="0" y="0"/>
                            <a:ext cx="1554480" cy="937098"/>
                          </a:xfrm>
                          <a:prstGeom prst="rect">
                            <a:avLst/>
                          </a:prstGeom>
                        </pic:spPr>
                      </pic:pic>
                    </a:graphicData>
                  </a:graphic>
                </wp:inline>
              </w:drawing>
            </w:r>
          </w:p>
          <w:p w14:paraId="3149C7D9" w14:textId="77777777" w:rsidR="002C7D74" w:rsidRDefault="00000000">
            <w:pPr>
              <w:jc w:val="center"/>
            </w:pPr>
            <w:r>
              <w:rPr>
                <w:i/>
                <w:color w:val="6B7A93"/>
                <w:sz w:val="15"/>
              </w:rPr>
              <w:t>Acute glaucoma — hazy cornea, fixed mid-dilated pupil</w:t>
            </w:r>
          </w:p>
        </w:tc>
      </w:tr>
    </w:tbl>
    <w:p w14:paraId="5640AD44"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0C956C8C" w14:textId="77777777">
        <w:trPr>
          <w:cantSplit/>
          <w:jc w:val="center"/>
        </w:trPr>
        <w:tc>
          <w:tcPr>
            <w:tcW w:w="10466" w:type="dxa"/>
            <w:tcBorders>
              <w:top w:val="single" w:sz="4" w:space="0" w:color="D8DEE6"/>
              <w:left w:val="single" w:sz="28" w:space="0" w:color="0F766E"/>
              <w:bottom w:val="single" w:sz="4" w:space="0" w:color="D8DEE6"/>
              <w:right w:val="single" w:sz="4" w:space="0" w:color="D8DEE6"/>
            </w:tcBorders>
            <w:shd w:val="clear" w:color="auto" w:fill="FFFFFF"/>
            <w:tcMar>
              <w:top w:w="90" w:type="dxa"/>
              <w:left w:w="150" w:type="dxa"/>
              <w:bottom w:w="90" w:type="dxa"/>
              <w:right w:w="150" w:type="dxa"/>
            </w:tcMar>
          </w:tcPr>
          <w:p w14:paraId="0A43E1BF" w14:textId="77777777" w:rsidR="002C7D74" w:rsidRDefault="00000000">
            <w:pPr>
              <w:tabs>
                <w:tab w:val="right" w:pos="10146"/>
              </w:tabs>
              <w:spacing w:after="40"/>
            </w:pPr>
            <w:r>
              <w:rPr>
                <w:b/>
                <w:sz w:val="25"/>
              </w:rPr>
              <w:lastRenderedPageBreak/>
              <w:t>Conjunctivitis</w:t>
            </w:r>
            <w:r>
              <w:rPr>
                <w:b/>
                <w:color w:val="0F766E"/>
                <w:sz w:val="16"/>
              </w:rPr>
              <w:tab/>
              <w:t>GP / OPTOMETRY</w:t>
            </w:r>
          </w:p>
          <w:p w14:paraId="69382045" w14:textId="77777777" w:rsidR="002C7D74" w:rsidRDefault="00000000">
            <w:pPr>
              <w:spacing w:after="80"/>
            </w:pPr>
            <w:r>
              <w:rPr>
                <w:i/>
                <w:color w:val="46566F"/>
                <w:sz w:val="19"/>
              </w:rPr>
              <w:t>Common, contagious, and usually self-limiting. The job is to treat hygiene and spot the few that need referral.</w:t>
            </w:r>
          </w:p>
          <w:p w14:paraId="293AE6A3" w14:textId="77777777" w:rsidR="002C7D74" w:rsidRDefault="00000000">
            <w:pPr>
              <w:spacing w:before="60" w:after="20"/>
            </w:pPr>
            <w:r>
              <w:rPr>
                <w:b/>
                <w:color w:val="2563EB"/>
                <w:sz w:val="16"/>
              </w:rPr>
              <w:t>◉ SPOT IT</w:t>
            </w:r>
          </w:p>
          <w:p w14:paraId="53AEC073" w14:textId="77777777" w:rsidR="002C7D74" w:rsidRDefault="00000000">
            <w:pPr>
              <w:pStyle w:val="ListBullet"/>
              <w:spacing w:after="30" w:line="252" w:lineRule="auto"/>
              <w:ind w:left="330" w:hanging="210"/>
            </w:pPr>
            <w:r>
              <w:rPr>
                <w:b/>
                <w:sz w:val="19"/>
              </w:rPr>
              <w:t>Bacterial</w:t>
            </w:r>
            <w:r>
              <w:rPr>
                <w:sz w:val="19"/>
              </w:rPr>
              <w:t xml:space="preserve">: sticky/purulent discharge, lids gummed in the morning. </w:t>
            </w:r>
            <w:r>
              <w:rPr>
                <w:b/>
                <w:sz w:val="19"/>
              </w:rPr>
              <w:t>Viral</w:t>
            </w:r>
            <w:r>
              <w:rPr>
                <w:sz w:val="19"/>
              </w:rPr>
              <w:t xml:space="preserve">: watery, often with a cold, very contagious. </w:t>
            </w:r>
            <w:r>
              <w:rPr>
                <w:b/>
                <w:sz w:val="19"/>
              </w:rPr>
              <w:t>Allergic</w:t>
            </w:r>
            <w:r>
              <w:rPr>
                <w:sz w:val="19"/>
              </w:rPr>
              <w:t>: itch, bilateral, watery, with swelling (chemosis).</w:t>
            </w:r>
          </w:p>
          <w:p w14:paraId="7219CF52" w14:textId="77777777" w:rsidR="002C7D74" w:rsidRDefault="00000000">
            <w:pPr>
              <w:spacing w:before="60" w:after="20"/>
            </w:pPr>
            <w:r>
              <w:rPr>
                <w:b/>
                <w:color w:val="0F766E"/>
                <w:sz w:val="16"/>
              </w:rPr>
              <w:t>✓ DO THIS</w:t>
            </w:r>
          </w:p>
          <w:p w14:paraId="63336AEF" w14:textId="77777777" w:rsidR="002C7D74" w:rsidRDefault="00000000">
            <w:pPr>
              <w:pStyle w:val="ListBullet"/>
              <w:spacing w:after="30" w:line="252" w:lineRule="auto"/>
              <w:ind w:left="330" w:hanging="210"/>
            </w:pPr>
            <w:r>
              <w:rPr>
                <w:b/>
                <w:sz w:val="19"/>
              </w:rPr>
              <w:t>Most cases need no antibiotic</w:t>
            </w:r>
            <w:r>
              <w:rPr>
                <w:sz w:val="19"/>
              </w:rPr>
              <w:t xml:space="preserve"> — advise hygiene, lubricants and that it settles in 1–2 weeks. Topical </w:t>
            </w:r>
            <w:r>
              <w:rPr>
                <w:b/>
                <w:sz w:val="19"/>
              </w:rPr>
              <w:t>chloramphenicol</w:t>
            </w:r>
            <w:r>
              <w:rPr>
                <w:sz w:val="19"/>
              </w:rPr>
              <w:t xml:space="preserve"> is the option if treatment is wanted/severe (note recent UK supply shortages — fusidic acid is an alternative).</w:t>
            </w:r>
          </w:p>
          <w:p w14:paraId="469A2D43" w14:textId="77777777" w:rsidR="002C7D74" w:rsidRDefault="00000000">
            <w:pPr>
              <w:pStyle w:val="ListBullet"/>
              <w:spacing w:after="30" w:line="252" w:lineRule="auto"/>
              <w:ind w:left="330" w:hanging="210"/>
            </w:pPr>
            <w:r>
              <w:rPr>
                <w:sz w:val="19"/>
              </w:rPr>
              <w:t>Allergic: antihistamine/mast-cell stabiliser drops; avoid the allergen.</w:t>
            </w:r>
          </w:p>
          <w:p w14:paraId="23C74666" w14:textId="77777777" w:rsidR="002C7D74" w:rsidRDefault="00000000">
            <w:pPr>
              <w:pStyle w:val="ListBullet"/>
              <w:spacing w:after="30" w:line="252" w:lineRule="auto"/>
              <w:ind w:left="330" w:hanging="210"/>
            </w:pPr>
            <w:r>
              <w:rPr>
                <w:sz w:val="19"/>
              </w:rPr>
              <w:t>Do not wear contact lenses until fully better.</w:t>
            </w:r>
          </w:p>
          <w:p w14:paraId="2EE46F7A" w14:textId="77777777" w:rsidR="002C7D74" w:rsidRDefault="00000000">
            <w:pPr>
              <w:pBdr>
                <w:left w:val="single" w:sz="20" w:space="4" w:color="DC2626"/>
              </w:pBdr>
              <w:shd w:val="clear" w:color="auto" w:fill="FDECEC"/>
              <w:spacing w:before="40" w:after="40"/>
              <w:ind w:left="120" w:right="60"/>
            </w:pPr>
            <w:r>
              <w:rPr>
                <w:b/>
                <w:color w:val="DC2626"/>
                <w:sz w:val="18"/>
              </w:rPr>
              <w:t xml:space="preserve">⚑  </w:t>
            </w:r>
            <w:r>
              <w:rPr>
                <w:b/>
                <w:sz w:val="17"/>
              </w:rPr>
              <w:t>Refer</w:t>
            </w:r>
            <w:r>
              <w:rPr>
                <w:sz w:val="17"/>
              </w:rPr>
              <w:t xml:space="preserve"> a red eye with </w:t>
            </w:r>
            <w:r>
              <w:rPr>
                <w:b/>
                <w:sz w:val="17"/>
              </w:rPr>
              <w:t>pain, photophobia, reduced vision, contact-lens wear, a hyperacute copious-pus presentation (?gonococcal), or in a neonate</w:t>
            </w:r>
            <w:r>
              <w:rPr>
                <w:sz w:val="17"/>
              </w:rPr>
              <w:t xml:space="preserve"> — these are not simple conjunctivitis. </w:t>
            </w:r>
            <w:r>
              <w:rPr>
                <w:i/>
                <w:color w:val="8A93A2"/>
                <w:sz w:val="15"/>
              </w:rPr>
              <w:t>Source: NICE CKS Conjunctivitis (infective).</w:t>
            </w:r>
          </w:p>
        </w:tc>
      </w:tr>
    </w:tbl>
    <w:p w14:paraId="5B71E670"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645E962A" w14:textId="77777777">
        <w:trPr>
          <w:cantSplit/>
          <w:jc w:val="center"/>
        </w:trPr>
        <w:tc>
          <w:tcPr>
            <w:tcW w:w="10466" w:type="dxa"/>
            <w:tcBorders>
              <w:top w:val="single" w:sz="4" w:space="0" w:color="D8DEE6"/>
              <w:left w:val="single" w:sz="28" w:space="0" w:color="EA580C"/>
              <w:bottom w:val="single" w:sz="4" w:space="0" w:color="D8DEE6"/>
              <w:right w:val="single" w:sz="4" w:space="0" w:color="D8DEE6"/>
            </w:tcBorders>
            <w:shd w:val="clear" w:color="auto" w:fill="FFFFFF"/>
            <w:tcMar>
              <w:top w:w="90" w:type="dxa"/>
              <w:left w:w="150" w:type="dxa"/>
              <w:bottom w:w="90" w:type="dxa"/>
              <w:right w:w="150" w:type="dxa"/>
            </w:tcMar>
          </w:tcPr>
          <w:p w14:paraId="3BA23DA4" w14:textId="77777777" w:rsidR="002C7D74" w:rsidRDefault="00000000">
            <w:pPr>
              <w:tabs>
                <w:tab w:val="right" w:pos="10146"/>
              </w:tabs>
              <w:spacing w:after="40"/>
            </w:pPr>
            <w:r>
              <w:rPr>
                <w:b/>
                <w:sz w:val="25"/>
              </w:rPr>
              <w:t>Microbial keratitis &amp; contact-lens red eye</w:t>
            </w:r>
            <w:r>
              <w:rPr>
                <w:b/>
                <w:color w:val="C2410C"/>
                <w:sz w:val="16"/>
              </w:rPr>
              <w:tab/>
              <w:t>SAME-DAY</w:t>
            </w:r>
          </w:p>
          <w:p w14:paraId="5A238615" w14:textId="77777777" w:rsidR="002C7D74" w:rsidRDefault="00000000">
            <w:pPr>
              <w:spacing w:after="80"/>
            </w:pPr>
            <w:r>
              <w:rPr>
                <w:i/>
                <w:color w:val="46566F"/>
                <w:sz w:val="19"/>
              </w:rPr>
              <w:t>A corneal infection that can perforate the eye within days. Contact-lens wearers are the high-risk group.</w:t>
            </w:r>
          </w:p>
          <w:p w14:paraId="1FDBB4BD" w14:textId="77777777" w:rsidR="002C7D74" w:rsidRDefault="00000000">
            <w:pPr>
              <w:spacing w:before="60" w:after="20"/>
            </w:pPr>
            <w:r>
              <w:rPr>
                <w:b/>
                <w:color w:val="2563EB"/>
                <w:sz w:val="16"/>
              </w:rPr>
              <w:t>◉ SPOT IT</w:t>
            </w:r>
          </w:p>
          <w:p w14:paraId="4AB179B8" w14:textId="77777777" w:rsidR="002C7D74" w:rsidRDefault="00000000">
            <w:pPr>
              <w:pStyle w:val="ListBullet"/>
              <w:spacing w:after="30" w:line="252" w:lineRule="auto"/>
              <w:ind w:left="330" w:hanging="210"/>
            </w:pPr>
            <w:r>
              <w:rPr>
                <w:sz w:val="19"/>
              </w:rPr>
              <w:t xml:space="preserve">Painful, very red eye with photophobia, watering and a </w:t>
            </w:r>
            <w:r>
              <w:rPr>
                <w:b/>
                <w:sz w:val="19"/>
              </w:rPr>
              <w:t>white/grey corneal infiltrate</w:t>
            </w:r>
            <w:r>
              <w:rPr>
                <w:sz w:val="19"/>
              </w:rPr>
              <w:t xml:space="preserve">; there may be a </w:t>
            </w:r>
            <w:r>
              <w:rPr>
                <w:b/>
                <w:sz w:val="19"/>
              </w:rPr>
              <w:t>hypopyon</w:t>
            </w:r>
            <w:r>
              <w:rPr>
                <w:sz w:val="19"/>
              </w:rPr>
              <w:t xml:space="preserve"> (a layer of pus in the anterior chamber).</w:t>
            </w:r>
          </w:p>
          <w:p w14:paraId="1597777D" w14:textId="77777777" w:rsidR="002C7D74" w:rsidRDefault="00000000">
            <w:pPr>
              <w:pStyle w:val="ListBullet"/>
              <w:spacing w:after="30" w:line="252" w:lineRule="auto"/>
              <w:ind w:left="330" w:hanging="210"/>
            </w:pPr>
            <w:r>
              <w:rPr>
                <w:sz w:val="19"/>
              </w:rPr>
              <w:t xml:space="preserve">In contact-lens wearers, also think </w:t>
            </w:r>
            <w:r>
              <w:rPr>
                <w:b/>
                <w:sz w:val="19"/>
              </w:rPr>
              <w:t>Acanthamoeba</w:t>
            </w:r>
            <w:r>
              <w:rPr>
                <w:sz w:val="19"/>
              </w:rPr>
              <w:t xml:space="preserve"> — pain out of proportion to signs.</w:t>
            </w:r>
          </w:p>
          <w:p w14:paraId="6ECFC29C" w14:textId="77777777" w:rsidR="002C7D74" w:rsidRDefault="00000000">
            <w:pPr>
              <w:spacing w:before="40" w:after="40"/>
              <w:jc w:val="center"/>
            </w:pPr>
            <w:r>
              <w:rPr>
                <w:noProof/>
              </w:rPr>
              <w:drawing>
                <wp:inline distT="0" distB="0" distL="0" distR="0" wp14:anchorId="297D8C8C" wp14:editId="508591D4">
                  <wp:extent cx="1554480" cy="94464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07.png"/>
                          <pic:cNvPicPr/>
                        </pic:nvPicPr>
                        <pic:blipFill>
                          <a:blip r:embed="rId15"/>
                          <a:stretch>
                            <a:fillRect/>
                          </a:stretch>
                        </pic:blipFill>
                        <pic:spPr>
                          <a:xfrm>
                            <a:off x="0" y="0"/>
                            <a:ext cx="1554480" cy="944646"/>
                          </a:xfrm>
                          <a:prstGeom prst="rect">
                            <a:avLst/>
                          </a:prstGeom>
                        </pic:spPr>
                      </pic:pic>
                    </a:graphicData>
                  </a:graphic>
                </wp:inline>
              </w:drawing>
            </w:r>
          </w:p>
          <w:p w14:paraId="3369D076" w14:textId="77777777" w:rsidR="002C7D74" w:rsidRDefault="00000000">
            <w:pPr>
              <w:jc w:val="center"/>
            </w:pPr>
            <w:r>
              <w:rPr>
                <w:i/>
                <w:color w:val="6B7A93"/>
                <w:sz w:val="15"/>
              </w:rPr>
              <w:t>Hypopyon — pus layered in the anterior chamber</w:t>
            </w:r>
          </w:p>
          <w:p w14:paraId="7D6F0705" w14:textId="77777777" w:rsidR="002C7D74" w:rsidRDefault="00000000">
            <w:pPr>
              <w:spacing w:before="60" w:after="20"/>
            </w:pPr>
            <w:r>
              <w:rPr>
                <w:b/>
                <w:color w:val="0F766E"/>
                <w:sz w:val="16"/>
              </w:rPr>
              <w:t>✓ DO THIS</w:t>
            </w:r>
          </w:p>
          <w:p w14:paraId="276D47F3" w14:textId="77777777" w:rsidR="002C7D74" w:rsidRDefault="00000000">
            <w:pPr>
              <w:pStyle w:val="ListBullet"/>
              <w:spacing w:after="30" w:line="252" w:lineRule="auto"/>
              <w:ind w:left="330" w:hanging="210"/>
            </w:pPr>
            <w:r>
              <w:rPr>
                <w:b/>
                <w:sz w:val="19"/>
              </w:rPr>
              <w:t>Refer same-day</w:t>
            </w:r>
            <w:r>
              <w:rPr>
                <w:sz w:val="19"/>
              </w:rPr>
              <w:t xml:space="preserve"> for corneal scrape, culture and intensive topical antibiotics.</w:t>
            </w:r>
          </w:p>
          <w:p w14:paraId="266DF5F1" w14:textId="77777777" w:rsidR="002C7D74" w:rsidRDefault="00000000">
            <w:pPr>
              <w:pStyle w:val="ListBullet"/>
              <w:spacing w:after="30" w:line="252" w:lineRule="auto"/>
              <w:ind w:left="330" w:hanging="210"/>
            </w:pPr>
            <w:r>
              <w:rPr>
                <w:b/>
                <w:sz w:val="19"/>
              </w:rPr>
              <w:t>Have a very low threshold</w:t>
            </w:r>
            <w:r>
              <w:rPr>
                <w:sz w:val="19"/>
              </w:rPr>
              <w:t>: any contact-lens wearer with a red, painful eye is referred until keratitis is excluded.</w:t>
            </w:r>
          </w:p>
          <w:p w14:paraId="6380EF06" w14:textId="77777777" w:rsidR="002C7D74" w:rsidRDefault="00000000">
            <w:pPr>
              <w:pBdr>
                <w:left w:val="single" w:sz="20" w:space="4" w:color="DC2626"/>
              </w:pBdr>
              <w:shd w:val="clear" w:color="auto" w:fill="FDECEC"/>
              <w:spacing w:before="40" w:after="40"/>
              <w:ind w:left="120" w:right="60"/>
            </w:pPr>
            <w:r>
              <w:rPr>
                <w:b/>
                <w:color w:val="DC2626"/>
                <w:sz w:val="18"/>
              </w:rPr>
              <w:t xml:space="preserve">⚑  </w:t>
            </w:r>
            <w:r>
              <w:rPr>
                <w:b/>
                <w:sz w:val="17"/>
              </w:rPr>
              <w:t>Do NOT prescribe topical steroids</w:t>
            </w:r>
            <w:r>
              <w:rPr>
                <w:sz w:val="17"/>
              </w:rPr>
              <w:t xml:space="preserve"> for an undiagnosed red/painful eye — they can accelerate infection and melt the cornea.</w:t>
            </w:r>
          </w:p>
        </w:tc>
      </w:tr>
    </w:tbl>
    <w:p w14:paraId="1BB3B30F"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1553A4E9" w14:textId="77777777">
        <w:trPr>
          <w:cantSplit/>
          <w:jc w:val="center"/>
        </w:trPr>
        <w:tc>
          <w:tcPr>
            <w:tcW w:w="10466" w:type="dxa"/>
            <w:tcBorders>
              <w:top w:val="single" w:sz="4" w:space="0" w:color="D8DEE6"/>
              <w:left w:val="single" w:sz="28" w:space="0" w:color="EA580C"/>
              <w:bottom w:val="single" w:sz="4" w:space="0" w:color="D8DEE6"/>
              <w:right w:val="single" w:sz="4" w:space="0" w:color="D8DEE6"/>
            </w:tcBorders>
            <w:shd w:val="clear" w:color="auto" w:fill="FFFFFF"/>
            <w:tcMar>
              <w:top w:w="90" w:type="dxa"/>
              <w:left w:w="150" w:type="dxa"/>
              <w:bottom w:w="90" w:type="dxa"/>
              <w:right w:w="150" w:type="dxa"/>
            </w:tcMar>
          </w:tcPr>
          <w:p w14:paraId="57E90C35" w14:textId="77777777" w:rsidR="002C7D74" w:rsidRDefault="00000000">
            <w:pPr>
              <w:tabs>
                <w:tab w:val="right" w:pos="10146"/>
              </w:tabs>
              <w:spacing w:after="40"/>
            </w:pPr>
            <w:r>
              <w:rPr>
                <w:b/>
                <w:sz w:val="25"/>
              </w:rPr>
              <w:t>Herpes simplex keratitis (dendritic ulcer)</w:t>
            </w:r>
            <w:r>
              <w:rPr>
                <w:b/>
                <w:color w:val="C2410C"/>
                <w:sz w:val="16"/>
              </w:rPr>
              <w:tab/>
              <w:t>SAME-DAY</w:t>
            </w:r>
          </w:p>
          <w:p w14:paraId="22862B37" w14:textId="77777777" w:rsidR="002C7D74" w:rsidRDefault="00000000">
            <w:pPr>
              <w:spacing w:after="80"/>
            </w:pPr>
            <w:r>
              <w:rPr>
                <w:i/>
                <w:color w:val="46566F"/>
                <w:sz w:val="19"/>
              </w:rPr>
              <w:t>The classic branching corneal ulcer — and the classic trap, because steroids make it catastrophically worse.</w:t>
            </w:r>
          </w:p>
          <w:p w14:paraId="1034AE48" w14:textId="77777777" w:rsidR="002C7D74" w:rsidRDefault="00000000">
            <w:pPr>
              <w:spacing w:before="60" w:after="20"/>
            </w:pPr>
            <w:r>
              <w:rPr>
                <w:b/>
                <w:color w:val="2563EB"/>
                <w:sz w:val="16"/>
              </w:rPr>
              <w:t>◉ SPOT IT</w:t>
            </w:r>
          </w:p>
          <w:p w14:paraId="500EB6B4" w14:textId="77777777" w:rsidR="002C7D74" w:rsidRDefault="00000000">
            <w:pPr>
              <w:pStyle w:val="ListBullet"/>
              <w:spacing w:after="30" w:line="252" w:lineRule="auto"/>
              <w:ind w:left="330" w:hanging="210"/>
            </w:pPr>
            <w:r>
              <w:rPr>
                <w:sz w:val="19"/>
              </w:rPr>
              <w:t>Variable irritation, redness, watering and photophobia, often recurrent, sometimes after a cold sore.</w:t>
            </w:r>
          </w:p>
          <w:p w14:paraId="5F83FA38" w14:textId="77777777" w:rsidR="002C7D74" w:rsidRDefault="00000000">
            <w:pPr>
              <w:pStyle w:val="ListBullet"/>
              <w:spacing w:after="30" w:line="252" w:lineRule="auto"/>
              <w:ind w:left="330" w:hanging="210"/>
            </w:pPr>
            <w:r>
              <w:rPr>
                <w:sz w:val="19"/>
              </w:rPr>
              <w:t xml:space="preserve">Fluorescein reveals a </w:t>
            </w:r>
            <w:r>
              <w:rPr>
                <w:b/>
                <w:sz w:val="19"/>
              </w:rPr>
              <w:t>branching, tree-like (dendritic) ulcer</w:t>
            </w:r>
            <w:r>
              <w:rPr>
                <w:sz w:val="19"/>
              </w:rPr>
              <w:t>. Corneal sensation is reduced.</w:t>
            </w:r>
          </w:p>
          <w:p w14:paraId="65232696" w14:textId="77777777" w:rsidR="002C7D74" w:rsidRDefault="00000000">
            <w:pPr>
              <w:spacing w:before="40" w:after="40"/>
              <w:jc w:val="center"/>
            </w:pPr>
            <w:r>
              <w:rPr>
                <w:noProof/>
              </w:rPr>
              <w:drawing>
                <wp:inline distT="0" distB="0" distL="0" distR="0" wp14:anchorId="2F3849FC" wp14:editId="1D7B0577">
                  <wp:extent cx="1554480" cy="94464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08.png"/>
                          <pic:cNvPicPr/>
                        </pic:nvPicPr>
                        <pic:blipFill>
                          <a:blip r:embed="rId16"/>
                          <a:stretch>
                            <a:fillRect/>
                          </a:stretch>
                        </pic:blipFill>
                        <pic:spPr>
                          <a:xfrm>
                            <a:off x="0" y="0"/>
                            <a:ext cx="1554480" cy="944646"/>
                          </a:xfrm>
                          <a:prstGeom prst="rect">
                            <a:avLst/>
                          </a:prstGeom>
                        </pic:spPr>
                      </pic:pic>
                    </a:graphicData>
                  </a:graphic>
                </wp:inline>
              </w:drawing>
            </w:r>
          </w:p>
          <w:p w14:paraId="108C2615" w14:textId="77777777" w:rsidR="002C7D74" w:rsidRDefault="00000000">
            <w:pPr>
              <w:jc w:val="center"/>
            </w:pPr>
            <w:r>
              <w:rPr>
                <w:i/>
                <w:color w:val="6B7A93"/>
                <w:sz w:val="15"/>
              </w:rPr>
              <w:t>Dendritic ulcer staining with fluorescein</w:t>
            </w:r>
          </w:p>
          <w:p w14:paraId="6B9DA215" w14:textId="77777777" w:rsidR="002C7D74" w:rsidRDefault="00000000">
            <w:pPr>
              <w:spacing w:before="60" w:after="20"/>
            </w:pPr>
            <w:r>
              <w:rPr>
                <w:b/>
                <w:color w:val="0F766E"/>
                <w:sz w:val="16"/>
              </w:rPr>
              <w:t>✓ DO THIS</w:t>
            </w:r>
          </w:p>
          <w:p w14:paraId="195FF126" w14:textId="77777777" w:rsidR="002C7D74" w:rsidRDefault="00000000">
            <w:pPr>
              <w:pStyle w:val="ListBullet"/>
              <w:spacing w:after="30" w:line="252" w:lineRule="auto"/>
              <w:ind w:left="330" w:hanging="210"/>
            </w:pPr>
            <w:r>
              <w:rPr>
                <w:sz w:val="19"/>
              </w:rPr>
              <w:t xml:space="preserve">Topical antiviral: </w:t>
            </w:r>
            <w:r>
              <w:rPr>
                <w:b/>
                <w:sz w:val="19"/>
              </w:rPr>
              <w:t>aciclovir 3% eye ointment 5×/day</w:t>
            </w:r>
            <w:r>
              <w:rPr>
                <w:sz w:val="19"/>
              </w:rPr>
              <w:t xml:space="preserve">, or </w:t>
            </w:r>
            <w:r>
              <w:rPr>
                <w:b/>
                <w:sz w:val="19"/>
              </w:rPr>
              <w:t>ganciclovir 0.15% gel 5×/day</w:t>
            </w:r>
            <w:r>
              <w:rPr>
                <w:sz w:val="19"/>
              </w:rPr>
              <w:t>, until healed.</w:t>
            </w:r>
          </w:p>
          <w:p w14:paraId="10B2F97A" w14:textId="77777777" w:rsidR="002C7D74" w:rsidRDefault="00000000">
            <w:pPr>
              <w:pStyle w:val="ListBullet"/>
              <w:spacing w:after="30" w:line="252" w:lineRule="auto"/>
              <w:ind w:left="330" w:hanging="210"/>
            </w:pPr>
            <w:r>
              <w:rPr>
                <w:b/>
                <w:sz w:val="19"/>
              </w:rPr>
              <w:t>Refer promptly</w:t>
            </w:r>
            <w:r>
              <w:rPr>
                <w:sz w:val="19"/>
              </w:rPr>
              <w:t xml:space="preserve"> for confirmation and review. (Idoxuridine, used in older texts, is obsolete.)</w:t>
            </w:r>
          </w:p>
          <w:p w14:paraId="3D19796A" w14:textId="77777777" w:rsidR="002C7D74" w:rsidRDefault="00000000">
            <w:pPr>
              <w:pBdr>
                <w:left w:val="single" w:sz="20" w:space="4" w:color="DC2626"/>
              </w:pBdr>
              <w:shd w:val="clear" w:color="auto" w:fill="FDECEC"/>
              <w:spacing w:before="40" w:after="40"/>
              <w:ind w:left="120" w:right="60"/>
            </w:pPr>
            <w:r>
              <w:rPr>
                <w:b/>
                <w:color w:val="DC2626"/>
                <w:sz w:val="18"/>
              </w:rPr>
              <w:t xml:space="preserve">⚑  </w:t>
            </w:r>
            <w:r>
              <w:rPr>
                <w:b/>
                <w:sz w:val="17"/>
              </w:rPr>
              <w:t>NEVER give topical steroids in active herpes epithelial disease</w:t>
            </w:r>
            <w:r>
              <w:rPr>
                <w:sz w:val="17"/>
              </w:rPr>
              <w:t xml:space="preserve"> — they can turn a small dendrite into a sight-threatening geographic ulcer or perforation. </w:t>
            </w:r>
            <w:r>
              <w:rPr>
                <w:i/>
                <w:color w:val="8A93A2"/>
                <w:sz w:val="15"/>
              </w:rPr>
              <w:t>Source: NHS Scotland eyecare guidelines; RCEMLearning.</w:t>
            </w:r>
          </w:p>
        </w:tc>
      </w:tr>
    </w:tbl>
    <w:p w14:paraId="44EA4A79"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04044CA2" w14:textId="77777777">
        <w:trPr>
          <w:cantSplit/>
          <w:jc w:val="center"/>
        </w:trPr>
        <w:tc>
          <w:tcPr>
            <w:tcW w:w="10466" w:type="dxa"/>
            <w:tcBorders>
              <w:top w:val="single" w:sz="4" w:space="0" w:color="D8DEE6"/>
              <w:left w:val="single" w:sz="28" w:space="0" w:color="EA580C"/>
              <w:bottom w:val="single" w:sz="4" w:space="0" w:color="D8DEE6"/>
              <w:right w:val="single" w:sz="4" w:space="0" w:color="D8DEE6"/>
            </w:tcBorders>
            <w:shd w:val="clear" w:color="auto" w:fill="FFFFFF"/>
            <w:tcMar>
              <w:top w:w="90" w:type="dxa"/>
              <w:left w:w="150" w:type="dxa"/>
              <w:bottom w:w="90" w:type="dxa"/>
              <w:right w:w="150" w:type="dxa"/>
            </w:tcMar>
          </w:tcPr>
          <w:p w14:paraId="6B37D6E6" w14:textId="77777777" w:rsidR="002C7D74" w:rsidRDefault="00000000">
            <w:pPr>
              <w:tabs>
                <w:tab w:val="right" w:pos="10146"/>
              </w:tabs>
              <w:spacing w:after="40"/>
            </w:pPr>
            <w:r>
              <w:rPr>
                <w:b/>
                <w:sz w:val="25"/>
              </w:rPr>
              <w:lastRenderedPageBreak/>
              <w:t>Anterior uveitis (iritis)</w:t>
            </w:r>
            <w:r>
              <w:rPr>
                <w:b/>
                <w:color w:val="C2410C"/>
                <w:sz w:val="16"/>
              </w:rPr>
              <w:tab/>
              <w:t>SAME-DAY</w:t>
            </w:r>
          </w:p>
          <w:p w14:paraId="583C38AE" w14:textId="77777777" w:rsidR="002C7D74" w:rsidRDefault="00000000">
            <w:pPr>
              <w:spacing w:after="80"/>
            </w:pPr>
            <w:r>
              <w:rPr>
                <w:i/>
                <w:color w:val="46566F"/>
                <w:sz w:val="19"/>
              </w:rPr>
              <w:t>A painful, photophobic, watering eye with deep redness hugging the cornea. Often recurrent and linked to systemic disease.</w:t>
            </w:r>
          </w:p>
          <w:p w14:paraId="19574042" w14:textId="77777777" w:rsidR="002C7D74" w:rsidRDefault="00000000">
            <w:pPr>
              <w:spacing w:before="60" w:after="20"/>
            </w:pPr>
            <w:r>
              <w:rPr>
                <w:b/>
                <w:color w:val="2563EB"/>
                <w:sz w:val="16"/>
              </w:rPr>
              <w:t>◉ SPOT IT</w:t>
            </w:r>
          </w:p>
          <w:p w14:paraId="4348DDAC" w14:textId="77777777" w:rsidR="002C7D74" w:rsidRDefault="00000000">
            <w:pPr>
              <w:pStyle w:val="ListBullet"/>
              <w:spacing w:after="30" w:line="252" w:lineRule="auto"/>
              <w:ind w:left="330" w:hanging="210"/>
            </w:pPr>
            <w:r>
              <w:rPr>
                <w:b/>
                <w:sz w:val="19"/>
              </w:rPr>
              <w:t>Ciliary (circumcorneal) flush</w:t>
            </w:r>
            <w:r>
              <w:rPr>
                <w:sz w:val="19"/>
              </w:rPr>
              <w:t xml:space="preserve">, aching pain, intense photophobia, blurred vision; the pupil is </w:t>
            </w:r>
            <w:r>
              <w:rPr>
                <w:b/>
                <w:sz w:val="19"/>
              </w:rPr>
              <w:t>small and may be irregular</w:t>
            </w:r>
            <w:r>
              <w:rPr>
                <w:sz w:val="19"/>
              </w:rPr>
              <w:t xml:space="preserve"> (adhesions).</w:t>
            </w:r>
          </w:p>
          <w:p w14:paraId="5D6CE414" w14:textId="77777777" w:rsidR="002C7D74" w:rsidRDefault="00000000">
            <w:pPr>
              <w:pStyle w:val="ListBullet"/>
              <w:spacing w:after="30" w:line="252" w:lineRule="auto"/>
              <w:ind w:left="330" w:hanging="210"/>
            </w:pPr>
            <w:r>
              <w:rPr>
                <w:sz w:val="19"/>
              </w:rPr>
              <w:t xml:space="preserve">Pain in the affected eye when light shines in the </w:t>
            </w:r>
            <w:r>
              <w:rPr>
                <w:i/>
                <w:sz w:val="19"/>
              </w:rPr>
              <w:t>other</w:t>
            </w:r>
            <w:r>
              <w:rPr>
                <w:sz w:val="19"/>
              </w:rPr>
              <w:t xml:space="preserve"> eye (consensual photophobia) is a useful clue. Associations: ankylosing spondylitis and other HLA-B27 conditions.</w:t>
            </w:r>
          </w:p>
          <w:p w14:paraId="3576AFE1" w14:textId="77777777" w:rsidR="002C7D74" w:rsidRDefault="00000000">
            <w:pPr>
              <w:spacing w:before="60" w:after="20"/>
            </w:pPr>
            <w:r>
              <w:rPr>
                <w:b/>
                <w:color w:val="0F766E"/>
                <w:sz w:val="16"/>
              </w:rPr>
              <w:t>✓ DO THIS</w:t>
            </w:r>
          </w:p>
          <w:p w14:paraId="254611B3" w14:textId="77777777" w:rsidR="002C7D74" w:rsidRDefault="00000000">
            <w:pPr>
              <w:pStyle w:val="ListBullet"/>
              <w:spacing w:after="30" w:line="252" w:lineRule="auto"/>
              <w:ind w:left="330" w:hanging="210"/>
            </w:pPr>
            <w:r>
              <w:rPr>
                <w:b/>
                <w:sz w:val="19"/>
              </w:rPr>
              <w:t>Refer within 24 hours.</w:t>
            </w:r>
            <w:r>
              <w:rPr>
                <w:sz w:val="19"/>
              </w:rPr>
              <w:t xml:space="preserve"> Treatment is ophthalmology-led: topical steroid (frequent, then tapered) plus a </w:t>
            </w:r>
            <w:r>
              <w:rPr>
                <w:b/>
                <w:sz w:val="19"/>
              </w:rPr>
              <w:t>dilating drop (cyclopentolate)</w:t>
            </w:r>
            <w:r>
              <w:rPr>
                <w:sz w:val="19"/>
              </w:rPr>
              <w:t xml:space="preserve"> to relieve spasm and prevent the iris sticking to the lens.</w:t>
            </w:r>
          </w:p>
          <w:p w14:paraId="0C21B408" w14:textId="77777777" w:rsidR="002C7D74" w:rsidRDefault="00000000">
            <w:pPr>
              <w:pBdr>
                <w:left w:val="single" w:sz="20" w:space="4" w:color="2563EB"/>
              </w:pBdr>
              <w:shd w:val="clear" w:color="auto" w:fill="E8EFFD"/>
              <w:spacing w:before="40" w:after="40"/>
              <w:ind w:left="120" w:right="60"/>
            </w:pPr>
            <w:r>
              <w:rPr>
                <w:b/>
                <w:color w:val="2563EB"/>
                <w:sz w:val="18"/>
              </w:rPr>
              <w:t xml:space="preserve">➔  </w:t>
            </w:r>
            <w:r>
              <w:rPr>
                <w:sz w:val="17"/>
              </w:rPr>
              <w:t>Recurrent attacks are common; previous iritis + a red painful photophobic eye = re-refer urgently to start treatment early.</w:t>
            </w:r>
          </w:p>
        </w:tc>
      </w:tr>
    </w:tbl>
    <w:p w14:paraId="33FC9F65"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5D331AE1" w14:textId="77777777">
        <w:trPr>
          <w:cantSplit/>
          <w:jc w:val="center"/>
        </w:trPr>
        <w:tc>
          <w:tcPr>
            <w:tcW w:w="10466" w:type="dxa"/>
            <w:tcBorders>
              <w:top w:val="single" w:sz="4" w:space="0" w:color="D8DEE6"/>
              <w:left w:val="single" w:sz="28" w:space="0" w:color="DC2626"/>
              <w:bottom w:val="single" w:sz="4" w:space="0" w:color="D8DEE6"/>
              <w:right w:val="single" w:sz="4" w:space="0" w:color="D8DEE6"/>
            </w:tcBorders>
            <w:shd w:val="clear" w:color="auto" w:fill="FFFFFF"/>
            <w:tcMar>
              <w:top w:w="90" w:type="dxa"/>
              <w:left w:w="150" w:type="dxa"/>
              <w:bottom w:w="90" w:type="dxa"/>
              <w:right w:w="150" w:type="dxa"/>
            </w:tcMar>
          </w:tcPr>
          <w:p w14:paraId="7D7BB689" w14:textId="77777777" w:rsidR="002C7D74" w:rsidRDefault="00000000">
            <w:pPr>
              <w:tabs>
                <w:tab w:val="right" w:pos="10146"/>
              </w:tabs>
              <w:spacing w:after="40"/>
            </w:pPr>
            <w:r>
              <w:rPr>
                <w:b/>
                <w:sz w:val="25"/>
              </w:rPr>
              <w:t>Acute angle-closure glaucoma</w:t>
            </w:r>
            <w:r>
              <w:rPr>
                <w:b/>
                <w:color w:val="DC2626"/>
                <w:sz w:val="16"/>
              </w:rPr>
              <w:tab/>
              <w:t>EMERGENCY</w:t>
            </w:r>
          </w:p>
          <w:p w14:paraId="0E16A59A" w14:textId="77777777" w:rsidR="002C7D74" w:rsidRDefault="00000000">
            <w:pPr>
              <w:spacing w:after="80"/>
            </w:pPr>
            <w:r>
              <w:rPr>
                <w:i/>
                <w:color w:val="46566F"/>
                <w:sz w:val="19"/>
              </w:rPr>
              <w:t>Pressure in the eye rises suddenly and steeply. A few hours can cost the sight in that eye.</w:t>
            </w:r>
          </w:p>
          <w:p w14:paraId="15DBB3EE" w14:textId="77777777" w:rsidR="002C7D74" w:rsidRDefault="00000000">
            <w:pPr>
              <w:spacing w:before="60" w:after="20"/>
            </w:pPr>
            <w:r>
              <w:rPr>
                <w:b/>
                <w:color w:val="2563EB"/>
                <w:sz w:val="16"/>
              </w:rPr>
              <w:t>◉ SPOT IT</w:t>
            </w:r>
          </w:p>
          <w:p w14:paraId="289260AB" w14:textId="77777777" w:rsidR="002C7D74" w:rsidRDefault="00000000">
            <w:pPr>
              <w:pStyle w:val="ListBullet"/>
              <w:spacing w:after="30" w:line="252" w:lineRule="auto"/>
              <w:ind w:left="330" w:hanging="210"/>
            </w:pPr>
            <w:r>
              <w:rPr>
                <w:sz w:val="19"/>
              </w:rPr>
              <w:t xml:space="preserve">Typically older, long-sighted, often in dim light/evening. </w:t>
            </w:r>
            <w:r>
              <w:rPr>
                <w:b/>
                <w:sz w:val="19"/>
              </w:rPr>
              <w:t>Severe eye pain + headache + nausea/vomiting</w:t>
            </w:r>
            <w:r>
              <w:rPr>
                <w:sz w:val="19"/>
              </w:rPr>
              <w:t xml:space="preserve">, blurred vision and </w:t>
            </w:r>
            <w:r>
              <w:rPr>
                <w:b/>
                <w:sz w:val="19"/>
              </w:rPr>
              <w:t>haloes</w:t>
            </w:r>
            <w:r>
              <w:rPr>
                <w:sz w:val="19"/>
              </w:rPr>
              <w:t xml:space="preserve"> around lights.</w:t>
            </w:r>
          </w:p>
          <w:p w14:paraId="1293443C" w14:textId="77777777" w:rsidR="002C7D74" w:rsidRDefault="00000000">
            <w:pPr>
              <w:pStyle w:val="ListBullet"/>
              <w:spacing w:after="30" w:line="252" w:lineRule="auto"/>
              <w:ind w:left="330" w:hanging="210"/>
            </w:pPr>
            <w:r>
              <w:rPr>
                <w:sz w:val="19"/>
              </w:rPr>
              <w:t xml:space="preserve">Red eye, a </w:t>
            </w:r>
            <w:r>
              <w:rPr>
                <w:b/>
                <w:sz w:val="19"/>
              </w:rPr>
              <w:t>steamy/hazy cornea</w:t>
            </w:r>
            <w:r>
              <w:rPr>
                <w:sz w:val="19"/>
              </w:rPr>
              <w:t xml:space="preserve">, a </w:t>
            </w:r>
            <w:r>
              <w:rPr>
                <w:b/>
                <w:sz w:val="19"/>
              </w:rPr>
              <w:t>fixed mid-dilated oval pupil</w:t>
            </w:r>
            <w:r>
              <w:rPr>
                <w:sz w:val="19"/>
              </w:rPr>
              <w:t xml:space="preserve">, and a globe that </w:t>
            </w:r>
            <w:r>
              <w:rPr>
                <w:b/>
                <w:sz w:val="19"/>
              </w:rPr>
              <w:t>feels rock-hard</w:t>
            </w:r>
            <w:r>
              <w:rPr>
                <w:sz w:val="19"/>
              </w:rPr>
              <w:t xml:space="preserve"> (like a marble) on gentle comparison with the other eye.</w:t>
            </w:r>
          </w:p>
          <w:p w14:paraId="36AD698B" w14:textId="77777777" w:rsidR="002C7D74" w:rsidRDefault="00000000">
            <w:pPr>
              <w:spacing w:before="60" w:after="20"/>
            </w:pPr>
            <w:r>
              <w:rPr>
                <w:b/>
                <w:color w:val="0F766E"/>
                <w:sz w:val="16"/>
              </w:rPr>
              <w:t>✓ DO THIS</w:t>
            </w:r>
          </w:p>
          <w:p w14:paraId="35B6D8BB" w14:textId="77777777" w:rsidR="002C7D74" w:rsidRDefault="00000000">
            <w:pPr>
              <w:pStyle w:val="ListBullet"/>
              <w:spacing w:after="30" w:line="252" w:lineRule="auto"/>
              <w:ind w:left="330" w:hanging="210"/>
            </w:pPr>
            <w:r>
              <w:rPr>
                <w:b/>
                <w:sz w:val="19"/>
              </w:rPr>
              <w:t>This is an emergency — contact ophthalmology immediately (same hour).</w:t>
            </w:r>
            <w:r>
              <w:rPr>
                <w:sz w:val="19"/>
              </w:rPr>
              <w:t xml:space="preserve"> Lie the patient flat (helps the lens fall back and open the angle).</w:t>
            </w:r>
          </w:p>
          <w:p w14:paraId="42A5529A" w14:textId="77777777" w:rsidR="002C7D74" w:rsidRDefault="00000000">
            <w:pPr>
              <w:pStyle w:val="ListBullet"/>
              <w:spacing w:after="30" w:line="252" w:lineRule="auto"/>
              <w:ind w:left="330" w:hanging="210"/>
            </w:pPr>
            <w:r>
              <w:rPr>
                <w:sz w:val="19"/>
              </w:rPr>
              <w:t xml:space="preserve">Give analgesia and an anti-emetic. Initial pressure-lowering (the eye team's mainstay is </w:t>
            </w:r>
            <w:r>
              <w:rPr>
                <w:b/>
                <w:sz w:val="19"/>
              </w:rPr>
              <w:t>systemic acetazolamide</w:t>
            </w:r>
            <w:r>
              <w:rPr>
                <w:sz w:val="19"/>
              </w:rPr>
              <w:t>) is specialist-directed; definitive treatment is laser iridotomy.</w:t>
            </w:r>
          </w:p>
          <w:p w14:paraId="5B5EC186" w14:textId="77777777" w:rsidR="002C7D74" w:rsidRDefault="00000000">
            <w:pPr>
              <w:pBdr>
                <w:left w:val="single" w:sz="20" w:space="4" w:color="DC2626"/>
              </w:pBdr>
              <w:shd w:val="clear" w:color="auto" w:fill="FDECEC"/>
              <w:spacing w:before="40" w:after="40"/>
              <w:ind w:left="120" w:right="60"/>
            </w:pPr>
            <w:r>
              <w:rPr>
                <w:b/>
                <w:color w:val="DC2626"/>
                <w:sz w:val="18"/>
              </w:rPr>
              <w:t xml:space="preserve">⚑  </w:t>
            </w:r>
            <w:r>
              <w:rPr>
                <w:b/>
                <w:sz w:val="17"/>
              </w:rPr>
              <w:t>Do NOT dilate the pupil</w:t>
            </w:r>
            <w:r>
              <w:rPr>
                <w:sz w:val="17"/>
              </w:rPr>
              <w:t xml:space="preserve"> if angle closure is possible. Beware: the headache, nausea and vomiting are often mistaken for a migraine or a stomach upset — </w:t>
            </w:r>
            <w:r>
              <w:rPr>
                <w:b/>
                <w:sz w:val="17"/>
              </w:rPr>
              <w:t>always examine the eye.</w:t>
            </w:r>
            <w:r>
              <w:rPr>
                <w:sz w:val="17"/>
              </w:rPr>
              <w:t xml:space="preserve"> </w:t>
            </w:r>
            <w:r>
              <w:rPr>
                <w:i/>
                <w:color w:val="8A93A2"/>
                <w:sz w:val="15"/>
              </w:rPr>
              <w:t>Source: RCOphth Angle-Closure Glaucoma guideline.</w:t>
            </w:r>
          </w:p>
        </w:tc>
      </w:tr>
    </w:tbl>
    <w:p w14:paraId="0C9B047B"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6EE56AC3" w14:textId="77777777">
        <w:trPr>
          <w:cantSplit/>
          <w:jc w:val="center"/>
        </w:trPr>
        <w:tc>
          <w:tcPr>
            <w:tcW w:w="10466" w:type="dxa"/>
            <w:tcBorders>
              <w:top w:val="single" w:sz="4" w:space="0" w:color="D8DEE6"/>
              <w:left w:val="single" w:sz="28" w:space="0" w:color="0F766E"/>
              <w:bottom w:val="single" w:sz="4" w:space="0" w:color="D8DEE6"/>
              <w:right w:val="single" w:sz="4" w:space="0" w:color="D8DEE6"/>
            </w:tcBorders>
            <w:shd w:val="clear" w:color="auto" w:fill="FFFFFF"/>
            <w:tcMar>
              <w:top w:w="90" w:type="dxa"/>
              <w:left w:w="150" w:type="dxa"/>
              <w:bottom w:w="90" w:type="dxa"/>
              <w:right w:w="150" w:type="dxa"/>
            </w:tcMar>
          </w:tcPr>
          <w:p w14:paraId="320794E3" w14:textId="77777777" w:rsidR="002C7D74" w:rsidRDefault="00000000">
            <w:pPr>
              <w:tabs>
                <w:tab w:val="right" w:pos="10146"/>
              </w:tabs>
              <w:spacing w:after="40"/>
            </w:pPr>
            <w:r>
              <w:rPr>
                <w:b/>
                <w:sz w:val="25"/>
              </w:rPr>
              <w:t>Subconjunctival haemorrhage</w:t>
            </w:r>
            <w:r>
              <w:rPr>
                <w:b/>
                <w:color w:val="0F766E"/>
                <w:sz w:val="16"/>
              </w:rPr>
              <w:tab/>
              <w:t>GP / OPTOMETRY</w:t>
            </w:r>
          </w:p>
          <w:p w14:paraId="67E796C3" w14:textId="77777777" w:rsidR="002C7D74" w:rsidRDefault="00000000">
            <w:pPr>
              <w:spacing w:after="80"/>
            </w:pPr>
            <w:r>
              <w:rPr>
                <w:i/>
                <w:color w:val="46566F"/>
                <w:sz w:val="19"/>
              </w:rPr>
              <w:t>Looks alarming, behaves benignly — a flat sheet of bright blood on the white of the eye.</w:t>
            </w:r>
          </w:p>
          <w:p w14:paraId="3A8FAFED" w14:textId="77777777" w:rsidR="002C7D74" w:rsidRDefault="00000000">
            <w:pPr>
              <w:spacing w:before="60" w:after="20"/>
            </w:pPr>
            <w:r>
              <w:rPr>
                <w:b/>
                <w:color w:val="2563EB"/>
                <w:sz w:val="16"/>
              </w:rPr>
              <w:t>◉ SPOT IT</w:t>
            </w:r>
          </w:p>
          <w:p w14:paraId="355CDEF4" w14:textId="77777777" w:rsidR="002C7D74" w:rsidRDefault="00000000">
            <w:pPr>
              <w:pStyle w:val="ListBullet"/>
              <w:spacing w:after="30" w:line="252" w:lineRule="auto"/>
              <w:ind w:left="330" w:hanging="210"/>
            </w:pPr>
            <w:r>
              <w:rPr>
                <w:sz w:val="19"/>
              </w:rPr>
              <w:t>Painless, vision normal, no discharge. Often after a cough, sneeze, straining, or for no clear reason.</w:t>
            </w:r>
          </w:p>
          <w:p w14:paraId="46E217E6" w14:textId="77777777" w:rsidR="002C7D74" w:rsidRDefault="00000000">
            <w:pPr>
              <w:spacing w:before="40" w:after="40"/>
              <w:jc w:val="center"/>
            </w:pPr>
            <w:r>
              <w:rPr>
                <w:noProof/>
              </w:rPr>
              <w:drawing>
                <wp:inline distT="0" distB="0" distL="0" distR="0" wp14:anchorId="138D738F" wp14:editId="3496F9CF">
                  <wp:extent cx="1554480" cy="9456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09.png"/>
                          <pic:cNvPicPr/>
                        </pic:nvPicPr>
                        <pic:blipFill>
                          <a:blip r:embed="rId17"/>
                          <a:stretch>
                            <a:fillRect/>
                          </a:stretch>
                        </pic:blipFill>
                        <pic:spPr>
                          <a:xfrm>
                            <a:off x="0" y="0"/>
                            <a:ext cx="1554480" cy="945642"/>
                          </a:xfrm>
                          <a:prstGeom prst="rect">
                            <a:avLst/>
                          </a:prstGeom>
                        </pic:spPr>
                      </pic:pic>
                    </a:graphicData>
                  </a:graphic>
                </wp:inline>
              </w:drawing>
            </w:r>
          </w:p>
          <w:p w14:paraId="6ABBA38D" w14:textId="77777777" w:rsidR="002C7D74" w:rsidRDefault="00000000">
            <w:pPr>
              <w:spacing w:before="60" w:after="20"/>
            </w:pPr>
            <w:r>
              <w:rPr>
                <w:b/>
                <w:color w:val="0F766E"/>
                <w:sz w:val="16"/>
              </w:rPr>
              <w:t>✓ DO THIS</w:t>
            </w:r>
          </w:p>
          <w:p w14:paraId="3B7E3FA0" w14:textId="77777777" w:rsidR="002C7D74" w:rsidRDefault="00000000">
            <w:pPr>
              <w:pStyle w:val="ListBullet"/>
              <w:spacing w:after="30" w:line="252" w:lineRule="auto"/>
              <w:ind w:left="330" w:hanging="210"/>
            </w:pPr>
            <w:r>
              <w:rPr>
                <w:b/>
                <w:sz w:val="19"/>
              </w:rPr>
              <w:t>Reassure</w:t>
            </w:r>
            <w:r>
              <w:rPr>
                <w:sz w:val="19"/>
              </w:rPr>
              <w:t xml:space="preserve"> — it clears over 1–2 weeks like a bruise; no treatment needed.</w:t>
            </w:r>
          </w:p>
          <w:p w14:paraId="755BAA13" w14:textId="77777777" w:rsidR="002C7D74" w:rsidRDefault="00000000">
            <w:pPr>
              <w:pStyle w:val="ListBullet"/>
              <w:spacing w:after="30" w:line="252" w:lineRule="auto"/>
              <w:ind w:left="330" w:hanging="210"/>
            </w:pPr>
            <w:r>
              <w:rPr>
                <w:sz w:val="19"/>
              </w:rPr>
              <w:t xml:space="preserve">Check </w:t>
            </w:r>
            <w:r>
              <w:rPr>
                <w:b/>
                <w:sz w:val="19"/>
              </w:rPr>
              <w:t>blood pressure</w:t>
            </w:r>
            <w:r>
              <w:rPr>
                <w:sz w:val="19"/>
              </w:rPr>
              <w:t>; if recurrent or with other bruising/bleeding, review clotting/medication.</w:t>
            </w:r>
          </w:p>
          <w:p w14:paraId="589889A5" w14:textId="77777777" w:rsidR="002C7D74" w:rsidRDefault="00000000">
            <w:pPr>
              <w:pBdr>
                <w:left w:val="single" w:sz="20" w:space="4" w:color="DC2626"/>
              </w:pBdr>
              <w:shd w:val="clear" w:color="auto" w:fill="FDECEC"/>
              <w:spacing w:before="40" w:after="40"/>
              <w:ind w:left="120" w:right="60"/>
            </w:pPr>
            <w:r>
              <w:rPr>
                <w:b/>
                <w:color w:val="DC2626"/>
                <w:sz w:val="18"/>
              </w:rPr>
              <w:t xml:space="preserve">⚑  </w:t>
            </w:r>
            <w:r>
              <w:rPr>
                <w:sz w:val="17"/>
              </w:rPr>
              <w:t xml:space="preserve">If it follows </w:t>
            </w:r>
            <w:r>
              <w:rPr>
                <w:b/>
                <w:sz w:val="17"/>
              </w:rPr>
              <w:t>trauma</w:t>
            </w:r>
            <w:r>
              <w:rPr>
                <w:sz w:val="17"/>
              </w:rPr>
              <w:t xml:space="preserve"> and you cannot see the back edge of the blood, or vision is affected, </w:t>
            </w:r>
            <w:r>
              <w:rPr>
                <w:b/>
                <w:sz w:val="17"/>
              </w:rPr>
              <w:t>exclude a ruptured globe</w:t>
            </w:r>
            <w:r>
              <w:rPr>
                <w:sz w:val="17"/>
              </w:rPr>
              <w:t xml:space="preserve"> and refer.</w:t>
            </w:r>
          </w:p>
        </w:tc>
      </w:tr>
    </w:tbl>
    <w:p w14:paraId="723DA34A" w14:textId="77777777" w:rsidR="002C7D74" w:rsidRDefault="002C7D74"/>
    <w:p w14:paraId="41AE2FD0" w14:textId="77777777" w:rsidR="002C7D74" w:rsidRDefault="00000000">
      <w:pPr>
        <w:keepNext/>
        <w:spacing w:before="160" w:after="0"/>
      </w:pPr>
      <w:r>
        <w:rPr>
          <w:b/>
          <w:color w:val="EA580C"/>
          <w:sz w:val="30"/>
        </w:rPr>
        <w:lastRenderedPageBreak/>
        <w:t xml:space="preserve">3   </w:t>
      </w:r>
      <w:r>
        <w:rPr>
          <w:b/>
          <w:sz w:val="30"/>
        </w:rPr>
        <w:t>Eyelids, tear system &amp; surrounds</w:t>
      </w:r>
    </w:p>
    <w:p w14:paraId="526D27FC" w14:textId="77777777" w:rsidR="002C7D74" w:rsidRDefault="00000000">
      <w:pPr>
        <w:keepNext/>
        <w:pBdr>
          <w:bottom w:val="single" w:sz="14" w:space="3" w:color="EA580C"/>
        </w:pBdr>
        <w:spacing w:after="80"/>
      </w:pPr>
      <w:r>
        <w:rPr>
          <w:i/>
          <w:color w:val="46566F"/>
          <w:sz w:val="19"/>
        </w:rPr>
        <w:t>Lumps, lashes and lid position — mostly minor, with two genuine emergencies hiding among them.</w:t>
      </w:r>
    </w:p>
    <w:tbl>
      <w:tblPr>
        <w:tblW w:w="10466" w:type="dxa"/>
        <w:jc w:val="center"/>
        <w:tblLayout w:type="fixed"/>
        <w:tblLook w:val="04A0" w:firstRow="1" w:lastRow="0" w:firstColumn="1" w:lastColumn="0" w:noHBand="0" w:noVBand="1"/>
      </w:tblPr>
      <w:tblGrid>
        <w:gridCol w:w="10466"/>
      </w:tblGrid>
      <w:tr w:rsidR="002C7D74" w14:paraId="1F2389EE" w14:textId="77777777">
        <w:trPr>
          <w:cantSplit/>
          <w:jc w:val="center"/>
        </w:trPr>
        <w:tc>
          <w:tcPr>
            <w:tcW w:w="10466" w:type="dxa"/>
            <w:tcBorders>
              <w:top w:val="single" w:sz="4" w:space="0" w:color="D8DEE6"/>
              <w:left w:val="single" w:sz="28" w:space="0" w:color="0F766E"/>
              <w:bottom w:val="single" w:sz="4" w:space="0" w:color="D8DEE6"/>
              <w:right w:val="single" w:sz="4" w:space="0" w:color="D8DEE6"/>
            </w:tcBorders>
            <w:shd w:val="clear" w:color="auto" w:fill="FFFFFF"/>
            <w:tcMar>
              <w:top w:w="90" w:type="dxa"/>
              <w:left w:w="150" w:type="dxa"/>
              <w:bottom w:w="90" w:type="dxa"/>
              <w:right w:w="150" w:type="dxa"/>
            </w:tcMar>
          </w:tcPr>
          <w:p w14:paraId="40A3DE31" w14:textId="77777777" w:rsidR="002C7D74" w:rsidRDefault="00000000">
            <w:pPr>
              <w:tabs>
                <w:tab w:val="right" w:pos="10146"/>
              </w:tabs>
              <w:spacing w:after="40"/>
            </w:pPr>
            <w:r>
              <w:rPr>
                <w:b/>
                <w:sz w:val="25"/>
              </w:rPr>
              <w:t>Stye (hordeolum) &amp; chalazion</w:t>
            </w:r>
            <w:r>
              <w:rPr>
                <w:b/>
                <w:color w:val="0F766E"/>
                <w:sz w:val="16"/>
              </w:rPr>
              <w:tab/>
              <w:t>GP / OPTOMETRY</w:t>
            </w:r>
          </w:p>
          <w:p w14:paraId="698FCA00" w14:textId="77777777" w:rsidR="002C7D74" w:rsidRDefault="00000000">
            <w:pPr>
              <w:spacing w:after="80"/>
            </w:pPr>
            <w:r>
              <w:rPr>
                <w:i/>
                <w:color w:val="46566F"/>
                <w:sz w:val="19"/>
              </w:rPr>
              <w:t>Two lid lumps that get confused. One is a tender infection on the margin; the other a firm painless cyst in the lid.</w:t>
            </w:r>
          </w:p>
          <w:p w14:paraId="4C4557C9" w14:textId="77777777" w:rsidR="002C7D74" w:rsidRDefault="00000000">
            <w:pPr>
              <w:spacing w:before="60" w:after="20"/>
            </w:pPr>
            <w:r>
              <w:rPr>
                <w:b/>
                <w:color w:val="2563EB"/>
                <w:sz w:val="16"/>
              </w:rPr>
              <w:t>◉ SPOT IT</w:t>
            </w:r>
          </w:p>
          <w:p w14:paraId="1B45A88B" w14:textId="77777777" w:rsidR="002C7D74" w:rsidRDefault="00000000">
            <w:pPr>
              <w:spacing w:before="40" w:after="40"/>
              <w:jc w:val="center"/>
            </w:pPr>
            <w:r>
              <w:rPr>
                <w:noProof/>
              </w:rPr>
              <w:drawing>
                <wp:inline distT="0" distB="0" distL="0" distR="0" wp14:anchorId="1EFA5145" wp14:editId="040C7A18">
                  <wp:extent cx="2468880" cy="91842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10.png"/>
                          <pic:cNvPicPr/>
                        </pic:nvPicPr>
                        <pic:blipFill>
                          <a:blip r:embed="rId18"/>
                          <a:stretch>
                            <a:fillRect/>
                          </a:stretch>
                        </pic:blipFill>
                        <pic:spPr>
                          <a:xfrm>
                            <a:off x="0" y="0"/>
                            <a:ext cx="2468880" cy="918423"/>
                          </a:xfrm>
                          <a:prstGeom prst="rect">
                            <a:avLst/>
                          </a:prstGeom>
                        </pic:spPr>
                      </pic:pic>
                    </a:graphicData>
                  </a:graphic>
                </wp:inline>
              </w:drawing>
            </w:r>
          </w:p>
          <w:p w14:paraId="5A5F8CE6" w14:textId="77777777" w:rsidR="002C7D74" w:rsidRDefault="00000000">
            <w:pPr>
              <w:spacing w:before="60" w:after="20"/>
            </w:pPr>
            <w:r>
              <w:rPr>
                <w:b/>
                <w:color w:val="0F766E"/>
                <w:sz w:val="16"/>
              </w:rPr>
              <w:t>✓ DO THIS</w:t>
            </w:r>
          </w:p>
          <w:p w14:paraId="1EAD3A6F" w14:textId="77777777" w:rsidR="002C7D74" w:rsidRDefault="00000000">
            <w:pPr>
              <w:pStyle w:val="ListBullet"/>
              <w:spacing w:after="30" w:line="252" w:lineRule="auto"/>
              <w:ind w:left="330" w:hanging="210"/>
            </w:pPr>
            <w:r>
              <w:rPr>
                <w:b/>
                <w:sz w:val="19"/>
              </w:rPr>
              <w:t>Stye</w:t>
            </w:r>
            <w:r>
              <w:rPr>
                <w:sz w:val="19"/>
              </w:rPr>
              <w:t>: warm compresses; usually settles. Give topical antibiotic only if spreading; consider oral antibiotic if there is surrounding cellulitis.</w:t>
            </w:r>
          </w:p>
          <w:p w14:paraId="76A776DC" w14:textId="77777777" w:rsidR="002C7D74" w:rsidRDefault="00000000">
            <w:pPr>
              <w:pStyle w:val="ListBullet"/>
              <w:spacing w:after="30" w:line="252" w:lineRule="auto"/>
              <w:ind w:left="330" w:hanging="210"/>
            </w:pPr>
            <w:r>
              <w:rPr>
                <w:b/>
                <w:sz w:val="19"/>
              </w:rPr>
              <w:t>Chalazion</w:t>
            </w:r>
            <w:r>
              <w:rPr>
                <w:sz w:val="19"/>
              </w:rPr>
              <w:t xml:space="preserve">: warm compresses + lid massage; if a firm painless lump persists, refer for </w:t>
            </w:r>
            <w:r>
              <w:rPr>
                <w:b/>
                <w:sz w:val="19"/>
              </w:rPr>
              <w:t>incision &amp; curettage</w:t>
            </w:r>
            <w:r>
              <w:rPr>
                <w:sz w:val="19"/>
              </w:rPr>
              <w:t xml:space="preserve"> (a minor-surgery procedure).</w:t>
            </w:r>
          </w:p>
          <w:p w14:paraId="1187BB27" w14:textId="77777777" w:rsidR="002C7D74" w:rsidRDefault="00000000">
            <w:pPr>
              <w:pBdr>
                <w:left w:val="single" w:sz="20" w:space="4" w:color="2563EB"/>
              </w:pBdr>
              <w:shd w:val="clear" w:color="auto" w:fill="E8EFFD"/>
              <w:spacing w:before="40" w:after="40"/>
              <w:ind w:left="120" w:right="60"/>
            </w:pPr>
            <w:r>
              <w:rPr>
                <w:b/>
                <w:color w:val="2563EB"/>
                <w:sz w:val="18"/>
              </w:rPr>
              <w:t xml:space="preserve">➔  </w:t>
            </w:r>
            <w:r>
              <w:rPr>
                <w:sz w:val="17"/>
              </w:rPr>
              <w:t xml:space="preserve">Recurrent styes/chalazia → check for </w:t>
            </w:r>
            <w:r>
              <w:rPr>
                <w:b/>
                <w:sz w:val="17"/>
              </w:rPr>
              <w:t>blepharitis</w:t>
            </w:r>
            <w:r>
              <w:rPr>
                <w:sz w:val="17"/>
              </w:rPr>
              <w:t xml:space="preserve"> and screen for </w:t>
            </w:r>
            <w:r>
              <w:rPr>
                <w:b/>
                <w:sz w:val="17"/>
              </w:rPr>
              <w:t>diabetes</w:t>
            </w:r>
            <w:r>
              <w:rPr>
                <w:sz w:val="17"/>
              </w:rPr>
              <w:t>. A persistent, hard, or atypical lid lump (especially recurring in the same spot) needs review to exclude a lid tumour.</w:t>
            </w:r>
          </w:p>
        </w:tc>
      </w:tr>
    </w:tbl>
    <w:p w14:paraId="316F433B"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0441203B" w14:textId="77777777">
        <w:trPr>
          <w:cantSplit/>
          <w:jc w:val="center"/>
        </w:trPr>
        <w:tc>
          <w:tcPr>
            <w:tcW w:w="10466" w:type="dxa"/>
            <w:tcBorders>
              <w:top w:val="single" w:sz="4" w:space="0" w:color="D8DEE6"/>
              <w:left w:val="single" w:sz="28" w:space="0" w:color="0F766E"/>
              <w:bottom w:val="single" w:sz="4" w:space="0" w:color="D8DEE6"/>
              <w:right w:val="single" w:sz="4" w:space="0" w:color="D8DEE6"/>
            </w:tcBorders>
            <w:shd w:val="clear" w:color="auto" w:fill="FFFFFF"/>
            <w:tcMar>
              <w:top w:w="90" w:type="dxa"/>
              <w:left w:w="150" w:type="dxa"/>
              <w:bottom w:w="90" w:type="dxa"/>
              <w:right w:w="150" w:type="dxa"/>
            </w:tcMar>
          </w:tcPr>
          <w:p w14:paraId="14730B1F" w14:textId="77777777" w:rsidR="002C7D74" w:rsidRDefault="00000000">
            <w:pPr>
              <w:tabs>
                <w:tab w:val="right" w:pos="10146"/>
              </w:tabs>
              <w:spacing w:after="40"/>
            </w:pPr>
            <w:r>
              <w:rPr>
                <w:b/>
                <w:sz w:val="25"/>
              </w:rPr>
              <w:t>Blepharitis</w:t>
            </w:r>
            <w:r>
              <w:rPr>
                <w:b/>
                <w:color w:val="0F766E"/>
                <w:sz w:val="16"/>
              </w:rPr>
              <w:tab/>
              <w:t>GP / OPTOMETRY</w:t>
            </w:r>
          </w:p>
          <w:p w14:paraId="1C7E7231" w14:textId="77777777" w:rsidR="002C7D74" w:rsidRDefault="00000000">
            <w:pPr>
              <w:spacing w:after="80"/>
            </w:pPr>
            <w:r>
              <w:rPr>
                <w:i/>
                <w:color w:val="46566F"/>
                <w:sz w:val="19"/>
              </w:rPr>
              <w:t>Chronically sore, crusted, gritty lid margins — the commonest cause of a low-grade irritable eye.</w:t>
            </w:r>
          </w:p>
          <w:p w14:paraId="39EF71AE" w14:textId="77777777" w:rsidR="002C7D74" w:rsidRDefault="00000000">
            <w:pPr>
              <w:spacing w:before="60" w:after="20"/>
            </w:pPr>
            <w:r>
              <w:rPr>
                <w:b/>
                <w:color w:val="2563EB"/>
                <w:sz w:val="16"/>
              </w:rPr>
              <w:t>◉ SPOT IT</w:t>
            </w:r>
          </w:p>
          <w:p w14:paraId="31E8FCAC" w14:textId="77777777" w:rsidR="002C7D74" w:rsidRDefault="00000000">
            <w:pPr>
              <w:pStyle w:val="ListBullet"/>
              <w:spacing w:after="30" w:line="252" w:lineRule="auto"/>
              <w:ind w:left="330" w:hanging="210"/>
            </w:pPr>
            <w:r>
              <w:rPr>
                <w:sz w:val="19"/>
              </w:rPr>
              <w:t>Red, crusted lid margins; burning/grittiness worse in the mornings; often with dry eye.</w:t>
            </w:r>
          </w:p>
          <w:p w14:paraId="523231DE" w14:textId="77777777" w:rsidR="002C7D74" w:rsidRDefault="00000000">
            <w:pPr>
              <w:spacing w:before="60" w:after="20"/>
            </w:pPr>
            <w:r>
              <w:rPr>
                <w:b/>
                <w:color w:val="0F766E"/>
                <w:sz w:val="16"/>
              </w:rPr>
              <w:t>✓ DO THIS</w:t>
            </w:r>
          </w:p>
          <w:p w14:paraId="6AAFF440" w14:textId="77777777" w:rsidR="002C7D74" w:rsidRDefault="00000000">
            <w:pPr>
              <w:pStyle w:val="ListBullet"/>
              <w:spacing w:after="30" w:line="252" w:lineRule="auto"/>
              <w:ind w:left="330" w:hanging="210"/>
            </w:pPr>
            <w:r>
              <w:rPr>
                <w:b/>
                <w:sz w:val="19"/>
              </w:rPr>
              <w:t>Lid hygiene is the mainstay</w:t>
            </w:r>
            <w:r>
              <w:rPr>
                <w:sz w:val="19"/>
              </w:rPr>
              <w:t xml:space="preserve"> and must be ongoing: warm compresses, gentle lid massage, and cleaning the lashes.</w:t>
            </w:r>
          </w:p>
          <w:p w14:paraId="7B3A3CF3" w14:textId="77777777" w:rsidR="002C7D74" w:rsidRDefault="00000000">
            <w:pPr>
              <w:pStyle w:val="ListBullet"/>
              <w:spacing w:after="30" w:line="252" w:lineRule="auto"/>
              <w:ind w:left="330" w:hanging="210"/>
            </w:pPr>
            <w:r>
              <w:rPr>
                <w:sz w:val="19"/>
              </w:rPr>
              <w:t>Treat associated dry eye with lubricants; a topical antibiotic ointment can help if the margins are infected.</w:t>
            </w:r>
          </w:p>
        </w:tc>
      </w:tr>
    </w:tbl>
    <w:p w14:paraId="517E24EA"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14FE1A3D" w14:textId="77777777">
        <w:trPr>
          <w:cantSplit/>
          <w:jc w:val="center"/>
        </w:trPr>
        <w:tc>
          <w:tcPr>
            <w:tcW w:w="10466" w:type="dxa"/>
            <w:tcBorders>
              <w:top w:val="single" w:sz="4" w:space="0" w:color="D8DEE6"/>
              <w:left w:val="single" w:sz="28" w:space="0" w:color="0F766E"/>
              <w:bottom w:val="single" w:sz="4" w:space="0" w:color="D8DEE6"/>
              <w:right w:val="single" w:sz="4" w:space="0" w:color="D8DEE6"/>
            </w:tcBorders>
            <w:shd w:val="clear" w:color="auto" w:fill="FFFFFF"/>
            <w:tcMar>
              <w:top w:w="90" w:type="dxa"/>
              <w:left w:w="150" w:type="dxa"/>
              <w:bottom w:w="90" w:type="dxa"/>
              <w:right w:w="150" w:type="dxa"/>
            </w:tcMar>
          </w:tcPr>
          <w:p w14:paraId="6F5B08A9" w14:textId="77777777" w:rsidR="002C7D74" w:rsidRDefault="00000000">
            <w:pPr>
              <w:tabs>
                <w:tab w:val="right" w:pos="10146"/>
              </w:tabs>
              <w:spacing w:after="40"/>
            </w:pPr>
            <w:r>
              <w:rPr>
                <w:b/>
                <w:sz w:val="25"/>
              </w:rPr>
              <w:t>Entropion · ectropion · trichiasis</w:t>
            </w:r>
            <w:r>
              <w:rPr>
                <w:b/>
                <w:color w:val="0F766E"/>
                <w:sz w:val="16"/>
              </w:rPr>
              <w:tab/>
              <w:t>GP / OPTOMETRY</w:t>
            </w:r>
          </w:p>
          <w:p w14:paraId="12682B91" w14:textId="77777777" w:rsidR="002C7D74" w:rsidRDefault="00000000">
            <w:pPr>
              <w:spacing w:after="80"/>
            </w:pPr>
            <w:r>
              <w:rPr>
                <w:i/>
                <w:color w:val="46566F"/>
                <w:sz w:val="19"/>
              </w:rPr>
              <w:t>Lid-position problems of older age. Entropion turns lashes IN against the cornea; ectropion turns the lid OUT.</w:t>
            </w:r>
          </w:p>
          <w:p w14:paraId="415C0A01" w14:textId="77777777" w:rsidR="002C7D74" w:rsidRDefault="00000000">
            <w:pPr>
              <w:spacing w:before="60" w:after="20"/>
            </w:pPr>
            <w:r>
              <w:rPr>
                <w:b/>
                <w:color w:val="2563EB"/>
                <w:sz w:val="16"/>
              </w:rPr>
              <w:t>◉ SPOT IT</w:t>
            </w:r>
          </w:p>
          <w:p w14:paraId="02F8A847" w14:textId="77777777" w:rsidR="002C7D74" w:rsidRDefault="00000000">
            <w:pPr>
              <w:spacing w:before="40" w:after="40"/>
              <w:jc w:val="center"/>
            </w:pPr>
            <w:r>
              <w:rPr>
                <w:noProof/>
              </w:rPr>
              <w:drawing>
                <wp:inline distT="0" distB="0" distL="0" distR="0" wp14:anchorId="6DB49CC5" wp14:editId="44EF184B">
                  <wp:extent cx="2468880" cy="7604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11.png"/>
                          <pic:cNvPicPr/>
                        </pic:nvPicPr>
                        <pic:blipFill>
                          <a:blip r:embed="rId19"/>
                          <a:stretch>
                            <a:fillRect/>
                          </a:stretch>
                        </pic:blipFill>
                        <pic:spPr>
                          <a:xfrm>
                            <a:off x="0" y="0"/>
                            <a:ext cx="2468880" cy="760415"/>
                          </a:xfrm>
                          <a:prstGeom prst="rect">
                            <a:avLst/>
                          </a:prstGeom>
                        </pic:spPr>
                      </pic:pic>
                    </a:graphicData>
                  </a:graphic>
                </wp:inline>
              </w:drawing>
            </w:r>
          </w:p>
          <w:p w14:paraId="185C4C17" w14:textId="77777777" w:rsidR="002C7D74" w:rsidRDefault="00000000">
            <w:pPr>
              <w:spacing w:before="60" w:after="20"/>
            </w:pPr>
            <w:r>
              <w:rPr>
                <w:b/>
                <w:color w:val="0F766E"/>
                <w:sz w:val="16"/>
              </w:rPr>
              <w:t>✓ DO THIS</w:t>
            </w:r>
          </w:p>
          <w:p w14:paraId="27DFCCDA" w14:textId="77777777" w:rsidR="002C7D74" w:rsidRDefault="00000000">
            <w:pPr>
              <w:pStyle w:val="ListBullet"/>
              <w:spacing w:after="30" w:line="252" w:lineRule="auto"/>
              <w:ind w:left="330" w:hanging="210"/>
            </w:pPr>
            <w:r>
              <w:rPr>
                <w:b/>
                <w:sz w:val="19"/>
              </w:rPr>
              <w:t>Entropion</w:t>
            </w:r>
            <w:r>
              <w:rPr>
                <w:sz w:val="19"/>
              </w:rPr>
              <w:t xml:space="preserve">: lashes abrade the cornea (stains with fluorescein). As a temporising measure, </w:t>
            </w:r>
            <w:r>
              <w:rPr>
                <w:b/>
                <w:sz w:val="19"/>
              </w:rPr>
              <w:t>tape the lower lid down</w:t>
            </w:r>
            <w:r>
              <w:rPr>
                <w:sz w:val="19"/>
              </w:rPr>
              <w:t xml:space="preserve"> and lubricate; refer for corrective surgery.</w:t>
            </w:r>
          </w:p>
          <w:p w14:paraId="4FC27E0B" w14:textId="77777777" w:rsidR="002C7D74" w:rsidRDefault="00000000">
            <w:pPr>
              <w:pStyle w:val="ListBullet"/>
              <w:spacing w:after="30" w:line="252" w:lineRule="auto"/>
              <w:ind w:left="330" w:hanging="210"/>
            </w:pPr>
            <w:r>
              <w:rPr>
                <w:b/>
                <w:sz w:val="19"/>
              </w:rPr>
              <w:t>Ectropion</w:t>
            </w:r>
            <w:r>
              <w:rPr>
                <w:sz w:val="19"/>
              </w:rPr>
              <w:t>: watering and exposure; lubricate and refer for surgery.</w:t>
            </w:r>
          </w:p>
          <w:p w14:paraId="736A4455" w14:textId="77777777" w:rsidR="002C7D74" w:rsidRDefault="00000000">
            <w:pPr>
              <w:pStyle w:val="ListBullet"/>
              <w:spacing w:after="30" w:line="252" w:lineRule="auto"/>
              <w:ind w:left="330" w:hanging="210"/>
            </w:pPr>
            <w:r>
              <w:rPr>
                <w:b/>
                <w:sz w:val="19"/>
              </w:rPr>
              <w:t>Trichiasis</w:t>
            </w:r>
            <w:r>
              <w:rPr>
                <w:sz w:val="19"/>
              </w:rPr>
              <w:t xml:space="preserve"> (misdirected lashes): epilate the offending lashes; recurrent cases need electrolysis/specialist treatment.</w:t>
            </w:r>
          </w:p>
          <w:p w14:paraId="4ECC7700" w14:textId="77777777" w:rsidR="002C7D74" w:rsidRDefault="00000000">
            <w:pPr>
              <w:pBdr>
                <w:left w:val="single" w:sz="20" w:space="4" w:color="2563EB"/>
              </w:pBdr>
              <w:shd w:val="clear" w:color="auto" w:fill="E8EFFD"/>
              <w:spacing w:before="40" w:after="40"/>
              <w:ind w:left="120" w:right="60"/>
            </w:pPr>
            <w:r>
              <w:rPr>
                <w:b/>
                <w:color w:val="2563EB"/>
                <w:sz w:val="18"/>
              </w:rPr>
              <w:t xml:space="preserve">➔  </w:t>
            </w:r>
            <w:r>
              <w:rPr>
                <w:sz w:val="17"/>
              </w:rPr>
              <w:t xml:space="preserve">Persistent corneal abrasion from lashes can scar and threaten sight — </w:t>
            </w:r>
            <w:r>
              <w:rPr>
                <w:b/>
                <w:sz w:val="17"/>
              </w:rPr>
              <w:t>refer</w:t>
            </w:r>
            <w:r>
              <w:rPr>
                <w:sz w:val="17"/>
              </w:rPr>
              <w:t xml:space="preserve"> rather than repeatedly epilating.</w:t>
            </w:r>
          </w:p>
        </w:tc>
      </w:tr>
    </w:tbl>
    <w:p w14:paraId="73414477"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7DAC8BA0" w14:textId="77777777">
        <w:trPr>
          <w:cantSplit/>
          <w:jc w:val="center"/>
        </w:trPr>
        <w:tc>
          <w:tcPr>
            <w:tcW w:w="10466" w:type="dxa"/>
            <w:tcBorders>
              <w:top w:val="single" w:sz="4" w:space="0" w:color="D8DEE6"/>
              <w:left w:val="single" w:sz="28" w:space="0" w:color="F59E0B"/>
              <w:bottom w:val="single" w:sz="4" w:space="0" w:color="D8DEE6"/>
              <w:right w:val="single" w:sz="4" w:space="0" w:color="D8DEE6"/>
            </w:tcBorders>
            <w:shd w:val="clear" w:color="auto" w:fill="FFFFFF"/>
            <w:tcMar>
              <w:top w:w="90" w:type="dxa"/>
              <w:left w:w="150" w:type="dxa"/>
              <w:bottom w:w="90" w:type="dxa"/>
              <w:right w:w="150" w:type="dxa"/>
            </w:tcMar>
          </w:tcPr>
          <w:p w14:paraId="29EC6CD0" w14:textId="77777777" w:rsidR="002C7D74" w:rsidRDefault="00000000">
            <w:pPr>
              <w:tabs>
                <w:tab w:val="right" w:pos="10146"/>
              </w:tabs>
              <w:spacing w:after="40"/>
            </w:pPr>
            <w:r>
              <w:rPr>
                <w:b/>
                <w:sz w:val="25"/>
              </w:rPr>
              <w:t>Dacryocystitis</w:t>
            </w:r>
            <w:r>
              <w:rPr>
                <w:b/>
                <w:color w:val="B45309"/>
                <w:sz w:val="16"/>
              </w:rPr>
              <w:tab/>
              <w:t>URGENT 24–48H</w:t>
            </w:r>
          </w:p>
          <w:p w14:paraId="6E172A79" w14:textId="77777777" w:rsidR="002C7D74" w:rsidRDefault="00000000">
            <w:pPr>
              <w:spacing w:after="80"/>
            </w:pPr>
            <w:r>
              <w:rPr>
                <w:i/>
                <w:color w:val="46566F"/>
                <w:sz w:val="19"/>
              </w:rPr>
              <w:t>Infection of the tear sac, sitting just below the inner corner of the eye, behind a blocked tear duct.</w:t>
            </w:r>
          </w:p>
          <w:p w14:paraId="09C545AB" w14:textId="77777777" w:rsidR="002C7D74" w:rsidRDefault="00000000">
            <w:pPr>
              <w:spacing w:before="60" w:after="20"/>
            </w:pPr>
            <w:r>
              <w:rPr>
                <w:b/>
                <w:color w:val="2563EB"/>
                <w:sz w:val="16"/>
              </w:rPr>
              <w:t>◉ SPOT IT</w:t>
            </w:r>
          </w:p>
          <w:p w14:paraId="700E5F33" w14:textId="77777777" w:rsidR="002C7D74" w:rsidRDefault="00000000">
            <w:pPr>
              <w:pStyle w:val="ListBullet"/>
              <w:spacing w:after="30" w:line="252" w:lineRule="auto"/>
              <w:ind w:left="330" w:hanging="210"/>
            </w:pPr>
            <w:r>
              <w:rPr>
                <w:sz w:val="19"/>
              </w:rPr>
              <w:t xml:space="preserve">A </w:t>
            </w:r>
            <w:r>
              <w:rPr>
                <w:b/>
                <w:sz w:val="19"/>
              </w:rPr>
              <w:t>tender, red, tense swelling at the medial canthus</w:t>
            </w:r>
            <w:r>
              <w:rPr>
                <w:sz w:val="19"/>
              </w:rPr>
              <w:t xml:space="preserve"> (side of the nose), a watering eye, and sticky discharge.</w:t>
            </w:r>
          </w:p>
          <w:p w14:paraId="72671C90" w14:textId="77777777" w:rsidR="002C7D74" w:rsidRDefault="00000000">
            <w:pPr>
              <w:spacing w:before="60" w:after="20"/>
            </w:pPr>
            <w:r>
              <w:rPr>
                <w:b/>
                <w:color w:val="0F766E"/>
                <w:sz w:val="16"/>
              </w:rPr>
              <w:t>✓ DO THIS</w:t>
            </w:r>
          </w:p>
          <w:p w14:paraId="78BFB606" w14:textId="77777777" w:rsidR="002C7D74" w:rsidRDefault="00000000">
            <w:pPr>
              <w:pStyle w:val="ListBullet"/>
              <w:spacing w:after="30" w:line="252" w:lineRule="auto"/>
              <w:ind w:left="330" w:hanging="210"/>
            </w:pPr>
            <w:r>
              <w:rPr>
                <w:sz w:val="19"/>
              </w:rPr>
              <w:t xml:space="preserve">Start </w:t>
            </w:r>
            <w:r>
              <w:rPr>
                <w:b/>
                <w:sz w:val="19"/>
              </w:rPr>
              <w:t>systemic antibiotics</w:t>
            </w:r>
            <w:r>
              <w:rPr>
                <w:sz w:val="19"/>
              </w:rPr>
              <w:t>. Warm compresses help.</w:t>
            </w:r>
          </w:p>
          <w:p w14:paraId="6DB6EBCE" w14:textId="77777777" w:rsidR="002C7D74" w:rsidRDefault="00000000">
            <w:pPr>
              <w:pStyle w:val="ListBullet"/>
              <w:spacing w:after="30" w:line="252" w:lineRule="auto"/>
              <w:ind w:left="330" w:hanging="210"/>
            </w:pPr>
            <w:r>
              <w:rPr>
                <w:sz w:val="19"/>
              </w:rPr>
              <w:t>Avoid incising a pointing sac if possible; definitive treatment is later surgery to create a new drainage route (dacryocystorhinostomy, DCR).</w:t>
            </w:r>
          </w:p>
          <w:p w14:paraId="1D811FC5" w14:textId="77777777" w:rsidR="002C7D74" w:rsidRDefault="00000000">
            <w:pPr>
              <w:pBdr>
                <w:left w:val="single" w:sz="20" w:space="4" w:color="2563EB"/>
              </w:pBdr>
              <w:shd w:val="clear" w:color="auto" w:fill="E8EFFD"/>
              <w:spacing w:before="40" w:after="40"/>
              <w:ind w:left="120" w:right="60"/>
            </w:pPr>
            <w:r>
              <w:rPr>
                <w:b/>
                <w:color w:val="2563EB"/>
                <w:sz w:val="18"/>
              </w:rPr>
              <w:t xml:space="preserve">➔  </w:t>
            </w:r>
            <w:r>
              <w:rPr>
                <w:sz w:val="17"/>
              </w:rPr>
              <w:t>Spreading infection or systemic upset → escalate; in babies, refer congenital nasolacrimal obstruction if not settling.</w:t>
            </w:r>
          </w:p>
        </w:tc>
      </w:tr>
    </w:tbl>
    <w:p w14:paraId="5F7568C4"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4FBB8FF2" w14:textId="77777777">
        <w:trPr>
          <w:cantSplit/>
          <w:jc w:val="center"/>
        </w:trPr>
        <w:tc>
          <w:tcPr>
            <w:tcW w:w="10466" w:type="dxa"/>
            <w:tcBorders>
              <w:top w:val="single" w:sz="4" w:space="0" w:color="D8DEE6"/>
              <w:left w:val="single" w:sz="28" w:space="0" w:color="DC2626"/>
              <w:bottom w:val="single" w:sz="4" w:space="0" w:color="D8DEE6"/>
              <w:right w:val="single" w:sz="4" w:space="0" w:color="D8DEE6"/>
            </w:tcBorders>
            <w:shd w:val="clear" w:color="auto" w:fill="FFFFFF"/>
            <w:tcMar>
              <w:top w:w="90" w:type="dxa"/>
              <w:left w:w="150" w:type="dxa"/>
              <w:bottom w:w="90" w:type="dxa"/>
              <w:right w:w="150" w:type="dxa"/>
            </w:tcMar>
          </w:tcPr>
          <w:p w14:paraId="364119EB" w14:textId="77777777" w:rsidR="002C7D74" w:rsidRDefault="00000000">
            <w:pPr>
              <w:tabs>
                <w:tab w:val="right" w:pos="10146"/>
              </w:tabs>
              <w:spacing w:after="40"/>
            </w:pPr>
            <w:r>
              <w:rPr>
                <w:b/>
                <w:sz w:val="25"/>
              </w:rPr>
              <w:t>Preseptal vs orbital cellulitis</w:t>
            </w:r>
            <w:r>
              <w:rPr>
                <w:b/>
                <w:color w:val="DC2626"/>
                <w:sz w:val="16"/>
              </w:rPr>
              <w:tab/>
              <w:t>EMERGENCY</w:t>
            </w:r>
          </w:p>
          <w:p w14:paraId="7A8C29BA" w14:textId="77777777" w:rsidR="002C7D74" w:rsidRDefault="00000000">
            <w:pPr>
              <w:spacing w:after="80"/>
            </w:pPr>
            <w:r>
              <w:rPr>
                <w:i/>
                <w:color w:val="46566F"/>
                <w:sz w:val="19"/>
              </w:rPr>
              <w:t>Both give a red swollen lid. The difference is whether infection has crossed the orbital septum — and that difference can be fatal.</w:t>
            </w:r>
          </w:p>
          <w:p w14:paraId="6E29D135" w14:textId="77777777" w:rsidR="002C7D74" w:rsidRDefault="00000000">
            <w:pPr>
              <w:spacing w:before="60" w:after="20"/>
            </w:pPr>
            <w:r>
              <w:rPr>
                <w:b/>
                <w:color w:val="2563EB"/>
                <w:sz w:val="16"/>
              </w:rPr>
              <w:t>◉ SPOT IT</w:t>
            </w:r>
          </w:p>
          <w:p w14:paraId="554BDC35" w14:textId="77777777" w:rsidR="002C7D74" w:rsidRDefault="00000000">
            <w:pPr>
              <w:spacing w:before="40" w:after="40"/>
              <w:jc w:val="center"/>
            </w:pPr>
            <w:r>
              <w:rPr>
                <w:noProof/>
              </w:rPr>
              <w:drawing>
                <wp:inline distT="0" distB="0" distL="0" distR="0" wp14:anchorId="2383D049" wp14:editId="12DA4E99">
                  <wp:extent cx="2468880" cy="154058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12.png"/>
                          <pic:cNvPicPr/>
                        </pic:nvPicPr>
                        <pic:blipFill>
                          <a:blip r:embed="rId20"/>
                          <a:stretch>
                            <a:fillRect/>
                          </a:stretch>
                        </pic:blipFill>
                        <pic:spPr>
                          <a:xfrm>
                            <a:off x="0" y="0"/>
                            <a:ext cx="2468880" cy="1540581"/>
                          </a:xfrm>
                          <a:prstGeom prst="rect">
                            <a:avLst/>
                          </a:prstGeom>
                        </pic:spPr>
                      </pic:pic>
                    </a:graphicData>
                  </a:graphic>
                </wp:inline>
              </w:drawing>
            </w:r>
          </w:p>
          <w:p w14:paraId="5A4BC421" w14:textId="77777777" w:rsidR="002C7D74" w:rsidRDefault="00000000">
            <w:pPr>
              <w:pStyle w:val="ListBullet"/>
              <w:spacing w:after="30" w:line="252" w:lineRule="auto"/>
              <w:ind w:left="330" w:hanging="210"/>
            </w:pPr>
            <w:r>
              <w:rPr>
                <w:b/>
                <w:sz w:val="19"/>
              </w:rPr>
              <w:t>Orbital (post-septal) red flags:</w:t>
            </w:r>
            <w:r>
              <w:rPr>
                <w:sz w:val="19"/>
              </w:rPr>
              <w:t xml:space="preserve"> proptosis (bulging eye), </w:t>
            </w:r>
            <w:r>
              <w:rPr>
                <w:b/>
                <w:sz w:val="19"/>
              </w:rPr>
              <w:t>pain/restriction on eye movements</w:t>
            </w:r>
            <w:r>
              <w:rPr>
                <w:sz w:val="19"/>
              </w:rPr>
              <w:t>, reduced vision, an RAPD, and a systemically unwell patient.</w:t>
            </w:r>
          </w:p>
          <w:p w14:paraId="27B00EE4" w14:textId="77777777" w:rsidR="002C7D74" w:rsidRDefault="00000000">
            <w:pPr>
              <w:spacing w:before="60" w:after="20"/>
            </w:pPr>
            <w:r>
              <w:rPr>
                <w:b/>
                <w:color w:val="0F766E"/>
                <w:sz w:val="16"/>
              </w:rPr>
              <w:t>✓ DO THIS</w:t>
            </w:r>
          </w:p>
          <w:p w14:paraId="2837FFB2" w14:textId="77777777" w:rsidR="002C7D74" w:rsidRDefault="00000000">
            <w:pPr>
              <w:pStyle w:val="ListBullet"/>
              <w:spacing w:after="30" w:line="252" w:lineRule="auto"/>
              <w:ind w:left="330" w:hanging="210"/>
            </w:pPr>
            <w:r>
              <w:rPr>
                <w:b/>
                <w:sz w:val="19"/>
              </w:rPr>
              <w:t>Orbital cellulitis is an emergency — admit immediately for IV antibiotics and CT of orbit/sinuses.</w:t>
            </w:r>
            <w:r>
              <w:rPr>
                <w:sz w:val="19"/>
              </w:rPr>
              <w:t xml:space="preserve"> Untreated, it can spread to a cavernous-sinus thrombosis, intracranial abscess, meningitis, or death.</w:t>
            </w:r>
          </w:p>
          <w:p w14:paraId="0759125B" w14:textId="77777777" w:rsidR="002C7D74" w:rsidRDefault="00000000">
            <w:pPr>
              <w:pStyle w:val="ListBullet"/>
              <w:spacing w:after="30" w:line="252" w:lineRule="auto"/>
              <w:ind w:left="330" w:hanging="210"/>
            </w:pPr>
            <w:r>
              <w:rPr>
                <w:b/>
                <w:sz w:val="19"/>
              </w:rPr>
              <w:t>Preseptal</w:t>
            </w:r>
            <w:r>
              <w:rPr>
                <w:sz w:val="19"/>
              </w:rPr>
              <w:t xml:space="preserve"> (in front of the septum, no orbital signs): oral co-amoxiclav, but keep a </w:t>
            </w:r>
            <w:r>
              <w:rPr>
                <w:b/>
                <w:sz w:val="19"/>
              </w:rPr>
              <w:t>low threshold to admit</w:t>
            </w:r>
            <w:r>
              <w:rPr>
                <w:sz w:val="19"/>
              </w:rPr>
              <w:t xml:space="preserve"> — especially children.</w:t>
            </w:r>
          </w:p>
          <w:p w14:paraId="7F21D37E" w14:textId="77777777" w:rsidR="002C7D74" w:rsidRDefault="00000000">
            <w:pPr>
              <w:pBdr>
                <w:left w:val="single" w:sz="20" w:space="4" w:color="DC2626"/>
              </w:pBdr>
              <w:shd w:val="clear" w:color="auto" w:fill="FDECEC"/>
              <w:spacing w:before="40" w:after="40"/>
              <w:ind w:left="120" w:right="60"/>
            </w:pPr>
            <w:r>
              <w:rPr>
                <w:b/>
                <w:color w:val="DC2626"/>
                <w:sz w:val="18"/>
              </w:rPr>
              <w:t xml:space="preserve">⚑  </w:t>
            </w:r>
            <w:r>
              <w:rPr>
                <w:sz w:val="17"/>
              </w:rPr>
              <w:t xml:space="preserve">Any of proptosis, painful/limited eye movement, or reduced vision means </w:t>
            </w:r>
            <w:r>
              <w:rPr>
                <w:b/>
                <w:sz w:val="17"/>
              </w:rPr>
              <w:t>orbital</w:t>
            </w:r>
            <w:r>
              <w:rPr>
                <w:sz w:val="17"/>
              </w:rPr>
              <w:t xml:space="preserve"> until proven otherwise → </w:t>
            </w:r>
            <w:r>
              <w:rPr>
                <w:b/>
                <w:sz w:val="17"/>
              </w:rPr>
              <w:t>emergency admission</w:t>
            </w:r>
            <w:r>
              <w:rPr>
                <w:sz w:val="17"/>
              </w:rPr>
              <w:t xml:space="preserve">. </w:t>
            </w:r>
            <w:r>
              <w:rPr>
                <w:i/>
                <w:color w:val="8A93A2"/>
                <w:sz w:val="15"/>
              </w:rPr>
              <w:t>Source: NICE CKS; RCOphth/Community Eye Health.</w:t>
            </w:r>
          </w:p>
        </w:tc>
      </w:tr>
    </w:tbl>
    <w:p w14:paraId="698E0476"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00174196" w14:textId="77777777">
        <w:trPr>
          <w:cantSplit/>
          <w:jc w:val="center"/>
        </w:trPr>
        <w:tc>
          <w:tcPr>
            <w:tcW w:w="10466" w:type="dxa"/>
            <w:tcBorders>
              <w:top w:val="single" w:sz="4" w:space="0" w:color="D8DEE6"/>
              <w:left w:val="single" w:sz="28" w:space="0" w:color="EA580C"/>
              <w:bottom w:val="single" w:sz="4" w:space="0" w:color="D8DEE6"/>
              <w:right w:val="single" w:sz="4" w:space="0" w:color="D8DEE6"/>
            </w:tcBorders>
            <w:shd w:val="clear" w:color="auto" w:fill="FFFFFF"/>
            <w:tcMar>
              <w:top w:w="90" w:type="dxa"/>
              <w:left w:w="150" w:type="dxa"/>
              <w:bottom w:w="90" w:type="dxa"/>
              <w:right w:w="150" w:type="dxa"/>
            </w:tcMar>
          </w:tcPr>
          <w:p w14:paraId="084E2300" w14:textId="77777777" w:rsidR="002C7D74" w:rsidRDefault="00000000">
            <w:pPr>
              <w:tabs>
                <w:tab w:val="right" w:pos="10146"/>
              </w:tabs>
              <w:spacing w:after="40"/>
            </w:pPr>
            <w:r>
              <w:rPr>
                <w:b/>
                <w:sz w:val="25"/>
              </w:rPr>
              <w:t>Herpes zoster ophthalmicus (shingles of the eye)</w:t>
            </w:r>
            <w:r>
              <w:rPr>
                <w:b/>
                <w:color w:val="C2410C"/>
                <w:sz w:val="16"/>
              </w:rPr>
              <w:tab/>
              <w:t>SAME-DAY</w:t>
            </w:r>
          </w:p>
          <w:p w14:paraId="38A15B57" w14:textId="77777777" w:rsidR="002C7D74" w:rsidRDefault="00000000">
            <w:pPr>
              <w:spacing w:after="80"/>
            </w:pPr>
            <w:r>
              <w:rPr>
                <w:i/>
                <w:color w:val="46566F"/>
                <w:sz w:val="19"/>
              </w:rPr>
              <w:t>Shingles in the first division of the trigeminal nerve. A rash on the tip of the nose warns the eye is in danger.</w:t>
            </w:r>
          </w:p>
          <w:p w14:paraId="2139F61E" w14:textId="77777777" w:rsidR="002C7D74" w:rsidRDefault="00000000">
            <w:pPr>
              <w:spacing w:before="60" w:after="20"/>
            </w:pPr>
            <w:r>
              <w:rPr>
                <w:b/>
                <w:color w:val="2563EB"/>
                <w:sz w:val="16"/>
              </w:rPr>
              <w:t>◉ SPOT IT</w:t>
            </w:r>
          </w:p>
          <w:p w14:paraId="47A3AAC0" w14:textId="77777777" w:rsidR="002C7D74" w:rsidRDefault="00000000">
            <w:pPr>
              <w:spacing w:before="40" w:after="40"/>
              <w:jc w:val="center"/>
            </w:pPr>
            <w:r>
              <w:rPr>
                <w:noProof/>
              </w:rPr>
              <w:drawing>
                <wp:inline distT="0" distB="0" distL="0" distR="0" wp14:anchorId="5C060166" wp14:editId="6D707A46">
                  <wp:extent cx="2057400" cy="2000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13.png"/>
                          <pic:cNvPicPr/>
                        </pic:nvPicPr>
                        <pic:blipFill>
                          <a:blip r:embed="rId21"/>
                          <a:stretch>
                            <a:fillRect/>
                          </a:stretch>
                        </pic:blipFill>
                        <pic:spPr>
                          <a:xfrm>
                            <a:off x="0" y="0"/>
                            <a:ext cx="2057400" cy="2000250"/>
                          </a:xfrm>
                          <a:prstGeom prst="rect">
                            <a:avLst/>
                          </a:prstGeom>
                        </pic:spPr>
                      </pic:pic>
                    </a:graphicData>
                  </a:graphic>
                </wp:inline>
              </w:drawing>
            </w:r>
          </w:p>
          <w:p w14:paraId="6CDA5706" w14:textId="77777777" w:rsidR="002C7D74" w:rsidRDefault="00000000">
            <w:pPr>
              <w:pStyle w:val="ListBullet"/>
              <w:spacing w:after="30" w:line="252" w:lineRule="auto"/>
              <w:ind w:left="330" w:hanging="210"/>
            </w:pPr>
            <w:r>
              <w:rPr>
                <w:sz w:val="19"/>
              </w:rPr>
              <w:t>Unilateral painful vesicular rash over the forehead/scalp/upper lid, stopping at the midline.</w:t>
            </w:r>
          </w:p>
          <w:p w14:paraId="0F4961C4" w14:textId="77777777" w:rsidR="002C7D74" w:rsidRDefault="00000000">
            <w:pPr>
              <w:pStyle w:val="ListBullet"/>
              <w:spacing w:after="30" w:line="252" w:lineRule="auto"/>
              <w:ind w:left="330" w:hanging="210"/>
            </w:pPr>
            <w:r>
              <w:rPr>
                <w:b/>
                <w:sz w:val="19"/>
              </w:rPr>
              <w:t>Hutchinson's sign</w:t>
            </w:r>
            <w:r>
              <w:rPr>
                <w:sz w:val="19"/>
              </w:rPr>
              <w:t xml:space="preserve"> — vesicles on the side/tip of the nose — predicts a high risk of eye involvement.</w:t>
            </w:r>
          </w:p>
          <w:p w14:paraId="0D3854ED" w14:textId="77777777" w:rsidR="002C7D74" w:rsidRDefault="00000000">
            <w:pPr>
              <w:spacing w:before="60" w:after="20"/>
            </w:pPr>
            <w:r>
              <w:rPr>
                <w:b/>
                <w:color w:val="0F766E"/>
                <w:sz w:val="16"/>
              </w:rPr>
              <w:t>✓ DO THIS</w:t>
            </w:r>
          </w:p>
          <w:p w14:paraId="451ECED4" w14:textId="77777777" w:rsidR="002C7D74" w:rsidRDefault="00000000">
            <w:pPr>
              <w:pStyle w:val="ListBullet"/>
              <w:spacing w:after="30" w:line="252" w:lineRule="auto"/>
              <w:ind w:left="330" w:hanging="210"/>
            </w:pPr>
            <w:r>
              <w:rPr>
                <w:sz w:val="19"/>
              </w:rPr>
              <w:t xml:space="preserve">Start </w:t>
            </w:r>
            <w:r>
              <w:rPr>
                <w:b/>
                <w:sz w:val="19"/>
              </w:rPr>
              <w:t>oral aciclovir 800 mg five times daily for 7 days</w:t>
            </w:r>
            <w:r>
              <w:rPr>
                <w:sz w:val="19"/>
              </w:rPr>
              <w:t xml:space="preserve"> (ideally within 72 h of the rash); valaciclovir/famciclovir are alternatives.</w:t>
            </w:r>
          </w:p>
          <w:p w14:paraId="49F186D6" w14:textId="77777777" w:rsidR="002C7D74" w:rsidRDefault="00000000">
            <w:pPr>
              <w:pStyle w:val="ListBullet"/>
              <w:spacing w:after="30" w:line="252" w:lineRule="auto"/>
              <w:ind w:left="330" w:hanging="210"/>
            </w:pPr>
            <w:r>
              <w:rPr>
                <w:b/>
                <w:sz w:val="19"/>
              </w:rPr>
              <w:t>Refer same-day to ophthalmology if the eye is red or painful, vision is affected, or Hutchinson's sign is present.</w:t>
            </w:r>
            <w:r>
              <w:rPr>
                <w:sz w:val="19"/>
              </w:rPr>
              <w:t xml:space="preserve"> Eye inflammation is treated by the specialist with steroid/antiviral drops.</w:t>
            </w:r>
          </w:p>
          <w:p w14:paraId="51CEA831" w14:textId="77777777" w:rsidR="002C7D74" w:rsidRDefault="00000000">
            <w:pPr>
              <w:pBdr>
                <w:left w:val="single" w:sz="20" w:space="4" w:color="DC2626"/>
              </w:pBdr>
              <w:shd w:val="clear" w:color="auto" w:fill="FDECEC"/>
              <w:spacing w:before="40" w:after="40"/>
              <w:ind w:left="120" w:right="60"/>
            </w:pPr>
            <w:r>
              <w:rPr>
                <w:b/>
                <w:color w:val="DC2626"/>
                <w:sz w:val="18"/>
              </w:rPr>
              <w:t xml:space="preserve">⚑  </w:t>
            </w:r>
            <w:r>
              <w:rPr>
                <w:sz w:val="17"/>
              </w:rPr>
              <w:t xml:space="preserve">Antiviral therapy is mandatory at any age when the eye is threatened. </w:t>
            </w:r>
            <w:r>
              <w:rPr>
                <w:i/>
                <w:color w:val="8A93A2"/>
                <w:sz w:val="15"/>
              </w:rPr>
              <w:t>Source: NICE CKS Shingles; NHS Scotland eyecare guidelines.</w:t>
            </w:r>
          </w:p>
        </w:tc>
      </w:tr>
    </w:tbl>
    <w:p w14:paraId="173BCC8B" w14:textId="77777777" w:rsidR="002C7D74" w:rsidRDefault="002C7D74"/>
    <w:p w14:paraId="6C22BB0C" w14:textId="77777777" w:rsidR="002C7D74" w:rsidRDefault="00000000">
      <w:pPr>
        <w:keepNext/>
        <w:spacing w:before="160" w:after="0"/>
      </w:pPr>
      <w:r>
        <w:rPr>
          <w:b/>
          <w:color w:val="EA580C"/>
          <w:sz w:val="30"/>
        </w:rPr>
        <w:lastRenderedPageBreak/>
        <w:t xml:space="preserve">4   </w:t>
      </w:r>
      <w:r>
        <w:rPr>
          <w:b/>
          <w:sz w:val="30"/>
        </w:rPr>
        <w:t>Sudden loss of vision</w:t>
      </w:r>
    </w:p>
    <w:p w14:paraId="0B6EBEF5" w14:textId="77777777" w:rsidR="002C7D74" w:rsidRDefault="00000000">
      <w:pPr>
        <w:keepNext/>
        <w:pBdr>
          <w:bottom w:val="single" w:sz="14" w:space="3" w:color="EA580C"/>
        </w:pBdr>
        <w:spacing w:after="80"/>
      </w:pPr>
      <w:r>
        <w:rPr>
          <w:i/>
          <w:color w:val="46566F"/>
          <w:sz w:val="19"/>
        </w:rPr>
        <w:t>Time is retina. Sort by one question first: is the eye PAINFUL or PAINLESS?</w:t>
      </w:r>
    </w:p>
    <w:tbl>
      <w:tblPr>
        <w:tblW w:w="10466" w:type="dxa"/>
        <w:jc w:val="center"/>
        <w:tblLayout w:type="fixed"/>
        <w:tblLook w:val="04A0" w:firstRow="1" w:lastRow="0" w:firstColumn="1" w:lastColumn="0" w:noHBand="0" w:noVBand="1"/>
      </w:tblPr>
      <w:tblGrid>
        <w:gridCol w:w="10466"/>
      </w:tblGrid>
      <w:tr w:rsidR="002C7D74" w14:paraId="0B99ACDD" w14:textId="77777777">
        <w:trPr>
          <w:cantSplit/>
          <w:jc w:val="center"/>
        </w:trPr>
        <w:tc>
          <w:tcPr>
            <w:tcW w:w="10466" w:type="dxa"/>
            <w:tcBorders>
              <w:top w:val="single" w:sz="4" w:space="0" w:color="D8DEE6"/>
              <w:left w:val="single" w:sz="4" w:space="0" w:color="D8DEE6"/>
              <w:bottom w:val="single" w:sz="4" w:space="0" w:color="D8DEE6"/>
              <w:right w:val="single" w:sz="4" w:space="0" w:color="D8DEE6"/>
            </w:tcBorders>
            <w:shd w:val="clear" w:color="auto" w:fill="FBFCFD"/>
            <w:tcMar>
              <w:top w:w="90" w:type="dxa"/>
              <w:left w:w="150" w:type="dxa"/>
              <w:bottom w:w="90" w:type="dxa"/>
              <w:right w:w="150" w:type="dxa"/>
            </w:tcMar>
          </w:tcPr>
          <w:p w14:paraId="32A06731" w14:textId="77777777" w:rsidR="002C7D74" w:rsidRDefault="00000000">
            <w:pPr>
              <w:spacing w:after="40"/>
            </w:pPr>
            <w:r>
              <w:rPr>
                <w:b/>
                <w:sz w:val="17"/>
              </w:rPr>
              <w:t>PAINLESS SUDDEN LOSS</w:t>
            </w:r>
          </w:p>
          <w:p w14:paraId="4EA38064" w14:textId="77777777" w:rsidR="002C7D74" w:rsidRDefault="00000000">
            <w:pPr>
              <w:pStyle w:val="ListBullet"/>
              <w:spacing w:after="30" w:line="252" w:lineRule="auto"/>
              <w:ind w:left="330" w:hanging="210"/>
            </w:pPr>
            <w:r>
              <w:rPr>
                <w:b/>
                <w:sz w:val="19"/>
              </w:rPr>
              <w:t>Lasting:</w:t>
            </w:r>
            <w:r>
              <w:rPr>
                <w:sz w:val="19"/>
              </w:rPr>
              <w:t xml:space="preserve"> CRAO, CRVO, retinal detachment, vitreous haemorrhage, wet AMD, ischaemic optic neuropathy (GCA).</w:t>
            </w:r>
          </w:p>
          <w:p w14:paraId="71816201" w14:textId="77777777" w:rsidR="002C7D74" w:rsidRDefault="00000000">
            <w:pPr>
              <w:pStyle w:val="ListBullet"/>
              <w:spacing w:after="30" w:line="252" w:lineRule="auto"/>
              <w:ind w:left="330" w:hanging="210"/>
            </w:pPr>
            <w:r>
              <w:rPr>
                <w:b/>
                <w:sz w:val="19"/>
              </w:rPr>
              <w:t>Transient (recovers):</w:t>
            </w:r>
            <w:r>
              <w:rPr>
                <w:sz w:val="19"/>
              </w:rPr>
              <w:t xml:space="preserve"> amaurosis fugax (a TIA) — and GCA in the elderly.</w:t>
            </w:r>
          </w:p>
        </w:tc>
      </w:tr>
    </w:tbl>
    <w:p w14:paraId="21894E5D"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569CFAD9" w14:textId="77777777">
        <w:trPr>
          <w:cantSplit/>
          <w:jc w:val="center"/>
        </w:trPr>
        <w:tc>
          <w:tcPr>
            <w:tcW w:w="10466" w:type="dxa"/>
            <w:tcBorders>
              <w:top w:val="single" w:sz="4" w:space="0" w:color="D8DEE6"/>
              <w:left w:val="single" w:sz="4" w:space="0" w:color="D8DEE6"/>
              <w:bottom w:val="single" w:sz="4" w:space="0" w:color="D8DEE6"/>
              <w:right w:val="single" w:sz="4" w:space="0" w:color="D8DEE6"/>
            </w:tcBorders>
            <w:shd w:val="clear" w:color="auto" w:fill="FBFCFD"/>
            <w:tcMar>
              <w:top w:w="90" w:type="dxa"/>
              <w:left w:w="150" w:type="dxa"/>
              <w:bottom w:w="90" w:type="dxa"/>
              <w:right w:w="150" w:type="dxa"/>
            </w:tcMar>
          </w:tcPr>
          <w:p w14:paraId="2B90027B" w14:textId="77777777" w:rsidR="002C7D74" w:rsidRDefault="00000000">
            <w:pPr>
              <w:spacing w:after="40"/>
            </w:pPr>
            <w:r>
              <w:rPr>
                <w:b/>
                <w:sz w:val="17"/>
              </w:rPr>
              <w:t>PAINFUL SUDDEN LOSS</w:t>
            </w:r>
          </w:p>
          <w:p w14:paraId="4EBBE11B" w14:textId="77777777" w:rsidR="002C7D74" w:rsidRDefault="00000000">
            <w:pPr>
              <w:pStyle w:val="ListBullet"/>
              <w:spacing w:after="30" w:line="252" w:lineRule="auto"/>
              <w:ind w:left="330" w:hanging="210"/>
            </w:pPr>
            <w:r>
              <w:rPr>
                <w:sz w:val="19"/>
              </w:rPr>
              <w:t>Optic / retrobulbar neuritis (pain on eye movement), acute angle-closure glaucoma, severe keratitis/endophthalmitis.</w:t>
            </w:r>
          </w:p>
          <w:p w14:paraId="18B79A09" w14:textId="77777777" w:rsidR="002C7D74" w:rsidRDefault="00000000">
            <w:pPr>
              <w:pStyle w:val="ListBullet"/>
              <w:spacing w:after="30" w:line="252" w:lineRule="auto"/>
              <w:ind w:left="330" w:hanging="210"/>
            </w:pPr>
            <w:r>
              <w:rPr>
                <w:sz w:val="19"/>
              </w:rPr>
              <w:t xml:space="preserve">Always check for an </w:t>
            </w:r>
            <w:r>
              <w:rPr>
                <w:b/>
                <w:sz w:val="19"/>
              </w:rPr>
              <w:t>RAPD</w:t>
            </w:r>
            <w:r>
              <w:rPr>
                <w:sz w:val="19"/>
              </w:rPr>
              <w:t xml:space="preserve"> and test the </w:t>
            </w:r>
            <w:r>
              <w:rPr>
                <w:b/>
                <w:sz w:val="19"/>
              </w:rPr>
              <w:t>visual fields</w:t>
            </w:r>
            <w:r>
              <w:rPr>
                <w:sz w:val="19"/>
              </w:rPr>
              <w:t xml:space="preserve"> by confrontation.</w:t>
            </w:r>
          </w:p>
        </w:tc>
      </w:tr>
    </w:tbl>
    <w:p w14:paraId="5F503DC8"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5CC7A365" w14:textId="77777777">
        <w:trPr>
          <w:cantSplit/>
          <w:jc w:val="center"/>
        </w:trPr>
        <w:tc>
          <w:tcPr>
            <w:tcW w:w="10466" w:type="dxa"/>
            <w:tcBorders>
              <w:top w:val="single" w:sz="4" w:space="0" w:color="D8DEE6"/>
              <w:left w:val="single" w:sz="28" w:space="0" w:color="DC2626"/>
              <w:bottom w:val="single" w:sz="4" w:space="0" w:color="D8DEE6"/>
              <w:right w:val="single" w:sz="4" w:space="0" w:color="D8DEE6"/>
            </w:tcBorders>
            <w:shd w:val="clear" w:color="auto" w:fill="FFFFFF"/>
            <w:tcMar>
              <w:top w:w="90" w:type="dxa"/>
              <w:left w:w="150" w:type="dxa"/>
              <w:bottom w:w="90" w:type="dxa"/>
              <w:right w:w="150" w:type="dxa"/>
            </w:tcMar>
          </w:tcPr>
          <w:p w14:paraId="245F1187" w14:textId="77777777" w:rsidR="002C7D74" w:rsidRDefault="00000000">
            <w:pPr>
              <w:tabs>
                <w:tab w:val="right" w:pos="10146"/>
              </w:tabs>
              <w:spacing w:after="40"/>
            </w:pPr>
            <w:r>
              <w:rPr>
                <w:b/>
                <w:sz w:val="25"/>
              </w:rPr>
              <w:t>Central retinal artery occlusion (CRAO)</w:t>
            </w:r>
            <w:r>
              <w:rPr>
                <w:b/>
                <w:color w:val="DC2626"/>
                <w:sz w:val="16"/>
              </w:rPr>
              <w:tab/>
              <w:t>EMERGENCY</w:t>
            </w:r>
          </w:p>
          <w:p w14:paraId="6E3022C9" w14:textId="77777777" w:rsidR="002C7D74" w:rsidRDefault="00000000">
            <w:pPr>
              <w:spacing w:after="80"/>
            </w:pPr>
            <w:r>
              <w:rPr>
                <w:i/>
                <w:color w:val="46566F"/>
                <w:sz w:val="19"/>
              </w:rPr>
              <w:t>A “stroke of the eye.” Sudden, painless, profound loss of vision in one eye — treat with the same urgency as a brain stroke.</w:t>
            </w:r>
          </w:p>
          <w:p w14:paraId="47B36272" w14:textId="77777777" w:rsidR="002C7D74" w:rsidRDefault="00000000">
            <w:pPr>
              <w:spacing w:before="60" w:after="20"/>
            </w:pPr>
            <w:r>
              <w:rPr>
                <w:b/>
                <w:color w:val="2563EB"/>
                <w:sz w:val="16"/>
              </w:rPr>
              <w:t>◉ SPOT IT</w:t>
            </w:r>
          </w:p>
          <w:p w14:paraId="47D478C5" w14:textId="77777777" w:rsidR="002C7D74" w:rsidRDefault="00000000">
            <w:pPr>
              <w:spacing w:before="40" w:after="40"/>
              <w:jc w:val="center"/>
            </w:pPr>
            <w:r>
              <w:rPr>
                <w:noProof/>
              </w:rPr>
              <w:drawing>
                <wp:inline distT="0" distB="0" distL="0" distR="0" wp14:anchorId="0F0FAF91" wp14:editId="67CF02F3">
                  <wp:extent cx="2057400" cy="207111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14.png"/>
                          <pic:cNvPicPr/>
                        </pic:nvPicPr>
                        <pic:blipFill>
                          <a:blip r:embed="rId22"/>
                          <a:stretch>
                            <a:fillRect/>
                          </a:stretch>
                        </pic:blipFill>
                        <pic:spPr>
                          <a:xfrm>
                            <a:off x="0" y="0"/>
                            <a:ext cx="2057400" cy="2071116"/>
                          </a:xfrm>
                          <a:prstGeom prst="rect">
                            <a:avLst/>
                          </a:prstGeom>
                        </pic:spPr>
                      </pic:pic>
                    </a:graphicData>
                  </a:graphic>
                </wp:inline>
              </w:drawing>
            </w:r>
          </w:p>
          <w:p w14:paraId="3D29F0BD" w14:textId="77777777" w:rsidR="002C7D74" w:rsidRDefault="00000000">
            <w:pPr>
              <w:jc w:val="center"/>
            </w:pPr>
            <w:r>
              <w:rPr>
                <w:i/>
                <w:color w:val="6B7A93"/>
                <w:sz w:val="15"/>
              </w:rPr>
              <w:t>Pale retina with a cherry-red spot at the macula</w:t>
            </w:r>
          </w:p>
          <w:p w14:paraId="0D054DF7" w14:textId="77777777" w:rsidR="002C7D74" w:rsidRDefault="00000000">
            <w:pPr>
              <w:pStyle w:val="ListBullet"/>
              <w:spacing w:after="30" w:line="252" w:lineRule="auto"/>
              <w:ind w:left="330" w:hanging="210"/>
            </w:pPr>
            <w:r>
              <w:rPr>
                <w:sz w:val="19"/>
              </w:rPr>
              <w:t xml:space="preserve">Sudden painless monocular loss; an </w:t>
            </w:r>
            <w:r>
              <w:rPr>
                <w:b/>
                <w:sz w:val="19"/>
              </w:rPr>
              <w:t>RAPD</w:t>
            </w:r>
            <w:r>
              <w:rPr>
                <w:sz w:val="19"/>
              </w:rPr>
              <w:t xml:space="preserve">; on fundoscopy a </w:t>
            </w:r>
            <w:r>
              <w:rPr>
                <w:b/>
                <w:sz w:val="19"/>
              </w:rPr>
              <w:t>pale retina with a cherry-red spot</w:t>
            </w:r>
            <w:r>
              <w:rPr>
                <w:sz w:val="19"/>
              </w:rPr>
              <w:t>.</w:t>
            </w:r>
          </w:p>
          <w:p w14:paraId="1F8CC543" w14:textId="77777777" w:rsidR="002C7D74" w:rsidRDefault="00000000">
            <w:pPr>
              <w:spacing w:before="60" w:after="20"/>
            </w:pPr>
            <w:r>
              <w:rPr>
                <w:b/>
                <w:color w:val="0F766E"/>
                <w:sz w:val="16"/>
              </w:rPr>
              <w:t>✓ DO THIS</w:t>
            </w:r>
          </w:p>
          <w:p w14:paraId="76786E95" w14:textId="77777777" w:rsidR="002C7D74" w:rsidRDefault="00000000">
            <w:pPr>
              <w:pStyle w:val="ListBullet"/>
              <w:spacing w:after="30" w:line="252" w:lineRule="auto"/>
              <w:ind w:left="330" w:hanging="210"/>
            </w:pPr>
            <w:r>
              <w:rPr>
                <w:b/>
                <w:sz w:val="19"/>
              </w:rPr>
              <w:t>Refer immediately on the acute stroke pathway AND to ophthalmology.</w:t>
            </w:r>
            <w:r>
              <w:rPr>
                <w:sz w:val="19"/>
              </w:rPr>
              <w:t xml:space="preserve"> It carries a high risk of a subsequent brain stroke.</w:t>
            </w:r>
          </w:p>
          <w:p w14:paraId="053742C4" w14:textId="77777777" w:rsidR="002C7D74" w:rsidRDefault="00000000">
            <w:pPr>
              <w:pStyle w:val="ListBullet"/>
              <w:spacing w:after="30" w:line="252" w:lineRule="auto"/>
              <w:ind w:left="330" w:hanging="210"/>
            </w:pPr>
            <w:r>
              <w:rPr>
                <w:b/>
                <w:sz w:val="19"/>
              </w:rPr>
              <w:t>In anyone over 50, exclude giant cell arteritis</w:t>
            </w:r>
            <w:r>
              <w:rPr>
                <w:sz w:val="19"/>
              </w:rPr>
              <w:t xml:space="preserve"> at the same time — urgent ESR + CRP.</w:t>
            </w:r>
          </w:p>
          <w:p w14:paraId="34091DC3" w14:textId="77777777" w:rsidR="002C7D74" w:rsidRDefault="00000000">
            <w:pPr>
              <w:pBdr>
                <w:left w:val="single" w:sz="20" w:space="4" w:color="DC2626"/>
              </w:pBdr>
              <w:shd w:val="clear" w:color="auto" w:fill="FDECEC"/>
              <w:spacing w:before="40" w:after="40"/>
              <w:ind w:left="120" w:right="60"/>
            </w:pPr>
            <w:r>
              <w:rPr>
                <w:b/>
                <w:color w:val="DC2626"/>
                <w:sz w:val="18"/>
              </w:rPr>
              <w:t xml:space="preserve">⚑  </w:t>
            </w:r>
            <w:r>
              <w:rPr>
                <w:sz w:val="17"/>
              </w:rPr>
              <w:t xml:space="preserve">This is a vascular emergency. Do not arrange routine outpatient follow-up. </w:t>
            </w:r>
            <w:r>
              <w:rPr>
                <w:i/>
                <w:color w:val="8A93A2"/>
                <w:sz w:val="15"/>
              </w:rPr>
              <w:t>Source: AHA Scientific Statement on CRAO; RCOphth.</w:t>
            </w:r>
          </w:p>
        </w:tc>
      </w:tr>
    </w:tbl>
    <w:p w14:paraId="71D4468F"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6E52B310" w14:textId="77777777">
        <w:trPr>
          <w:cantSplit/>
          <w:jc w:val="center"/>
        </w:trPr>
        <w:tc>
          <w:tcPr>
            <w:tcW w:w="10466" w:type="dxa"/>
            <w:tcBorders>
              <w:top w:val="single" w:sz="4" w:space="0" w:color="D8DEE6"/>
              <w:left w:val="single" w:sz="28" w:space="0" w:color="DC2626"/>
              <w:bottom w:val="single" w:sz="4" w:space="0" w:color="D8DEE6"/>
              <w:right w:val="single" w:sz="4" w:space="0" w:color="D8DEE6"/>
            </w:tcBorders>
            <w:shd w:val="clear" w:color="auto" w:fill="FFFFFF"/>
            <w:tcMar>
              <w:top w:w="90" w:type="dxa"/>
              <w:left w:w="150" w:type="dxa"/>
              <w:bottom w:w="90" w:type="dxa"/>
              <w:right w:w="150" w:type="dxa"/>
            </w:tcMar>
          </w:tcPr>
          <w:p w14:paraId="77A3D93A" w14:textId="77777777" w:rsidR="002C7D74" w:rsidRDefault="00000000">
            <w:pPr>
              <w:tabs>
                <w:tab w:val="right" w:pos="10146"/>
              </w:tabs>
              <w:spacing w:after="40"/>
            </w:pPr>
            <w:r>
              <w:rPr>
                <w:b/>
                <w:sz w:val="25"/>
              </w:rPr>
              <w:t>Giant cell arteritis (GCA)</w:t>
            </w:r>
            <w:r>
              <w:rPr>
                <w:b/>
                <w:color w:val="DC2626"/>
                <w:sz w:val="16"/>
              </w:rPr>
              <w:tab/>
              <w:t>EMERGENCY</w:t>
            </w:r>
          </w:p>
          <w:p w14:paraId="63D17AE2" w14:textId="77777777" w:rsidR="002C7D74" w:rsidRDefault="00000000">
            <w:pPr>
              <w:spacing w:after="80"/>
            </w:pPr>
            <w:r>
              <w:rPr>
                <w:i/>
                <w:color w:val="46566F"/>
                <w:sz w:val="19"/>
              </w:rPr>
              <w:t>Inflamed cranial arteries in the over-50s. Miss it and the patient can lose the sight in both eyes within days.</w:t>
            </w:r>
          </w:p>
          <w:p w14:paraId="766410D5" w14:textId="77777777" w:rsidR="002C7D74" w:rsidRDefault="00000000">
            <w:pPr>
              <w:spacing w:before="60" w:after="20"/>
            </w:pPr>
            <w:r>
              <w:rPr>
                <w:b/>
                <w:color w:val="2563EB"/>
                <w:sz w:val="16"/>
              </w:rPr>
              <w:t>◉ SPOT IT</w:t>
            </w:r>
          </w:p>
          <w:p w14:paraId="77E6A852" w14:textId="77777777" w:rsidR="002C7D74" w:rsidRDefault="00000000">
            <w:pPr>
              <w:pStyle w:val="ListBullet"/>
              <w:spacing w:after="30" w:line="252" w:lineRule="auto"/>
              <w:ind w:left="330" w:hanging="210"/>
            </w:pPr>
            <w:r>
              <w:rPr>
                <w:sz w:val="19"/>
              </w:rPr>
              <w:t xml:space="preserve">Over 50 with a </w:t>
            </w:r>
            <w:r>
              <w:rPr>
                <w:b/>
                <w:sz w:val="19"/>
              </w:rPr>
              <w:t>new headache</w:t>
            </w:r>
            <w:r>
              <w:rPr>
                <w:sz w:val="19"/>
              </w:rPr>
              <w:t xml:space="preserve">, </w:t>
            </w:r>
            <w:r>
              <w:rPr>
                <w:b/>
                <w:sz w:val="19"/>
              </w:rPr>
              <w:t>scalp tenderness</w:t>
            </w:r>
            <w:r>
              <w:rPr>
                <w:sz w:val="19"/>
              </w:rPr>
              <w:t xml:space="preserve"> (sore to comb hair), </w:t>
            </w:r>
            <w:r>
              <w:rPr>
                <w:b/>
                <w:sz w:val="19"/>
              </w:rPr>
              <w:t>jaw claudication</w:t>
            </w:r>
            <w:r>
              <w:rPr>
                <w:sz w:val="19"/>
              </w:rPr>
              <w:t xml:space="preserve"> (ache on chewing), malaise, and visual symptoms (transient loss or sudden loss).</w:t>
            </w:r>
          </w:p>
          <w:p w14:paraId="66D4562F" w14:textId="77777777" w:rsidR="002C7D74" w:rsidRDefault="00000000">
            <w:pPr>
              <w:spacing w:before="60" w:after="20"/>
            </w:pPr>
            <w:r>
              <w:rPr>
                <w:b/>
                <w:color w:val="0F766E"/>
                <w:sz w:val="16"/>
              </w:rPr>
              <w:t>✓ DO THIS</w:t>
            </w:r>
          </w:p>
          <w:p w14:paraId="7AFB47C6" w14:textId="77777777" w:rsidR="002C7D74" w:rsidRDefault="00000000">
            <w:pPr>
              <w:pStyle w:val="ListBullet"/>
              <w:spacing w:after="30" w:line="252" w:lineRule="auto"/>
              <w:ind w:left="330" w:hanging="210"/>
            </w:pPr>
            <w:r>
              <w:rPr>
                <w:b/>
                <w:sz w:val="19"/>
              </w:rPr>
              <w:t>Check ESR + CRP + FBC urgently.</w:t>
            </w:r>
          </w:p>
          <w:p w14:paraId="14FD7D0E" w14:textId="77777777" w:rsidR="002C7D74" w:rsidRDefault="00000000">
            <w:pPr>
              <w:pStyle w:val="ListBullet"/>
              <w:spacing w:after="30" w:line="252" w:lineRule="auto"/>
              <w:ind w:left="330" w:hanging="210"/>
            </w:pPr>
            <w:r>
              <w:rPr>
                <w:b/>
                <w:sz w:val="19"/>
              </w:rPr>
              <w:t>Start high-dose corticosteroids immediately on clinical suspicion — do NOT wait for the temporal-artery biopsy</w:t>
            </w:r>
            <w:r>
              <w:rPr>
                <w:sz w:val="19"/>
              </w:rPr>
              <w:t xml:space="preserve"> (biopsy within ~1–2 weeks).</w:t>
            </w:r>
          </w:p>
          <w:p w14:paraId="5BB33AF5" w14:textId="77777777" w:rsidR="002C7D74" w:rsidRDefault="00000000">
            <w:pPr>
              <w:pStyle w:val="ListBullet"/>
              <w:spacing w:after="30" w:line="252" w:lineRule="auto"/>
              <w:ind w:left="330" w:hanging="210"/>
            </w:pPr>
            <w:r>
              <w:rPr>
                <w:b/>
                <w:sz w:val="19"/>
              </w:rPr>
              <w:t>Same-day specialist referral</w:t>
            </w:r>
            <w:r>
              <w:rPr>
                <w:sz w:val="19"/>
              </w:rPr>
              <w:t xml:space="preserve"> (ophthalmology/rheumatology). Treatment protects the other eye.</w:t>
            </w:r>
          </w:p>
          <w:p w14:paraId="05E99DAD" w14:textId="77777777" w:rsidR="002C7D74" w:rsidRDefault="00000000">
            <w:pPr>
              <w:pBdr>
                <w:left w:val="single" w:sz="20" w:space="4" w:color="DC2626"/>
              </w:pBdr>
              <w:shd w:val="clear" w:color="auto" w:fill="FDECEC"/>
              <w:spacing w:before="40" w:after="40"/>
              <w:ind w:left="120" w:right="60"/>
            </w:pPr>
            <w:r>
              <w:rPr>
                <w:b/>
                <w:color w:val="DC2626"/>
                <w:sz w:val="18"/>
              </w:rPr>
              <w:t xml:space="preserve">⚑  </w:t>
            </w:r>
            <w:r>
              <w:rPr>
                <w:sz w:val="17"/>
              </w:rPr>
              <w:t xml:space="preserve">Visual loss in GCA can be permanent and bilateral. </w:t>
            </w:r>
            <w:r>
              <w:rPr>
                <w:b/>
                <w:sz w:val="17"/>
              </w:rPr>
              <w:t>Steroids must not be delayed</w:t>
            </w:r>
            <w:r>
              <w:rPr>
                <w:sz w:val="17"/>
              </w:rPr>
              <w:t xml:space="preserve"> for investigations. </w:t>
            </w:r>
            <w:r>
              <w:rPr>
                <w:i/>
                <w:color w:val="8A93A2"/>
                <w:sz w:val="15"/>
              </w:rPr>
              <w:t>Source: NICE CKS Giant cell arteritis.</w:t>
            </w:r>
          </w:p>
        </w:tc>
      </w:tr>
    </w:tbl>
    <w:p w14:paraId="75AC5602"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53DC2920" w14:textId="77777777">
        <w:trPr>
          <w:cantSplit/>
          <w:jc w:val="center"/>
        </w:trPr>
        <w:tc>
          <w:tcPr>
            <w:tcW w:w="10466" w:type="dxa"/>
            <w:tcBorders>
              <w:top w:val="single" w:sz="4" w:space="0" w:color="D8DEE6"/>
              <w:left w:val="single" w:sz="28" w:space="0" w:color="EA580C"/>
              <w:bottom w:val="single" w:sz="4" w:space="0" w:color="D8DEE6"/>
              <w:right w:val="single" w:sz="4" w:space="0" w:color="D8DEE6"/>
            </w:tcBorders>
            <w:shd w:val="clear" w:color="auto" w:fill="FFFFFF"/>
            <w:tcMar>
              <w:top w:w="90" w:type="dxa"/>
              <w:left w:w="150" w:type="dxa"/>
              <w:bottom w:w="90" w:type="dxa"/>
              <w:right w:w="150" w:type="dxa"/>
            </w:tcMar>
          </w:tcPr>
          <w:p w14:paraId="6F6C8BD3" w14:textId="77777777" w:rsidR="002C7D74" w:rsidRDefault="00000000">
            <w:pPr>
              <w:tabs>
                <w:tab w:val="right" w:pos="10146"/>
              </w:tabs>
              <w:spacing w:after="40"/>
            </w:pPr>
            <w:r>
              <w:rPr>
                <w:b/>
                <w:sz w:val="25"/>
              </w:rPr>
              <w:lastRenderedPageBreak/>
              <w:t>Central retinal vein occlusion (CRVO)</w:t>
            </w:r>
            <w:r>
              <w:rPr>
                <w:b/>
                <w:color w:val="C2410C"/>
                <w:sz w:val="16"/>
              </w:rPr>
              <w:tab/>
              <w:t>SAME-DAY</w:t>
            </w:r>
          </w:p>
          <w:p w14:paraId="323D1CA8" w14:textId="77777777" w:rsidR="002C7D74" w:rsidRDefault="00000000">
            <w:pPr>
              <w:spacing w:after="80"/>
            </w:pPr>
            <w:r>
              <w:rPr>
                <w:i/>
                <w:color w:val="46566F"/>
                <w:sz w:val="19"/>
              </w:rPr>
              <w:t>The artery's counterpart — blood cannot drain out, so the retina floods.</w:t>
            </w:r>
          </w:p>
          <w:p w14:paraId="6D812E5F" w14:textId="77777777" w:rsidR="002C7D74" w:rsidRDefault="00000000">
            <w:pPr>
              <w:spacing w:before="60" w:after="20"/>
            </w:pPr>
            <w:r>
              <w:rPr>
                <w:b/>
                <w:color w:val="2563EB"/>
                <w:sz w:val="16"/>
              </w:rPr>
              <w:t>◉ SPOT IT</w:t>
            </w:r>
          </w:p>
          <w:p w14:paraId="0FDCEE72" w14:textId="77777777" w:rsidR="002C7D74" w:rsidRDefault="00000000">
            <w:pPr>
              <w:spacing w:before="40" w:after="40"/>
              <w:jc w:val="center"/>
            </w:pPr>
            <w:r>
              <w:rPr>
                <w:noProof/>
              </w:rPr>
              <w:drawing>
                <wp:inline distT="0" distB="0" distL="0" distR="0" wp14:anchorId="0BB103BD" wp14:editId="20E92CE0">
                  <wp:extent cx="2057400" cy="207111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15.png"/>
                          <pic:cNvPicPr/>
                        </pic:nvPicPr>
                        <pic:blipFill>
                          <a:blip r:embed="rId23"/>
                          <a:stretch>
                            <a:fillRect/>
                          </a:stretch>
                        </pic:blipFill>
                        <pic:spPr>
                          <a:xfrm>
                            <a:off x="0" y="0"/>
                            <a:ext cx="2057400" cy="2071116"/>
                          </a:xfrm>
                          <a:prstGeom prst="rect">
                            <a:avLst/>
                          </a:prstGeom>
                        </pic:spPr>
                      </pic:pic>
                    </a:graphicData>
                  </a:graphic>
                </wp:inline>
              </w:drawing>
            </w:r>
          </w:p>
          <w:p w14:paraId="29B44FAD" w14:textId="77777777" w:rsidR="002C7D74" w:rsidRDefault="00000000">
            <w:pPr>
              <w:jc w:val="center"/>
            </w:pPr>
            <w:r>
              <w:rPr>
                <w:i/>
                <w:color w:val="6B7A93"/>
                <w:sz w:val="15"/>
              </w:rPr>
              <w:t>“Blood &amp; thunder” — widespread haemorrhages, engorged veins</w:t>
            </w:r>
          </w:p>
          <w:p w14:paraId="05616589" w14:textId="77777777" w:rsidR="002C7D74" w:rsidRDefault="00000000">
            <w:pPr>
              <w:pStyle w:val="ListBullet"/>
              <w:spacing w:after="30" w:line="252" w:lineRule="auto"/>
              <w:ind w:left="330" w:hanging="210"/>
            </w:pPr>
            <w:r>
              <w:rPr>
                <w:sz w:val="19"/>
              </w:rPr>
              <w:t xml:space="preserve">Sudden, usually painless, often less complete loss; fundus shows </w:t>
            </w:r>
            <w:r>
              <w:rPr>
                <w:b/>
                <w:sz w:val="19"/>
              </w:rPr>
              <w:t>scattered haemorrhages with dilated tortuous veins</w:t>
            </w:r>
            <w:r>
              <w:rPr>
                <w:sz w:val="19"/>
              </w:rPr>
              <w:t>.</w:t>
            </w:r>
          </w:p>
          <w:p w14:paraId="0480E967" w14:textId="77777777" w:rsidR="002C7D74" w:rsidRDefault="00000000">
            <w:pPr>
              <w:spacing w:before="60" w:after="20"/>
            </w:pPr>
            <w:r>
              <w:rPr>
                <w:b/>
                <w:color w:val="0F766E"/>
                <w:sz w:val="16"/>
              </w:rPr>
              <w:t>✓ DO THIS</w:t>
            </w:r>
          </w:p>
          <w:p w14:paraId="6086C379" w14:textId="77777777" w:rsidR="002C7D74" w:rsidRDefault="00000000">
            <w:pPr>
              <w:pStyle w:val="ListBullet"/>
              <w:spacing w:after="30" w:line="252" w:lineRule="auto"/>
              <w:ind w:left="330" w:hanging="210"/>
            </w:pPr>
            <w:r>
              <w:rPr>
                <w:b/>
                <w:sz w:val="19"/>
              </w:rPr>
              <w:t>Refer.</w:t>
            </w:r>
            <w:r>
              <w:rPr>
                <w:sz w:val="19"/>
              </w:rPr>
              <w:t xml:space="preserve"> Check and address vascular risk factors — </w:t>
            </w:r>
            <w:r>
              <w:rPr>
                <w:b/>
                <w:sz w:val="19"/>
              </w:rPr>
              <w:t>blood pressure, glucose, lipids</w:t>
            </w:r>
            <w:r>
              <w:rPr>
                <w:sz w:val="19"/>
              </w:rPr>
              <w:t>.</w:t>
            </w:r>
          </w:p>
          <w:p w14:paraId="2D05D57F" w14:textId="77777777" w:rsidR="002C7D74" w:rsidRDefault="00000000">
            <w:pPr>
              <w:pStyle w:val="ListBullet"/>
              <w:spacing w:after="30" w:line="252" w:lineRule="auto"/>
              <w:ind w:left="330" w:hanging="210"/>
            </w:pPr>
            <w:r>
              <w:rPr>
                <w:sz w:val="19"/>
              </w:rPr>
              <w:t xml:space="preserve">Warn that </w:t>
            </w:r>
            <w:r>
              <w:rPr>
                <w:b/>
                <w:sz w:val="19"/>
              </w:rPr>
              <w:t>secondary glaucoma</w:t>
            </w:r>
            <w:r>
              <w:rPr>
                <w:sz w:val="19"/>
              </w:rPr>
              <w:t xml:space="preserve"> can develop weeks later (a painful eye after a CRVO needs review).</w:t>
            </w:r>
          </w:p>
        </w:tc>
      </w:tr>
    </w:tbl>
    <w:p w14:paraId="40228F1C"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61204496" w14:textId="77777777">
        <w:trPr>
          <w:cantSplit/>
          <w:jc w:val="center"/>
        </w:trPr>
        <w:tc>
          <w:tcPr>
            <w:tcW w:w="10466" w:type="dxa"/>
            <w:tcBorders>
              <w:top w:val="single" w:sz="4" w:space="0" w:color="D8DEE6"/>
              <w:left w:val="single" w:sz="28" w:space="0" w:color="EA580C"/>
              <w:bottom w:val="single" w:sz="4" w:space="0" w:color="D8DEE6"/>
              <w:right w:val="single" w:sz="4" w:space="0" w:color="D8DEE6"/>
            </w:tcBorders>
            <w:shd w:val="clear" w:color="auto" w:fill="FFFFFF"/>
            <w:tcMar>
              <w:top w:w="90" w:type="dxa"/>
              <w:left w:w="150" w:type="dxa"/>
              <w:bottom w:w="90" w:type="dxa"/>
              <w:right w:w="150" w:type="dxa"/>
            </w:tcMar>
          </w:tcPr>
          <w:p w14:paraId="08D900E3" w14:textId="77777777" w:rsidR="002C7D74" w:rsidRDefault="00000000">
            <w:pPr>
              <w:tabs>
                <w:tab w:val="right" w:pos="10146"/>
              </w:tabs>
              <w:spacing w:after="40"/>
            </w:pPr>
            <w:r>
              <w:rPr>
                <w:b/>
                <w:sz w:val="25"/>
              </w:rPr>
              <w:t>Retinal detachment &amp; posterior vitreous detachment</w:t>
            </w:r>
            <w:r>
              <w:rPr>
                <w:b/>
                <w:color w:val="C2410C"/>
                <w:sz w:val="16"/>
              </w:rPr>
              <w:tab/>
              <w:t>SAME-DAY</w:t>
            </w:r>
          </w:p>
          <w:p w14:paraId="0803C488" w14:textId="77777777" w:rsidR="002C7D74" w:rsidRDefault="00000000">
            <w:pPr>
              <w:spacing w:after="80"/>
            </w:pPr>
            <w:r>
              <w:rPr>
                <w:i/>
                <w:color w:val="46566F"/>
                <w:sz w:val="19"/>
              </w:rPr>
              <w:t>Like wallpaper peeling off a wall — the light-sensing layer lifts away from the back of the eye.</w:t>
            </w:r>
          </w:p>
          <w:p w14:paraId="13975480" w14:textId="77777777" w:rsidR="002C7D74" w:rsidRDefault="00000000">
            <w:pPr>
              <w:spacing w:before="60" w:after="20"/>
            </w:pPr>
            <w:r>
              <w:rPr>
                <w:b/>
                <w:color w:val="2563EB"/>
                <w:sz w:val="16"/>
              </w:rPr>
              <w:t>◉ SPOT IT</w:t>
            </w:r>
          </w:p>
          <w:p w14:paraId="2F9163BB" w14:textId="77777777" w:rsidR="002C7D74" w:rsidRDefault="00000000">
            <w:pPr>
              <w:spacing w:before="40" w:after="40"/>
              <w:jc w:val="center"/>
            </w:pPr>
            <w:r>
              <w:rPr>
                <w:noProof/>
              </w:rPr>
              <w:drawing>
                <wp:inline distT="0" distB="0" distL="0" distR="0" wp14:anchorId="2C6B3E3B" wp14:editId="293F2165">
                  <wp:extent cx="2057400" cy="192881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16.png"/>
                          <pic:cNvPicPr/>
                        </pic:nvPicPr>
                        <pic:blipFill>
                          <a:blip r:embed="rId24"/>
                          <a:stretch>
                            <a:fillRect/>
                          </a:stretch>
                        </pic:blipFill>
                        <pic:spPr>
                          <a:xfrm>
                            <a:off x="0" y="0"/>
                            <a:ext cx="2057400" cy="1928813"/>
                          </a:xfrm>
                          <a:prstGeom prst="rect">
                            <a:avLst/>
                          </a:prstGeom>
                        </pic:spPr>
                      </pic:pic>
                    </a:graphicData>
                  </a:graphic>
                </wp:inline>
              </w:drawing>
            </w:r>
          </w:p>
          <w:p w14:paraId="77ABBD5E" w14:textId="77777777" w:rsidR="002C7D74" w:rsidRDefault="00000000">
            <w:pPr>
              <w:pStyle w:val="ListBullet"/>
              <w:spacing w:after="30" w:line="252" w:lineRule="auto"/>
              <w:ind w:left="330" w:hanging="210"/>
            </w:pPr>
            <w:r>
              <w:rPr>
                <w:sz w:val="19"/>
              </w:rPr>
              <w:t xml:space="preserve">New </w:t>
            </w:r>
            <w:r>
              <w:rPr>
                <w:b/>
                <w:sz w:val="19"/>
              </w:rPr>
              <w:t>flashes</w:t>
            </w:r>
            <w:r>
              <w:rPr>
                <w:sz w:val="19"/>
              </w:rPr>
              <w:t xml:space="preserve"> of light + a sudden </w:t>
            </w:r>
            <w:r>
              <w:rPr>
                <w:b/>
                <w:sz w:val="19"/>
              </w:rPr>
              <w:t>shower of floaters</w:t>
            </w:r>
            <w:r>
              <w:rPr>
                <w:sz w:val="19"/>
              </w:rPr>
              <w:t xml:space="preserve"> ± a </w:t>
            </w:r>
            <w:r>
              <w:rPr>
                <w:b/>
                <w:sz w:val="19"/>
              </w:rPr>
              <w:t>dark curtain/shadow</w:t>
            </w:r>
            <w:r>
              <w:rPr>
                <w:sz w:val="19"/>
              </w:rPr>
              <w:t xml:space="preserve"> spreading across the vision.</w:t>
            </w:r>
          </w:p>
          <w:p w14:paraId="128CC772" w14:textId="77777777" w:rsidR="002C7D74" w:rsidRDefault="00000000">
            <w:pPr>
              <w:pStyle w:val="ListBullet"/>
              <w:spacing w:after="30" w:line="252" w:lineRule="auto"/>
              <w:ind w:left="330" w:hanging="210"/>
            </w:pPr>
            <w:r>
              <w:rPr>
                <w:sz w:val="19"/>
              </w:rPr>
              <w:t>Higher risk in high myopes, after cataract surgery, and after trauma.</w:t>
            </w:r>
          </w:p>
          <w:p w14:paraId="3DCC237A" w14:textId="77777777" w:rsidR="002C7D74" w:rsidRDefault="00000000">
            <w:pPr>
              <w:spacing w:before="60" w:after="20"/>
            </w:pPr>
            <w:r>
              <w:rPr>
                <w:b/>
                <w:color w:val="0F766E"/>
                <w:sz w:val="16"/>
              </w:rPr>
              <w:t>✓ DO THIS</w:t>
            </w:r>
          </w:p>
          <w:p w14:paraId="5B79C899" w14:textId="77777777" w:rsidR="002C7D74" w:rsidRDefault="00000000">
            <w:pPr>
              <w:pStyle w:val="ListBullet"/>
              <w:spacing w:after="30" w:line="252" w:lineRule="auto"/>
              <w:ind w:left="330" w:hanging="210"/>
            </w:pPr>
            <w:r>
              <w:rPr>
                <w:b/>
                <w:sz w:val="19"/>
              </w:rPr>
              <w:t>New flashes/floaters → urgent (same-day) optometry/ophthalmology</w:t>
            </w:r>
            <w:r>
              <w:rPr>
                <w:sz w:val="19"/>
              </w:rPr>
              <w:t xml:space="preserve"> to exclude a retinal tear (treatable with laser) before it detaches.</w:t>
            </w:r>
          </w:p>
          <w:p w14:paraId="6A118825" w14:textId="77777777" w:rsidR="002C7D74" w:rsidRDefault="00000000">
            <w:pPr>
              <w:pStyle w:val="ListBullet"/>
              <w:spacing w:after="30" w:line="252" w:lineRule="auto"/>
              <w:ind w:left="330" w:hanging="210"/>
            </w:pPr>
            <w:r>
              <w:rPr>
                <w:b/>
                <w:sz w:val="19"/>
              </w:rPr>
              <w:t>An established curtain across the vision is an emergency</w:t>
            </w:r>
            <w:r>
              <w:rPr>
                <w:sz w:val="19"/>
              </w:rPr>
              <w:t xml:space="preserve"> — detachment needs surgery; the sooner the macula is still attached, the better the outcome.</w:t>
            </w:r>
          </w:p>
          <w:p w14:paraId="3DA0E93B" w14:textId="77777777" w:rsidR="002C7D74" w:rsidRDefault="00000000">
            <w:pPr>
              <w:pBdr>
                <w:left w:val="single" w:sz="20" w:space="4" w:color="DC2626"/>
              </w:pBdr>
              <w:shd w:val="clear" w:color="auto" w:fill="FDECEC"/>
              <w:spacing w:before="40" w:after="40"/>
              <w:ind w:left="120" w:right="60"/>
            </w:pPr>
            <w:r>
              <w:rPr>
                <w:b/>
                <w:color w:val="DC2626"/>
                <w:sz w:val="18"/>
              </w:rPr>
              <w:t xml:space="preserve">⚑  </w:t>
            </w:r>
            <w:r>
              <w:rPr>
                <w:sz w:val="17"/>
              </w:rPr>
              <w:t>Floaters alone in an older patient are usually a benign posterior vitreous detachment — but you cannot tell tear from no-tear without an examination, so refer.</w:t>
            </w:r>
          </w:p>
        </w:tc>
      </w:tr>
    </w:tbl>
    <w:p w14:paraId="2DF42BA0"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3F0384BC" w14:textId="77777777">
        <w:trPr>
          <w:cantSplit/>
          <w:jc w:val="center"/>
        </w:trPr>
        <w:tc>
          <w:tcPr>
            <w:tcW w:w="10466" w:type="dxa"/>
            <w:tcBorders>
              <w:top w:val="single" w:sz="4" w:space="0" w:color="D8DEE6"/>
              <w:left w:val="single" w:sz="28" w:space="0" w:color="F59E0B"/>
              <w:bottom w:val="single" w:sz="4" w:space="0" w:color="D8DEE6"/>
              <w:right w:val="single" w:sz="4" w:space="0" w:color="D8DEE6"/>
            </w:tcBorders>
            <w:shd w:val="clear" w:color="auto" w:fill="FFFFFF"/>
            <w:tcMar>
              <w:top w:w="90" w:type="dxa"/>
              <w:left w:w="150" w:type="dxa"/>
              <w:bottom w:w="90" w:type="dxa"/>
              <w:right w:w="150" w:type="dxa"/>
            </w:tcMar>
          </w:tcPr>
          <w:p w14:paraId="0B3A59A4" w14:textId="77777777" w:rsidR="002C7D74" w:rsidRDefault="00000000">
            <w:pPr>
              <w:tabs>
                <w:tab w:val="right" w:pos="10146"/>
              </w:tabs>
              <w:spacing w:after="40"/>
            </w:pPr>
            <w:r>
              <w:rPr>
                <w:b/>
                <w:sz w:val="25"/>
              </w:rPr>
              <w:lastRenderedPageBreak/>
              <w:t>Vitreous haemorrhage</w:t>
            </w:r>
            <w:r>
              <w:rPr>
                <w:b/>
                <w:color w:val="B45309"/>
                <w:sz w:val="16"/>
              </w:rPr>
              <w:tab/>
              <w:t>URGENT 24–48H</w:t>
            </w:r>
          </w:p>
          <w:p w14:paraId="588DAB1D" w14:textId="77777777" w:rsidR="002C7D74" w:rsidRDefault="00000000">
            <w:pPr>
              <w:spacing w:after="80"/>
            </w:pPr>
            <w:r>
              <w:rPr>
                <w:i/>
                <w:color w:val="46566F"/>
                <w:sz w:val="19"/>
              </w:rPr>
              <w:t>Bleeding into the jelly of the eye blocks the view in and the view out.</w:t>
            </w:r>
          </w:p>
          <w:p w14:paraId="4DEA5CC3" w14:textId="77777777" w:rsidR="002C7D74" w:rsidRDefault="00000000">
            <w:pPr>
              <w:spacing w:before="60" w:after="20"/>
            </w:pPr>
            <w:r>
              <w:rPr>
                <w:b/>
                <w:color w:val="2563EB"/>
                <w:sz w:val="16"/>
              </w:rPr>
              <w:t>◉ SPOT IT</w:t>
            </w:r>
          </w:p>
          <w:p w14:paraId="32F58DE4" w14:textId="77777777" w:rsidR="002C7D74" w:rsidRDefault="00000000">
            <w:pPr>
              <w:pStyle w:val="ListBullet"/>
              <w:spacing w:after="30" w:line="252" w:lineRule="auto"/>
              <w:ind w:left="330" w:hanging="210"/>
            </w:pPr>
            <w:r>
              <w:rPr>
                <w:sz w:val="19"/>
              </w:rPr>
              <w:t xml:space="preserve">Sudden floaters, cobwebs or a red/black haze; </w:t>
            </w:r>
            <w:r>
              <w:rPr>
                <w:b/>
                <w:sz w:val="19"/>
              </w:rPr>
              <w:t>reduced or absent red reflex</w:t>
            </w:r>
            <w:r>
              <w:rPr>
                <w:sz w:val="19"/>
              </w:rPr>
              <w:t>.</w:t>
            </w:r>
          </w:p>
          <w:p w14:paraId="115130A2" w14:textId="77777777" w:rsidR="002C7D74" w:rsidRDefault="00000000">
            <w:pPr>
              <w:pStyle w:val="ListBullet"/>
              <w:spacing w:after="30" w:line="252" w:lineRule="auto"/>
              <w:ind w:left="330" w:hanging="210"/>
            </w:pPr>
            <w:r>
              <w:rPr>
                <w:sz w:val="19"/>
              </w:rPr>
              <w:t xml:space="preserve">Commonest cause: </w:t>
            </w:r>
            <w:r>
              <w:rPr>
                <w:b/>
                <w:sz w:val="19"/>
              </w:rPr>
              <w:t>diabetic retinopathy</w:t>
            </w:r>
            <w:r>
              <w:rPr>
                <w:sz w:val="19"/>
              </w:rPr>
              <w:t>; also tears/trauma.</w:t>
            </w:r>
          </w:p>
          <w:p w14:paraId="72C3714B" w14:textId="77777777" w:rsidR="002C7D74" w:rsidRDefault="00000000">
            <w:pPr>
              <w:spacing w:before="60" w:after="20"/>
            </w:pPr>
            <w:r>
              <w:rPr>
                <w:b/>
                <w:color w:val="0F766E"/>
                <w:sz w:val="16"/>
              </w:rPr>
              <w:t>✓ DO THIS</w:t>
            </w:r>
          </w:p>
          <w:p w14:paraId="4EDE3E29" w14:textId="77777777" w:rsidR="002C7D74" w:rsidRDefault="00000000">
            <w:pPr>
              <w:pStyle w:val="ListBullet"/>
              <w:spacing w:after="30" w:line="252" w:lineRule="auto"/>
              <w:ind w:left="330" w:hanging="210"/>
            </w:pPr>
            <w:r>
              <w:rPr>
                <w:sz w:val="19"/>
              </w:rPr>
              <w:t xml:space="preserve">Advise rest and </w:t>
            </w:r>
            <w:r>
              <w:rPr>
                <w:b/>
                <w:sz w:val="19"/>
              </w:rPr>
              <w:t>refer</w:t>
            </w:r>
            <w:r>
              <w:rPr>
                <w:sz w:val="19"/>
              </w:rPr>
              <w:t xml:space="preserve"> for assessment of the cause.</w:t>
            </w:r>
          </w:p>
        </w:tc>
      </w:tr>
    </w:tbl>
    <w:p w14:paraId="0507F1F9"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26B9C479" w14:textId="77777777">
        <w:trPr>
          <w:cantSplit/>
          <w:jc w:val="center"/>
        </w:trPr>
        <w:tc>
          <w:tcPr>
            <w:tcW w:w="10466" w:type="dxa"/>
            <w:tcBorders>
              <w:top w:val="single" w:sz="4" w:space="0" w:color="D8DEE6"/>
              <w:left w:val="single" w:sz="28" w:space="0" w:color="F59E0B"/>
              <w:bottom w:val="single" w:sz="4" w:space="0" w:color="D8DEE6"/>
              <w:right w:val="single" w:sz="4" w:space="0" w:color="D8DEE6"/>
            </w:tcBorders>
            <w:shd w:val="clear" w:color="auto" w:fill="FFFFFF"/>
            <w:tcMar>
              <w:top w:w="90" w:type="dxa"/>
              <w:left w:w="150" w:type="dxa"/>
              <w:bottom w:w="90" w:type="dxa"/>
              <w:right w:w="150" w:type="dxa"/>
            </w:tcMar>
          </w:tcPr>
          <w:p w14:paraId="1CDA907C" w14:textId="77777777" w:rsidR="002C7D74" w:rsidRDefault="00000000">
            <w:pPr>
              <w:tabs>
                <w:tab w:val="right" w:pos="10146"/>
              </w:tabs>
              <w:spacing w:after="40"/>
            </w:pPr>
            <w:r>
              <w:rPr>
                <w:b/>
                <w:sz w:val="25"/>
              </w:rPr>
              <w:t>Amaurosis fugax</w:t>
            </w:r>
            <w:r>
              <w:rPr>
                <w:b/>
                <w:color w:val="B45309"/>
                <w:sz w:val="16"/>
              </w:rPr>
              <w:tab/>
              <w:t>URGENT 24–48H</w:t>
            </w:r>
          </w:p>
          <w:p w14:paraId="07E5B347" w14:textId="77777777" w:rsidR="002C7D74" w:rsidRDefault="00000000">
            <w:pPr>
              <w:spacing w:after="80"/>
            </w:pPr>
            <w:r>
              <w:rPr>
                <w:i/>
                <w:color w:val="46566F"/>
                <w:sz w:val="19"/>
              </w:rPr>
              <w:t>A transient “curtain” coming down over one eye for minutes, then lifting completely.</w:t>
            </w:r>
          </w:p>
          <w:p w14:paraId="121B502F" w14:textId="77777777" w:rsidR="002C7D74" w:rsidRDefault="00000000">
            <w:pPr>
              <w:spacing w:before="60" w:after="20"/>
            </w:pPr>
            <w:r>
              <w:rPr>
                <w:b/>
                <w:color w:val="2563EB"/>
                <w:sz w:val="16"/>
              </w:rPr>
              <w:t>◉ SPOT IT</w:t>
            </w:r>
          </w:p>
          <w:p w14:paraId="3CDFE70D" w14:textId="77777777" w:rsidR="002C7D74" w:rsidRDefault="00000000">
            <w:pPr>
              <w:pStyle w:val="ListBullet"/>
              <w:spacing w:after="30" w:line="252" w:lineRule="auto"/>
              <w:ind w:left="330" w:hanging="210"/>
            </w:pPr>
            <w:r>
              <w:rPr>
                <w:sz w:val="19"/>
              </w:rPr>
              <w:t xml:space="preserve">Painless, monocular, fully recovers. It is a </w:t>
            </w:r>
            <w:r>
              <w:rPr>
                <w:b/>
                <w:sz w:val="19"/>
              </w:rPr>
              <w:t>TIA of the eye</w:t>
            </w:r>
            <w:r>
              <w:rPr>
                <w:sz w:val="19"/>
              </w:rPr>
              <w:t>.</w:t>
            </w:r>
          </w:p>
          <w:p w14:paraId="74AFBE9A" w14:textId="77777777" w:rsidR="002C7D74" w:rsidRDefault="00000000">
            <w:pPr>
              <w:spacing w:before="60" w:after="20"/>
            </w:pPr>
            <w:r>
              <w:rPr>
                <w:b/>
                <w:color w:val="0F766E"/>
                <w:sz w:val="16"/>
              </w:rPr>
              <w:t>✓ DO THIS</w:t>
            </w:r>
          </w:p>
          <w:p w14:paraId="153014D5" w14:textId="77777777" w:rsidR="002C7D74" w:rsidRDefault="00000000">
            <w:pPr>
              <w:pStyle w:val="ListBullet"/>
              <w:spacing w:after="30" w:line="252" w:lineRule="auto"/>
              <w:ind w:left="330" w:hanging="210"/>
            </w:pPr>
            <w:r>
              <w:rPr>
                <w:b/>
                <w:sz w:val="19"/>
              </w:rPr>
              <w:t>Manage on the TIA pathway</w:t>
            </w:r>
            <w:r>
              <w:rPr>
                <w:sz w:val="19"/>
              </w:rPr>
              <w:t>: urgent assessment, antiplatelet, carotid imaging, vascular risk factors.</w:t>
            </w:r>
          </w:p>
          <w:p w14:paraId="709BDEA8" w14:textId="77777777" w:rsidR="002C7D74" w:rsidRDefault="00000000">
            <w:pPr>
              <w:pStyle w:val="ListBullet"/>
              <w:spacing w:after="30" w:line="252" w:lineRule="auto"/>
              <w:ind w:left="330" w:hanging="210"/>
            </w:pPr>
            <w:r>
              <w:rPr>
                <w:sz w:val="19"/>
              </w:rPr>
              <w:t xml:space="preserve">In the elderly, also consider </w:t>
            </w:r>
            <w:r>
              <w:rPr>
                <w:b/>
                <w:sz w:val="19"/>
              </w:rPr>
              <w:t>GCA</w:t>
            </w:r>
            <w:r>
              <w:rPr>
                <w:sz w:val="19"/>
              </w:rPr>
              <w:t>.</w:t>
            </w:r>
          </w:p>
        </w:tc>
      </w:tr>
    </w:tbl>
    <w:p w14:paraId="3FB33019"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5C12BD44" w14:textId="77777777">
        <w:trPr>
          <w:cantSplit/>
          <w:jc w:val="center"/>
        </w:trPr>
        <w:tc>
          <w:tcPr>
            <w:tcW w:w="10466" w:type="dxa"/>
            <w:tcBorders>
              <w:top w:val="single" w:sz="4" w:space="0" w:color="D8DEE6"/>
              <w:left w:val="single" w:sz="28" w:space="0" w:color="F59E0B"/>
              <w:bottom w:val="single" w:sz="4" w:space="0" w:color="D8DEE6"/>
              <w:right w:val="single" w:sz="4" w:space="0" w:color="D8DEE6"/>
            </w:tcBorders>
            <w:shd w:val="clear" w:color="auto" w:fill="FFFFFF"/>
            <w:tcMar>
              <w:top w:w="90" w:type="dxa"/>
              <w:left w:w="150" w:type="dxa"/>
              <w:bottom w:w="90" w:type="dxa"/>
              <w:right w:w="150" w:type="dxa"/>
            </w:tcMar>
          </w:tcPr>
          <w:p w14:paraId="5848F643" w14:textId="77777777" w:rsidR="002C7D74" w:rsidRDefault="00000000">
            <w:pPr>
              <w:tabs>
                <w:tab w:val="right" w:pos="10146"/>
              </w:tabs>
              <w:spacing w:after="40"/>
            </w:pPr>
            <w:r>
              <w:rPr>
                <w:b/>
                <w:sz w:val="25"/>
              </w:rPr>
              <w:t>Optic / retrobulbar neuritis</w:t>
            </w:r>
            <w:r>
              <w:rPr>
                <w:b/>
                <w:color w:val="B45309"/>
                <w:sz w:val="16"/>
              </w:rPr>
              <w:tab/>
              <w:t>URGENT 24–48H</w:t>
            </w:r>
          </w:p>
          <w:p w14:paraId="021C579D" w14:textId="77777777" w:rsidR="002C7D74" w:rsidRDefault="00000000">
            <w:pPr>
              <w:spacing w:after="80"/>
            </w:pPr>
            <w:r>
              <w:rPr>
                <w:i/>
                <w:color w:val="46566F"/>
                <w:sz w:val="19"/>
              </w:rPr>
              <w:t>Inflamed optic nerve in a younger adult — and sometimes the first sign of MS.</w:t>
            </w:r>
          </w:p>
          <w:p w14:paraId="1459CB66" w14:textId="77777777" w:rsidR="002C7D74" w:rsidRDefault="00000000">
            <w:pPr>
              <w:spacing w:before="60" w:after="20"/>
            </w:pPr>
            <w:r>
              <w:rPr>
                <w:b/>
                <w:color w:val="2563EB"/>
                <w:sz w:val="16"/>
              </w:rPr>
              <w:t>◉ SPOT IT</w:t>
            </w:r>
          </w:p>
          <w:p w14:paraId="53DCC5B9" w14:textId="77777777" w:rsidR="002C7D74" w:rsidRDefault="00000000">
            <w:pPr>
              <w:pStyle w:val="ListBullet"/>
              <w:spacing w:after="30" w:line="252" w:lineRule="auto"/>
              <w:ind w:left="330" w:hanging="210"/>
            </w:pPr>
            <w:r>
              <w:rPr>
                <w:sz w:val="19"/>
              </w:rPr>
              <w:t xml:space="preserve">Subacute unilateral blurring + </w:t>
            </w:r>
            <w:r>
              <w:rPr>
                <w:b/>
                <w:sz w:val="19"/>
              </w:rPr>
              <w:t>pain on eye movement</w:t>
            </w:r>
            <w:r>
              <w:rPr>
                <w:sz w:val="19"/>
              </w:rPr>
              <w:t xml:space="preserve">, </w:t>
            </w:r>
            <w:r>
              <w:rPr>
                <w:b/>
                <w:sz w:val="19"/>
              </w:rPr>
              <w:t>reduced colour vision</w:t>
            </w:r>
            <w:r>
              <w:rPr>
                <w:sz w:val="19"/>
              </w:rPr>
              <w:t xml:space="preserve"> (reds look washed out), an </w:t>
            </w:r>
            <w:r>
              <w:rPr>
                <w:b/>
                <w:sz w:val="19"/>
              </w:rPr>
              <w:t>RAPD</w:t>
            </w:r>
            <w:r>
              <w:rPr>
                <w:sz w:val="19"/>
              </w:rPr>
              <w:t>, central scotoma.</w:t>
            </w:r>
          </w:p>
          <w:p w14:paraId="579A277E" w14:textId="77777777" w:rsidR="002C7D74" w:rsidRDefault="00000000">
            <w:pPr>
              <w:spacing w:before="60" w:after="20"/>
            </w:pPr>
            <w:r>
              <w:rPr>
                <w:b/>
                <w:color w:val="0F766E"/>
                <w:sz w:val="16"/>
              </w:rPr>
              <w:t>✓ DO THIS</w:t>
            </w:r>
          </w:p>
          <w:p w14:paraId="4FE9EC15" w14:textId="77777777" w:rsidR="002C7D74" w:rsidRDefault="00000000">
            <w:pPr>
              <w:pStyle w:val="ListBullet"/>
              <w:spacing w:after="30" w:line="252" w:lineRule="auto"/>
              <w:ind w:left="330" w:hanging="210"/>
            </w:pPr>
            <w:r>
              <w:rPr>
                <w:b/>
                <w:sz w:val="19"/>
              </w:rPr>
              <w:t>Refer urgently</w:t>
            </w:r>
            <w:r>
              <w:rPr>
                <w:sz w:val="19"/>
              </w:rPr>
              <w:t xml:space="preserve"> (ophthalmology/neurology); MRI to assess for demyelination. Do not dilate before specialist review.</w:t>
            </w:r>
          </w:p>
        </w:tc>
      </w:tr>
    </w:tbl>
    <w:p w14:paraId="55F3B929"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15F1A45E" w14:textId="77777777">
        <w:trPr>
          <w:cantSplit/>
          <w:jc w:val="center"/>
        </w:trPr>
        <w:tc>
          <w:tcPr>
            <w:tcW w:w="10466" w:type="dxa"/>
            <w:tcBorders>
              <w:top w:val="single" w:sz="4" w:space="0" w:color="D8DEE6"/>
              <w:left w:val="single" w:sz="28" w:space="0" w:color="F59E0B"/>
              <w:bottom w:val="single" w:sz="4" w:space="0" w:color="D8DEE6"/>
              <w:right w:val="single" w:sz="4" w:space="0" w:color="D8DEE6"/>
            </w:tcBorders>
            <w:shd w:val="clear" w:color="auto" w:fill="FFFFFF"/>
            <w:tcMar>
              <w:top w:w="90" w:type="dxa"/>
              <w:left w:w="150" w:type="dxa"/>
              <w:bottom w:w="90" w:type="dxa"/>
              <w:right w:w="150" w:type="dxa"/>
            </w:tcMar>
          </w:tcPr>
          <w:p w14:paraId="02134379" w14:textId="77777777" w:rsidR="002C7D74" w:rsidRDefault="00000000">
            <w:pPr>
              <w:tabs>
                <w:tab w:val="right" w:pos="10146"/>
              </w:tabs>
              <w:spacing w:after="40"/>
            </w:pPr>
            <w:r>
              <w:rPr>
                <w:b/>
                <w:sz w:val="25"/>
              </w:rPr>
              <w:t>Age-related macular degeneration — the “wet” type</w:t>
            </w:r>
            <w:r>
              <w:rPr>
                <w:b/>
                <w:color w:val="B45309"/>
                <w:sz w:val="16"/>
              </w:rPr>
              <w:tab/>
              <w:t>URGENT 24–48H</w:t>
            </w:r>
          </w:p>
          <w:p w14:paraId="381029D0" w14:textId="77777777" w:rsidR="002C7D74" w:rsidRDefault="00000000">
            <w:pPr>
              <w:spacing w:after="80"/>
            </w:pPr>
            <w:r>
              <w:rPr>
                <w:i/>
                <w:color w:val="46566F"/>
                <w:sz w:val="19"/>
              </w:rPr>
              <w:t>In older patients, the treatable cause of rapid central vision change. Catching it early preserves sight.</w:t>
            </w:r>
          </w:p>
          <w:p w14:paraId="5F20D486" w14:textId="77777777" w:rsidR="002C7D74" w:rsidRDefault="00000000">
            <w:pPr>
              <w:spacing w:before="60" w:after="20"/>
            </w:pPr>
            <w:r>
              <w:rPr>
                <w:b/>
                <w:color w:val="2563EB"/>
                <w:sz w:val="16"/>
              </w:rPr>
              <w:t>◉ SPOT IT</w:t>
            </w:r>
          </w:p>
          <w:p w14:paraId="0985FFDC" w14:textId="77777777" w:rsidR="002C7D74" w:rsidRDefault="00000000">
            <w:pPr>
              <w:pStyle w:val="ListBullet"/>
              <w:spacing w:after="30" w:line="252" w:lineRule="auto"/>
              <w:ind w:left="330" w:hanging="210"/>
            </w:pPr>
            <w:r>
              <w:rPr>
                <w:sz w:val="19"/>
              </w:rPr>
              <w:t xml:space="preserve">Rapid </w:t>
            </w:r>
            <w:r>
              <w:rPr>
                <w:b/>
                <w:sz w:val="19"/>
              </w:rPr>
              <w:t>distortion</w:t>
            </w:r>
            <w:r>
              <w:rPr>
                <w:sz w:val="19"/>
              </w:rPr>
              <w:t xml:space="preserve"> of central vision (straight lines look bent — metamorphopsia) or a central blur/blank spot, over days to weeks.</w:t>
            </w:r>
          </w:p>
          <w:p w14:paraId="74B552F7" w14:textId="77777777" w:rsidR="002C7D74" w:rsidRDefault="00000000">
            <w:pPr>
              <w:spacing w:before="60" w:after="20"/>
            </w:pPr>
            <w:r>
              <w:rPr>
                <w:b/>
                <w:color w:val="0F766E"/>
                <w:sz w:val="16"/>
              </w:rPr>
              <w:t>✓ DO THIS</w:t>
            </w:r>
          </w:p>
          <w:p w14:paraId="6B3CC8D6" w14:textId="77777777" w:rsidR="002C7D74" w:rsidRDefault="00000000">
            <w:pPr>
              <w:pStyle w:val="ListBullet"/>
              <w:spacing w:after="30" w:line="252" w:lineRule="auto"/>
              <w:ind w:left="330" w:hanging="210"/>
            </w:pPr>
            <w:r>
              <w:rPr>
                <w:b/>
                <w:sz w:val="19"/>
              </w:rPr>
              <w:t>Refer urgently to the macular service.</w:t>
            </w:r>
            <w:r>
              <w:rPr>
                <w:sz w:val="19"/>
              </w:rPr>
              <w:t xml:space="preserve"> Early wet AMD responds to anti-VEGF injections — delay loses that window.</w:t>
            </w:r>
          </w:p>
        </w:tc>
      </w:tr>
    </w:tbl>
    <w:p w14:paraId="723B6FE7" w14:textId="77777777" w:rsidR="002C7D74" w:rsidRDefault="002C7D74"/>
    <w:p w14:paraId="10097076" w14:textId="77777777" w:rsidR="001C0993" w:rsidRDefault="001C0993">
      <w:pPr>
        <w:spacing w:after="200" w:line="276" w:lineRule="auto"/>
        <w:rPr>
          <w:b/>
          <w:color w:val="EA580C"/>
          <w:sz w:val="30"/>
        </w:rPr>
      </w:pPr>
      <w:r>
        <w:rPr>
          <w:b/>
          <w:color w:val="EA580C"/>
          <w:sz w:val="30"/>
        </w:rPr>
        <w:br w:type="page"/>
      </w:r>
    </w:p>
    <w:p w14:paraId="6D40F53D" w14:textId="0ABD022F" w:rsidR="002C7D74" w:rsidRDefault="00000000">
      <w:pPr>
        <w:keepNext/>
        <w:spacing w:before="160" w:after="0"/>
      </w:pPr>
      <w:r>
        <w:rPr>
          <w:b/>
          <w:color w:val="EA580C"/>
          <w:sz w:val="30"/>
        </w:rPr>
        <w:lastRenderedPageBreak/>
        <w:t xml:space="preserve">5   </w:t>
      </w:r>
      <w:r>
        <w:rPr>
          <w:b/>
          <w:sz w:val="30"/>
        </w:rPr>
        <w:t>Neuro-ophthalmology — quick hits</w:t>
      </w:r>
    </w:p>
    <w:p w14:paraId="700D1CF8" w14:textId="77777777" w:rsidR="002C7D74" w:rsidRDefault="00000000">
      <w:pPr>
        <w:keepNext/>
        <w:pBdr>
          <w:bottom w:val="single" w:sz="14" w:space="3" w:color="EA580C"/>
        </w:pBdr>
        <w:spacing w:after="80"/>
      </w:pPr>
      <w:r>
        <w:rPr>
          <w:i/>
          <w:color w:val="46566F"/>
          <w:sz w:val="19"/>
        </w:rPr>
        <w:t>Eye signs that are really brain signs. Know the four that must not be missed.</w:t>
      </w:r>
    </w:p>
    <w:tbl>
      <w:tblPr>
        <w:tblW w:w="10466" w:type="dxa"/>
        <w:jc w:val="center"/>
        <w:tblLayout w:type="fixed"/>
        <w:tblLook w:val="04A0" w:firstRow="1" w:lastRow="0" w:firstColumn="1" w:lastColumn="0" w:noHBand="0" w:noVBand="1"/>
      </w:tblPr>
      <w:tblGrid>
        <w:gridCol w:w="10466"/>
      </w:tblGrid>
      <w:tr w:rsidR="002C7D74" w14:paraId="6FAB16DE" w14:textId="77777777">
        <w:trPr>
          <w:cantSplit/>
          <w:jc w:val="center"/>
        </w:trPr>
        <w:tc>
          <w:tcPr>
            <w:tcW w:w="10466" w:type="dxa"/>
            <w:tcBorders>
              <w:top w:val="single" w:sz="4" w:space="0" w:color="D8DEE6"/>
              <w:left w:val="single" w:sz="28" w:space="0" w:color="EA580C"/>
              <w:bottom w:val="single" w:sz="4" w:space="0" w:color="D8DEE6"/>
              <w:right w:val="single" w:sz="4" w:space="0" w:color="D8DEE6"/>
            </w:tcBorders>
            <w:shd w:val="clear" w:color="auto" w:fill="FFFFFF"/>
            <w:tcMar>
              <w:top w:w="90" w:type="dxa"/>
              <w:left w:w="150" w:type="dxa"/>
              <w:bottom w:w="90" w:type="dxa"/>
              <w:right w:w="150" w:type="dxa"/>
            </w:tcMar>
          </w:tcPr>
          <w:p w14:paraId="421D4104" w14:textId="77777777" w:rsidR="002C7D74" w:rsidRDefault="00000000">
            <w:pPr>
              <w:tabs>
                <w:tab w:val="right" w:pos="10146"/>
              </w:tabs>
              <w:spacing w:after="40"/>
            </w:pPr>
            <w:r>
              <w:rPr>
                <w:b/>
                <w:sz w:val="25"/>
              </w:rPr>
              <w:t>Papilloedema</w:t>
            </w:r>
            <w:r>
              <w:rPr>
                <w:b/>
                <w:color w:val="C2410C"/>
                <w:sz w:val="16"/>
              </w:rPr>
              <w:tab/>
              <w:t>SAME-DAY</w:t>
            </w:r>
          </w:p>
          <w:p w14:paraId="77541815" w14:textId="77777777" w:rsidR="002C7D74" w:rsidRDefault="00000000">
            <w:pPr>
              <w:spacing w:after="80"/>
            </w:pPr>
            <w:r>
              <w:rPr>
                <w:i/>
                <w:color w:val="46566F"/>
                <w:sz w:val="19"/>
              </w:rPr>
              <w:t>Swelling of both optic discs means raised intracranial pressure until proven otherwise.</w:t>
            </w:r>
          </w:p>
          <w:p w14:paraId="702CD177" w14:textId="77777777" w:rsidR="002C7D74" w:rsidRDefault="00000000">
            <w:pPr>
              <w:spacing w:before="60" w:after="20"/>
            </w:pPr>
            <w:r>
              <w:rPr>
                <w:b/>
                <w:color w:val="2563EB"/>
                <w:sz w:val="16"/>
              </w:rPr>
              <w:t>◉ SPOT IT</w:t>
            </w:r>
          </w:p>
          <w:p w14:paraId="026CBB8B" w14:textId="77777777" w:rsidR="002C7D74" w:rsidRDefault="00000000">
            <w:pPr>
              <w:pStyle w:val="ListBullet"/>
              <w:spacing w:after="30" w:line="252" w:lineRule="auto"/>
              <w:ind w:left="330" w:hanging="210"/>
            </w:pPr>
            <w:r>
              <w:rPr>
                <w:b/>
                <w:sz w:val="19"/>
              </w:rPr>
              <w:t>Bilateral</w:t>
            </w:r>
            <w:r>
              <w:rPr>
                <w:sz w:val="19"/>
              </w:rPr>
              <w:t xml:space="preserve"> blurred disc margins; vision often normal early, with brief “grey-outs”, headache (worse lying down/straining), and sometimes double vision.</w:t>
            </w:r>
          </w:p>
          <w:p w14:paraId="206379F9" w14:textId="77777777" w:rsidR="002C7D74" w:rsidRDefault="00000000">
            <w:pPr>
              <w:spacing w:before="60" w:after="20"/>
            </w:pPr>
            <w:r>
              <w:rPr>
                <w:b/>
                <w:color w:val="0F766E"/>
                <w:sz w:val="16"/>
              </w:rPr>
              <w:t>✓ DO THIS</w:t>
            </w:r>
          </w:p>
          <w:p w14:paraId="234AFAF6" w14:textId="77777777" w:rsidR="002C7D74" w:rsidRDefault="00000000">
            <w:pPr>
              <w:pStyle w:val="ListBullet"/>
              <w:spacing w:after="30" w:line="252" w:lineRule="auto"/>
              <w:ind w:left="330" w:hanging="210"/>
            </w:pPr>
            <w:r>
              <w:rPr>
                <w:b/>
                <w:sz w:val="19"/>
              </w:rPr>
              <w:t>Refer without delay</w:t>
            </w:r>
            <w:r>
              <w:rPr>
                <w:sz w:val="19"/>
              </w:rPr>
              <w:t xml:space="preserve"> for neuro-imaging. Check blood pressure (exclude malignant hypertension).</w:t>
            </w:r>
          </w:p>
          <w:p w14:paraId="0E8A6E03" w14:textId="77777777" w:rsidR="002C7D74" w:rsidRDefault="00000000">
            <w:pPr>
              <w:pBdr>
                <w:left w:val="single" w:sz="20" w:space="4" w:color="DC2626"/>
              </w:pBdr>
              <w:shd w:val="clear" w:color="auto" w:fill="FDECEC"/>
              <w:spacing w:before="40" w:after="40"/>
              <w:ind w:left="120" w:right="60"/>
            </w:pPr>
            <w:r>
              <w:rPr>
                <w:b/>
                <w:color w:val="DC2626"/>
                <w:sz w:val="18"/>
              </w:rPr>
              <w:t xml:space="preserve">⚑  </w:t>
            </w:r>
            <w:r>
              <w:rPr>
                <w:sz w:val="17"/>
              </w:rPr>
              <w:t>Distinguish from harmless small/crowded discs in long-sighted eyes — when in doubt, refer.</w:t>
            </w:r>
          </w:p>
        </w:tc>
      </w:tr>
    </w:tbl>
    <w:p w14:paraId="1199422E"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1C852A6E" w14:textId="77777777">
        <w:trPr>
          <w:cantSplit/>
          <w:jc w:val="center"/>
        </w:trPr>
        <w:tc>
          <w:tcPr>
            <w:tcW w:w="10466" w:type="dxa"/>
            <w:tcBorders>
              <w:top w:val="single" w:sz="4" w:space="0" w:color="D8DEE6"/>
              <w:left w:val="single" w:sz="28" w:space="0" w:color="EA580C"/>
              <w:bottom w:val="single" w:sz="4" w:space="0" w:color="D8DEE6"/>
              <w:right w:val="single" w:sz="4" w:space="0" w:color="D8DEE6"/>
            </w:tcBorders>
            <w:shd w:val="clear" w:color="auto" w:fill="FFFFFF"/>
            <w:tcMar>
              <w:top w:w="90" w:type="dxa"/>
              <w:left w:w="150" w:type="dxa"/>
              <w:bottom w:w="90" w:type="dxa"/>
              <w:right w:w="150" w:type="dxa"/>
            </w:tcMar>
          </w:tcPr>
          <w:p w14:paraId="3F8C982E" w14:textId="77777777" w:rsidR="002C7D74" w:rsidRDefault="00000000">
            <w:pPr>
              <w:tabs>
                <w:tab w:val="right" w:pos="10146"/>
              </w:tabs>
              <w:spacing w:after="40"/>
            </w:pPr>
            <w:r>
              <w:rPr>
                <w:b/>
                <w:sz w:val="25"/>
              </w:rPr>
              <w:t>Diplopia &amp; cranial-nerve palsies</w:t>
            </w:r>
            <w:r>
              <w:rPr>
                <w:b/>
                <w:color w:val="C2410C"/>
                <w:sz w:val="16"/>
              </w:rPr>
              <w:tab/>
              <w:t>SAME-DAY</w:t>
            </w:r>
          </w:p>
          <w:p w14:paraId="0FB702C4" w14:textId="77777777" w:rsidR="002C7D74" w:rsidRDefault="00000000">
            <w:pPr>
              <w:spacing w:after="80"/>
            </w:pPr>
            <w:r>
              <w:rPr>
                <w:i/>
                <w:color w:val="46566F"/>
                <w:sz w:val="19"/>
              </w:rPr>
              <w:t>Nerves III, IV and VI move the eye. New double vision needs a cause, and one pattern is an emergency.</w:t>
            </w:r>
          </w:p>
          <w:p w14:paraId="7AF1DBD0" w14:textId="77777777" w:rsidR="002C7D74" w:rsidRDefault="00000000">
            <w:pPr>
              <w:spacing w:before="60" w:after="20"/>
            </w:pPr>
            <w:r>
              <w:rPr>
                <w:b/>
                <w:color w:val="2563EB"/>
                <w:sz w:val="16"/>
              </w:rPr>
              <w:t>◉ SPOT IT</w:t>
            </w:r>
          </w:p>
          <w:p w14:paraId="2B8AA6C3" w14:textId="77777777" w:rsidR="002C7D74" w:rsidRDefault="00000000">
            <w:pPr>
              <w:pStyle w:val="ListBullet"/>
              <w:spacing w:after="30" w:line="252" w:lineRule="auto"/>
              <w:ind w:left="330" w:hanging="210"/>
            </w:pPr>
            <w:r>
              <w:rPr>
                <w:sz w:val="19"/>
              </w:rPr>
              <w:t xml:space="preserve">New </w:t>
            </w:r>
            <w:r>
              <w:rPr>
                <w:b/>
                <w:sz w:val="19"/>
              </w:rPr>
              <w:t>binocular</w:t>
            </w:r>
            <w:r>
              <w:rPr>
                <w:sz w:val="19"/>
              </w:rPr>
              <w:t xml:space="preserve"> diplopia (gone when one eye is covered).</w:t>
            </w:r>
          </w:p>
          <w:p w14:paraId="012C4569" w14:textId="77777777" w:rsidR="002C7D74" w:rsidRDefault="00000000">
            <w:pPr>
              <w:pStyle w:val="ListBullet"/>
              <w:spacing w:after="30" w:line="252" w:lineRule="auto"/>
              <w:ind w:left="330" w:hanging="210"/>
            </w:pPr>
            <w:r>
              <w:rPr>
                <w:b/>
                <w:sz w:val="19"/>
              </w:rPr>
              <w:t>A painful IIIrd-nerve palsy with a dilated (“blown”) pupil</w:t>
            </w:r>
            <w:r>
              <w:rPr>
                <w:sz w:val="19"/>
              </w:rPr>
              <w:t xml:space="preserve"> suggests a posterior-communicating-artery aneurysm.</w:t>
            </w:r>
          </w:p>
          <w:p w14:paraId="1A6F73F6" w14:textId="77777777" w:rsidR="002C7D74" w:rsidRDefault="00000000">
            <w:pPr>
              <w:spacing w:before="60" w:after="20"/>
            </w:pPr>
            <w:r>
              <w:rPr>
                <w:b/>
                <w:color w:val="0F766E"/>
                <w:sz w:val="16"/>
              </w:rPr>
              <w:t>✓ DO THIS</w:t>
            </w:r>
          </w:p>
          <w:p w14:paraId="40C05B4B" w14:textId="77777777" w:rsidR="002C7D74" w:rsidRDefault="00000000">
            <w:pPr>
              <w:pStyle w:val="ListBullet"/>
              <w:spacing w:after="30" w:line="252" w:lineRule="auto"/>
              <w:ind w:left="330" w:hanging="210"/>
            </w:pPr>
            <w:r>
              <w:rPr>
                <w:sz w:val="19"/>
              </w:rPr>
              <w:t xml:space="preserve">Painful IIIrd + dilated pupil → </w:t>
            </w:r>
            <w:r>
              <w:rPr>
                <w:b/>
                <w:sz w:val="19"/>
              </w:rPr>
              <w:t>emergency neuro-imaging.</w:t>
            </w:r>
          </w:p>
          <w:p w14:paraId="2E7B10B2" w14:textId="77777777" w:rsidR="002C7D74" w:rsidRDefault="00000000">
            <w:pPr>
              <w:pStyle w:val="ListBullet"/>
              <w:spacing w:after="30" w:line="252" w:lineRule="auto"/>
              <w:ind w:left="330" w:hanging="210"/>
            </w:pPr>
            <w:r>
              <w:rPr>
                <w:sz w:val="19"/>
              </w:rPr>
              <w:t xml:space="preserve">Other new palsies: check </w:t>
            </w:r>
            <w:r>
              <w:rPr>
                <w:b/>
                <w:sz w:val="19"/>
              </w:rPr>
              <w:t>BP and glucose</w:t>
            </w:r>
            <w:r>
              <w:rPr>
                <w:sz w:val="19"/>
              </w:rPr>
              <w:t>; refer.</w:t>
            </w:r>
          </w:p>
          <w:p w14:paraId="423C408D" w14:textId="77777777" w:rsidR="002C7D74" w:rsidRDefault="00000000">
            <w:pPr>
              <w:pBdr>
                <w:left w:val="single" w:sz="20" w:space="4" w:color="DC2626"/>
              </w:pBdr>
              <w:shd w:val="clear" w:color="auto" w:fill="FDECEC"/>
              <w:spacing w:before="40" w:after="40"/>
              <w:ind w:left="120" w:right="60"/>
            </w:pPr>
            <w:r>
              <w:rPr>
                <w:b/>
                <w:color w:val="DC2626"/>
                <w:sz w:val="18"/>
              </w:rPr>
              <w:t xml:space="preserve">⚑  </w:t>
            </w:r>
            <w:r>
              <w:rPr>
                <w:sz w:val="17"/>
              </w:rPr>
              <w:t>“Pupil-involving” third-nerve palsy = aneurysm until excluded.</w:t>
            </w:r>
          </w:p>
        </w:tc>
      </w:tr>
    </w:tbl>
    <w:p w14:paraId="3BB98332"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0951850A" w14:textId="77777777">
        <w:trPr>
          <w:cantSplit/>
          <w:jc w:val="center"/>
        </w:trPr>
        <w:tc>
          <w:tcPr>
            <w:tcW w:w="10466" w:type="dxa"/>
            <w:tcBorders>
              <w:top w:val="single" w:sz="4" w:space="0" w:color="D8DEE6"/>
              <w:left w:val="single" w:sz="28" w:space="0" w:color="DC2626"/>
              <w:bottom w:val="single" w:sz="4" w:space="0" w:color="D8DEE6"/>
              <w:right w:val="single" w:sz="4" w:space="0" w:color="D8DEE6"/>
            </w:tcBorders>
            <w:shd w:val="clear" w:color="auto" w:fill="FFFFFF"/>
            <w:tcMar>
              <w:top w:w="90" w:type="dxa"/>
              <w:left w:w="150" w:type="dxa"/>
              <w:bottom w:w="90" w:type="dxa"/>
              <w:right w:w="150" w:type="dxa"/>
            </w:tcMar>
          </w:tcPr>
          <w:p w14:paraId="56EAE8B5" w14:textId="77777777" w:rsidR="002C7D74" w:rsidRDefault="00000000">
            <w:pPr>
              <w:tabs>
                <w:tab w:val="right" w:pos="10146"/>
              </w:tabs>
              <w:spacing w:after="40"/>
            </w:pPr>
            <w:r>
              <w:rPr>
                <w:b/>
                <w:sz w:val="25"/>
              </w:rPr>
              <w:t>Pupils &amp; consciousness — trauma red flags</w:t>
            </w:r>
            <w:r>
              <w:rPr>
                <w:b/>
                <w:color w:val="DC2626"/>
                <w:sz w:val="16"/>
              </w:rPr>
              <w:tab/>
              <w:t>EMERGENCY</w:t>
            </w:r>
          </w:p>
          <w:p w14:paraId="0CEE55E7" w14:textId="77777777" w:rsidR="002C7D74" w:rsidRDefault="00000000">
            <w:pPr>
              <w:spacing w:after="80"/>
            </w:pPr>
            <w:r>
              <w:rPr>
                <w:i/>
                <w:color w:val="46566F"/>
                <w:sz w:val="19"/>
              </w:rPr>
              <w:t>After a head injury, the pupil is a window onto the brain.</w:t>
            </w:r>
          </w:p>
          <w:p w14:paraId="2E6232D8" w14:textId="77777777" w:rsidR="002C7D74" w:rsidRDefault="00000000">
            <w:pPr>
              <w:spacing w:before="60" w:after="20"/>
            </w:pPr>
            <w:r>
              <w:rPr>
                <w:b/>
                <w:color w:val="2563EB"/>
                <w:sz w:val="16"/>
              </w:rPr>
              <w:t>◉ SPOT IT</w:t>
            </w:r>
          </w:p>
          <w:p w14:paraId="08455D97" w14:textId="77777777" w:rsidR="002C7D74" w:rsidRDefault="00000000">
            <w:pPr>
              <w:pStyle w:val="ListBullet"/>
              <w:spacing w:after="30" w:line="252" w:lineRule="auto"/>
              <w:ind w:left="330" w:hanging="210"/>
            </w:pPr>
            <w:r>
              <w:rPr>
                <w:sz w:val="19"/>
              </w:rPr>
              <w:t xml:space="preserve">A </w:t>
            </w:r>
            <w:r>
              <w:rPr>
                <w:b/>
                <w:sz w:val="19"/>
              </w:rPr>
              <w:t>fixed, dilated pupil</w:t>
            </w:r>
            <w:r>
              <w:rPr>
                <w:sz w:val="19"/>
              </w:rPr>
              <w:t xml:space="preserve"> on one side in a head-injured patient suggests a space-occupying lesion/herniation (e.g. extradural haematoma).</w:t>
            </w:r>
          </w:p>
          <w:p w14:paraId="68242A84" w14:textId="77777777" w:rsidR="002C7D74" w:rsidRDefault="00000000">
            <w:pPr>
              <w:pStyle w:val="ListBullet"/>
              <w:spacing w:after="30" w:line="252" w:lineRule="auto"/>
              <w:ind w:left="330" w:hanging="210"/>
            </w:pPr>
            <w:r>
              <w:rPr>
                <w:b/>
                <w:sz w:val="19"/>
              </w:rPr>
              <w:t>Both</w:t>
            </w:r>
            <w:r>
              <w:rPr>
                <w:sz w:val="19"/>
              </w:rPr>
              <w:t xml:space="preserve"> pupils fixed and dilated indicate profound brain injury.</w:t>
            </w:r>
          </w:p>
          <w:p w14:paraId="4E8000CA" w14:textId="77777777" w:rsidR="002C7D74" w:rsidRDefault="00000000">
            <w:pPr>
              <w:spacing w:before="60" w:after="20"/>
            </w:pPr>
            <w:r>
              <w:rPr>
                <w:b/>
                <w:color w:val="0F766E"/>
                <w:sz w:val="16"/>
              </w:rPr>
              <w:t>✓ DO THIS</w:t>
            </w:r>
          </w:p>
          <w:p w14:paraId="1FAB225F" w14:textId="77777777" w:rsidR="002C7D74" w:rsidRDefault="00000000">
            <w:pPr>
              <w:pStyle w:val="ListBullet"/>
              <w:spacing w:after="30" w:line="252" w:lineRule="auto"/>
              <w:ind w:left="330" w:hanging="210"/>
            </w:pPr>
            <w:r>
              <w:rPr>
                <w:b/>
                <w:sz w:val="19"/>
              </w:rPr>
              <w:t>Urgent neurosurgical assessment.</w:t>
            </w:r>
          </w:p>
          <w:p w14:paraId="035259F4" w14:textId="77777777" w:rsidR="002C7D74" w:rsidRDefault="00000000">
            <w:pPr>
              <w:pStyle w:val="ListBullet"/>
              <w:spacing w:after="30" w:line="252" w:lineRule="auto"/>
              <w:ind w:left="330" w:hanging="210"/>
            </w:pPr>
            <w:r>
              <w:rPr>
                <w:sz w:val="19"/>
              </w:rPr>
              <w:t>Drug effects can mimic this: dilated (cocaine, amphetamines, anticholinergics); pinpoint (opioids).</w:t>
            </w:r>
          </w:p>
        </w:tc>
      </w:tr>
    </w:tbl>
    <w:p w14:paraId="1769883C"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73E2F55E" w14:textId="77777777">
        <w:trPr>
          <w:cantSplit/>
          <w:jc w:val="center"/>
        </w:trPr>
        <w:tc>
          <w:tcPr>
            <w:tcW w:w="10466" w:type="dxa"/>
            <w:tcBorders>
              <w:top w:val="single" w:sz="4" w:space="0" w:color="D8DEE6"/>
              <w:left w:val="single" w:sz="28" w:space="0" w:color="EA580C"/>
              <w:bottom w:val="single" w:sz="4" w:space="0" w:color="D8DEE6"/>
              <w:right w:val="single" w:sz="4" w:space="0" w:color="D8DEE6"/>
            </w:tcBorders>
            <w:shd w:val="clear" w:color="auto" w:fill="FFFFFF"/>
            <w:tcMar>
              <w:top w:w="90" w:type="dxa"/>
              <w:left w:w="150" w:type="dxa"/>
              <w:bottom w:w="90" w:type="dxa"/>
              <w:right w:w="150" w:type="dxa"/>
            </w:tcMar>
          </w:tcPr>
          <w:p w14:paraId="469C27B9" w14:textId="77777777" w:rsidR="002C7D74" w:rsidRDefault="00000000">
            <w:pPr>
              <w:tabs>
                <w:tab w:val="right" w:pos="10146"/>
              </w:tabs>
              <w:spacing w:after="40"/>
            </w:pPr>
            <w:r>
              <w:rPr>
                <w:b/>
                <w:sz w:val="25"/>
              </w:rPr>
              <w:t>Homonymous hemianopia &amp; stroke</w:t>
            </w:r>
            <w:r>
              <w:rPr>
                <w:b/>
                <w:color w:val="C2410C"/>
                <w:sz w:val="16"/>
              </w:rPr>
              <w:tab/>
              <w:t>SAME-DAY</w:t>
            </w:r>
          </w:p>
          <w:p w14:paraId="6FACCF2A" w14:textId="77777777" w:rsidR="002C7D74" w:rsidRDefault="00000000">
            <w:pPr>
              <w:spacing w:after="80"/>
            </w:pPr>
            <w:r>
              <w:rPr>
                <w:i/>
                <w:color w:val="46566F"/>
                <w:sz w:val="19"/>
              </w:rPr>
              <w:t>Losing the same half of the field in both eyes points behind the eyes — to the brain.</w:t>
            </w:r>
          </w:p>
          <w:p w14:paraId="53947671" w14:textId="77777777" w:rsidR="002C7D74" w:rsidRDefault="00000000">
            <w:pPr>
              <w:spacing w:before="60" w:after="20"/>
            </w:pPr>
            <w:r>
              <w:rPr>
                <w:b/>
                <w:color w:val="2563EB"/>
                <w:sz w:val="16"/>
              </w:rPr>
              <w:t>◉ SPOT IT</w:t>
            </w:r>
          </w:p>
          <w:p w14:paraId="0190B462" w14:textId="77777777" w:rsidR="002C7D74" w:rsidRDefault="00000000">
            <w:pPr>
              <w:spacing w:before="40" w:after="40"/>
              <w:jc w:val="center"/>
            </w:pPr>
            <w:r>
              <w:rPr>
                <w:noProof/>
              </w:rPr>
              <w:drawing>
                <wp:inline distT="0" distB="0" distL="0" distR="0" wp14:anchorId="75F0EFDD" wp14:editId="372ED8C3">
                  <wp:extent cx="2057400" cy="12858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g_17.png"/>
                          <pic:cNvPicPr/>
                        </pic:nvPicPr>
                        <pic:blipFill>
                          <a:blip r:embed="rId25"/>
                          <a:stretch>
                            <a:fillRect/>
                          </a:stretch>
                        </pic:blipFill>
                        <pic:spPr>
                          <a:xfrm>
                            <a:off x="0" y="0"/>
                            <a:ext cx="2057400" cy="1285875"/>
                          </a:xfrm>
                          <a:prstGeom prst="rect">
                            <a:avLst/>
                          </a:prstGeom>
                        </pic:spPr>
                      </pic:pic>
                    </a:graphicData>
                  </a:graphic>
                </wp:inline>
              </w:drawing>
            </w:r>
          </w:p>
          <w:p w14:paraId="2764B339" w14:textId="77777777" w:rsidR="002C7D74" w:rsidRDefault="00000000">
            <w:pPr>
              <w:pStyle w:val="ListBullet"/>
              <w:spacing w:after="30" w:line="252" w:lineRule="auto"/>
              <w:ind w:left="330" w:hanging="210"/>
            </w:pPr>
            <w:r>
              <w:rPr>
                <w:sz w:val="19"/>
              </w:rPr>
              <w:t>Patients often mislabel it as “blindness in one eye” — confrontation testing reveals the true half-field loss.</w:t>
            </w:r>
          </w:p>
          <w:p w14:paraId="5D3C5E35" w14:textId="77777777" w:rsidR="002C7D74" w:rsidRDefault="00000000">
            <w:pPr>
              <w:spacing w:before="60" w:after="20"/>
            </w:pPr>
            <w:r>
              <w:rPr>
                <w:b/>
                <w:color w:val="0F766E"/>
                <w:sz w:val="16"/>
              </w:rPr>
              <w:t>✓ DO THIS</w:t>
            </w:r>
          </w:p>
          <w:p w14:paraId="6FF70E0D" w14:textId="77777777" w:rsidR="002C7D74" w:rsidRDefault="00000000">
            <w:pPr>
              <w:pStyle w:val="ListBullet"/>
              <w:spacing w:after="30" w:line="252" w:lineRule="auto"/>
              <w:ind w:left="330" w:hanging="210"/>
            </w:pPr>
            <w:r>
              <w:rPr>
                <w:b/>
                <w:sz w:val="19"/>
              </w:rPr>
              <w:t>Manage on the stroke pathway.</w:t>
            </w:r>
            <w:r>
              <w:rPr>
                <w:sz w:val="19"/>
              </w:rPr>
              <w:t xml:space="preserve"> A lesion behind the optic chiasm (commonly a stroke) is the cause.</w:t>
            </w:r>
          </w:p>
        </w:tc>
      </w:tr>
    </w:tbl>
    <w:p w14:paraId="64EBFFAC" w14:textId="77777777" w:rsidR="002C7D74" w:rsidRDefault="002C7D74"/>
    <w:p w14:paraId="4CBC524F" w14:textId="77777777" w:rsidR="002C7D74" w:rsidRDefault="00000000">
      <w:pPr>
        <w:keepNext/>
        <w:spacing w:before="160" w:after="0"/>
      </w:pPr>
      <w:r>
        <w:rPr>
          <w:b/>
          <w:color w:val="EA580C"/>
          <w:sz w:val="30"/>
        </w:rPr>
        <w:lastRenderedPageBreak/>
        <w:t xml:space="preserve">✓   </w:t>
      </w:r>
      <w:r>
        <w:rPr>
          <w:b/>
          <w:sz w:val="30"/>
        </w:rPr>
        <w:t>Safety-net, “never-events” &amp; your eye kit</w:t>
      </w:r>
    </w:p>
    <w:p w14:paraId="6FAE7EF5" w14:textId="77777777" w:rsidR="002C7D74" w:rsidRDefault="00000000">
      <w:pPr>
        <w:keepNext/>
        <w:pBdr>
          <w:bottom w:val="single" w:sz="14" w:space="3" w:color="EA580C"/>
        </w:pBdr>
        <w:spacing w:after="80"/>
      </w:pPr>
      <w:r>
        <w:rPr>
          <w:i/>
          <w:color w:val="46566F"/>
          <w:sz w:val="19"/>
        </w:rPr>
        <w:t>The page to photograph. Universal rules that keep patients — and you — safe.</w:t>
      </w:r>
    </w:p>
    <w:tbl>
      <w:tblPr>
        <w:tblW w:w="10466" w:type="dxa"/>
        <w:jc w:val="center"/>
        <w:tblLayout w:type="fixed"/>
        <w:tblLook w:val="04A0" w:firstRow="1" w:lastRow="0" w:firstColumn="1" w:lastColumn="0" w:noHBand="0" w:noVBand="1"/>
      </w:tblPr>
      <w:tblGrid>
        <w:gridCol w:w="10466"/>
      </w:tblGrid>
      <w:tr w:rsidR="002C7D74" w14:paraId="7ACEF74D" w14:textId="77777777">
        <w:trPr>
          <w:cantSplit/>
          <w:jc w:val="center"/>
        </w:trPr>
        <w:tc>
          <w:tcPr>
            <w:tcW w:w="10466" w:type="dxa"/>
            <w:tcBorders>
              <w:top w:val="single" w:sz="4" w:space="0" w:color="D8DEE6"/>
              <w:left w:val="single" w:sz="4" w:space="0" w:color="D8DEE6"/>
              <w:bottom w:val="single" w:sz="4" w:space="0" w:color="D8DEE6"/>
              <w:right w:val="single" w:sz="4" w:space="0" w:color="D8DEE6"/>
            </w:tcBorders>
            <w:shd w:val="clear" w:color="auto" w:fill="FBFCFD"/>
            <w:tcMar>
              <w:top w:w="90" w:type="dxa"/>
              <w:left w:w="150" w:type="dxa"/>
              <w:bottom w:w="90" w:type="dxa"/>
              <w:right w:w="150" w:type="dxa"/>
            </w:tcMar>
          </w:tcPr>
          <w:p w14:paraId="14496A2D" w14:textId="77777777" w:rsidR="002C7D74" w:rsidRDefault="00000000">
            <w:pPr>
              <w:spacing w:after="40"/>
            </w:pPr>
            <w:r>
              <w:rPr>
                <w:b/>
                <w:sz w:val="17"/>
              </w:rPr>
              <w:t>REFER SAME-DAY IF ANY OF THESE</w:t>
            </w:r>
          </w:p>
          <w:p w14:paraId="5F7B0CD9" w14:textId="77777777" w:rsidR="002C7D74" w:rsidRDefault="00000000">
            <w:pPr>
              <w:pStyle w:val="ListBullet"/>
              <w:spacing w:after="30" w:line="252" w:lineRule="auto"/>
              <w:ind w:left="330" w:hanging="210"/>
            </w:pPr>
            <w:r>
              <w:rPr>
                <w:b/>
                <w:sz w:val="19"/>
              </w:rPr>
              <w:t>Sudden loss of vision</w:t>
            </w:r>
            <w:r>
              <w:rPr>
                <w:sz w:val="19"/>
              </w:rPr>
              <w:t xml:space="preserve"> (painful or painless).</w:t>
            </w:r>
          </w:p>
          <w:p w14:paraId="0EA8CC22" w14:textId="77777777" w:rsidR="002C7D74" w:rsidRDefault="00000000">
            <w:pPr>
              <w:pStyle w:val="ListBullet"/>
              <w:spacing w:after="30" w:line="252" w:lineRule="auto"/>
              <w:ind w:left="330" w:hanging="210"/>
            </w:pPr>
            <w:r>
              <w:rPr>
                <w:b/>
                <w:sz w:val="19"/>
              </w:rPr>
              <w:t>Chemical splash</w:t>
            </w:r>
            <w:r>
              <w:rPr>
                <w:sz w:val="19"/>
              </w:rPr>
              <w:t xml:space="preserve"> — after immediate irrigation.</w:t>
            </w:r>
          </w:p>
          <w:p w14:paraId="7CABEC05" w14:textId="77777777" w:rsidR="002C7D74" w:rsidRDefault="00000000">
            <w:pPr>
              <w:pStyle w:val="ListBullet"/>
              <w:spacing w:after="30" w:line="252" w:lineRule="auto"/>
              <w:ind w:left="330" w:hanging="210"/>
            </w:pPr>
            <w:r>
              <w:rPr>
                <w:b/>
                <w:sz w:val="19"/>
              </w:rPr>
              <w:t>Penetrating injury</w:t>
            </w:r>
            <w:r>
              <w:rPr>
                <w:sz w:val="19"/>
              </w:rPr>
              <w:t xml:space="preserve"> or hammering-metal history.</w:t>
            </w:r>
          </w:p>
          <w:p w14:paraId="6A8A7A71" w14:textId="77777777" w:rsidR="002C7D74" w:rsidRDefault="00000000">
            <w:pPr>
              <w:pStyle w:val="ListBullet"/>
              <w:spacing w:after="30" w:line="252" w:lineRule="auto"/>
              <w:ind w:left="330" w:hanging="210"/>
            </w:pPr>
            <w:r>
              <w:rPr>
                <w:b/>
                <w:sz w:val="19"/>
              </w:rPr>
              <w:t>Acute, severe, painful red eye</w:t>
            </w:r>
            <w:r>
              <w:rPr>
                <w:sz w:val="19"/>
              </w:rPr>
              <w:t xml:space="preserve"> with a hazy cornea or fixed mid-dilated pupil (?angle closure).</w:t>
            </w:r>
          </w:p>
          <w:p w14:paraId="5D88405A" w14:textId="77777777" w:rsidR="002C7D74" w:rsidRDefault="00000000">
            <w:pPr>
              <w:pStyle w:val="ListBullet"/>
              <w:spacing w:after="30" w:line="252" w:lineRule="auto"/>
              <w:ind w:left="330" w:hanging="210"/>
            </w:pPr>
            <w:r>
              <w:rPr>
                <w:b/>
                <w:sz w:val="19"/>
              </w:rPr>
              <w:t>Contact-lens wearer</w:t>
            </w:r>
            <w:r>
              <w:rPr>
                <w:sz w:val="19"/>
              </w:rPr>
              <w:t xml:space="preserve"> with a red, painful eye.</w:t>
            </w:r>
          </w:p>
          <w:p w14:paraId="4F19ADD6" w14:textId="77777777" w:rsidR="002C7D74" w:rsidRDefault="00000000">
            <w:pPr>
              <w:pStyle w:val="ListBullet"/>
              <w:spacing w:after="30" w:line="252" w:lineRule="auto"/>
              <w:ind w:left="330" w:hanging="210"/>
            </w:pPr>
            <w:r>
              <w:rPr>
                <w:b/>
                <w:sz w:val="19"/>
              </w:rPr>
              <w:t>A new flashes-and-floaters or a curtain</w:t>
            </w:r>
            <w:r>
              <w:rPr>
                <w:sz w:val="19"/>
              </w:rPr>
              <w:t xml:space="preserve"> over the vision.</w:t>
            </w:r>
          </w:p>
          <w:p w14:paraId="272ECF39" w14:textId="77777777" w:rsidR="002C7D74" w:rsidRDefault="00000000">
            <w:pPr>
              <w:pStyle w:val="ListBullet"/>
              <w:spacing w:after="30" w:line="252" w:lineRule="auto"/>
              <w:ind w:left="330" w:hanging="210"/>
            </w:pPr>
            <w:r>
              <w:rPr>
                <w:b/>
                <w:sz w:val="19"/>
              </w:rPr>
              <w:t>Proptosis, painful eye movements, or reduced vision</w:t>
            </w:r>
            <w:r>
              <w:rPr>
                <w:sz w:val="19"/>
              </w:rPr>
              <w:t xml:space="preserve"> with a swollen lid (?orbital cellulitis).</w:t>
            </w:r>
          </w:p>
          <w:p w14:paraId="49D08770" w14:textId="77777777" w:rsidR="002C7D74" w:rsidRDefault="00000000">
            <w:pPr>
              <w:pStyle w:val="ListBullet"/>
              <w:spacing w:after="30" w:line="252" w:lineRule="auto"/>
              <w:ind w:left="330" w:hanging="210"/>
            </w:pPr>
            <w:r>
              <w:rPr>
                <w:sz w:val="19"/>
              </w:rPr>
              <w:t xml:space="preserve">Over-50 with </w:t>
            </w:r>
            <w:r>
              <w:rPr>
                <w:b/>
                <w:sz w:val="19"/>
              </w:rPr>
              <w:t>headache + jaw/scalp symptoms + visual change</w:t>
            </w:r>
            <w:r>
              <w:rPr>
                <w:sz w:val="19"/>
              </w:rPr>
              <w:t xml:space="preserve"> (?GCA).</w:t>
            </w:r>
          </w:p>
          <w:p w14:paraId="5FE8A356" w14:textId="77777777" w:rsidR="002C7D74" w:rsidRDefault="00000000">
            <w:pPr>
              <w:pStyle w:val="ListBullet"/>
              <w:spacing w:after="30" w:line="252" w:lineRule="auto"/>
              <w:ind w:left="330" w:hanging="210"/>
            </w:pPr>
            <w:r>
              <w:rPr>
                <w:b/>
                <w:sz w:val="19"/>
              </w:rPr>
              <w:t>Hyphaema</w:t>
            </w:r>
            <w:r>
              <w:rPr>
                <w:sz w:val="19"/>
              </w:rPr>
              <w:t xml:space="preserve"> or any reduced vision after blunt trauma.</w:t>
            </w:r>
          </w:p>
        </w:tc>
      </w:tr>
    </w:tbl>
    <w:p w14:paraId="70F235BD"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164A744E" w14:textId="77777777">
        <w:trPr>
          <w:cantSplit/>
          <w:jc w:val="center"/>
        </w:trPr>
        <w:tc>
          <w:tcPr>
            <w:tcW w:w="10466" w:type="dxa"/>
            <w:tcBorders>
              <w:top w:val="single" w:sz="4" w:space="0" w:color="D8DEE6"/>
              <w:left w:val="single" w:sz="4" w:space="0" w:color="D8DEE6"/>
              <w:bottom w:val="single" w:sz="4" w:space="0" w:color="D8DEE6"/>
              <w:right w:val="single" w:sz="4" w:space="0" w:color="D8DEE6"/>
            </w:tcBorders>
            <w:shd w:val="clear" w:color="auto" w:fill="FBFCFD"/>
            <w:tcMar>
              <w:top w:w="90" w:type="dxa"/>
              <w:left w:w="150" w:type="dxa"/>
              <w:bottom w:w="90" w:type="dxa"/>
              <w:right w:w="150" w:type="dxa"/>
            </w:tcMar>
          </w:tcPr>
          <w:p w14:paraId="17047BBD" w14:textId="77777777" w:rsidR="002C7D74" w:rsidRDefault="00000000">
            <w:pPr>
              <w:spacing w:after="40"/>
            </w:pPr>
            <w:r>
              <w:rPr>
                <w:b/>
                <w:sz w:val="17"/>
              </w:rPr>
              <w:t>⛔ “NEVER-EVENTS” IN THE EYE</w:t>
            </w:r>
          </w:p>
          <w:p w14:paraId="220BC0AD" w14:textId="77777777" w:rsidR="002C7D74" w:rsidRDefault="00000000">
            <w:pPr>
              <w:pStyle w:val="ListBullet"/>
              <w:spacing w:after="30" w:line="252" w:lineRule="auto"/>
              <w:ind w:left="330" w:hanging="210"/>
            </w:pPr>
            <w:r>
              <w:rPr>
                <w:b/>
                <w:sz w:val="19"/>
              </w:rPr>
              <w:t>Never</w:t>
            </w:r>
            <w:r>
              <w:rPr>
                <w:sz w:val="19"/>
              </w:rPr>
              <w:t xml:space="preserve"> delay irrigation in a chemical injury.</w:t>
            </w:r>
          </w:p>
          <w:p w14:paraId="37EB7D79" w14:textId="77777777" w:rsidR="002C7D74" w:rsidRDefault="00000000">
            <w:pPr>
              <w:pStyle w:val="ListBullet"/>
              <w:spacing w:after="30" w:line="252" w:lineRule="auto"/>
              <w:ind w:left="330" w:hanging="210"/>
            </w:pPr>
            <w:r>
              <w:rPr>
                <w:b/>
                <w:sz w:val="19"/>
              </w:rPr>
              <w:t>Never</w:t>
            </w:r>
            <w:r>
              <w:rPr>
                <w:sz w:val="19"/>
              </w:rPr>
              <w:t xml:space="preserve"> give topical steroids to an undiagnosed red/painful eye or a herpes dendritic ulcer.</w:t>
            </w:r>
          </w:p>
          <w:p w14:paraId="60394F84" w14:textId="77777777" w:rsidR="002C7D74" w:rsidRDefault="00000000">
            <w:pPr>
              <w:pStyle w:val="ListBullet"/>
              <w:spacing w:after="30" w:line="252" w:lineRule="auto"/>
              <w:ind w:left="330" w:hanging="210"/>
            </w:pPr>
            <w:r>
              <w:rPr>
                <w:b/>
                <w:sz w:val="19"/>
              </w:rPr>
              <w:t>Never</w:t>
            </w:r>
            <w:r>
              <w:rPr>
                <w:sz w:val="19"/>
              </w:rPr>
              <w:t xml:space="preserve"> dilate the pupil if acute angle closure is possible.</w:t>
            </w:r>
          </w:p>
          <w:p w14:paraId="11AC5C83" w14:textId="77777777" w:rsidR="002C7D74" w:rsidRDefault="00000000">
            <w:pPr>
              <w:pStyle w:val="ListBullet"/>
              <w:spacing w:after="30" w:line="252" w:lineRule="auto"/>
              <w:ind w:left="330" w:hanging="210"/>
            </w:pPr>
            <w:r>
              <w:rPr>
                <w:b/>
                <w:sz w:val="19"/>
              </w:rPr>
              <w:t>Never</w:t>
            </w:r>
            <w:r>
              <w:rPr>
                <w:sz w:val="19"/>
              </w:rPr>
              <w:t xml:space="preserve"> remove a protruding object, instil drops, pad, or press on a penetrating injury — </w:t>
            </w:r>
            <w:r>
              <w:rPr>
                <w:b/>
                <w:sz w:val="19"/>
              </w:rPr>
              <w:t>shield</w:t>
            </w:r>
            <w:r>
              <w:rPr>
                <w:sz w:val="19"/>
              </w:rPr>
              <w:t xml:space="preserve"> it.</w:t>
            </w:r>
          </w:p>
          <w:p w14:paraId="1C65D41A" w14:textId="77777777" w:rsidR="002C7D74" w:rsidRDefault="00000000">
            <w:pPr>
              <w:pStyle w:val="ListBullet"/>
              <w:spacing w:after="30" w:line="252" w:lineRule="auto"/>
              <w:ind w:left="330" w:hanging="210"/>
            </w:pPr>
            <w:r>
              <w:rPr>
                <w:b/>
                <w:sz w:val="19"/>
              </w:rPr>
              <w:t>Never</w:t>
            </w:r>
            <w:r>
              <w:rPr>
                <w:sz w:val="19"/>
              </w:rPr>
              <w:t xml:space="preserve"> send a patient home with topical anaesthetic drops.</w:t>
            </w:r>
          </w:p>
          <w:p w14:paraId="09869A01" w14:textId="77777777" w:rsidR="002C7D74" w:rsidRDefault="00000000">
            <w:pPr>
              <w:pStyle w:val="ListBullet"/>
              <w:spacing w:after="30" w:line="252" w:lineRule="auto"/>
              <w:ind w:left="330" w:hanging="210"/>
            </w:pPr>
            <w:r>
              <w:rPr>
                <w:b/>
                <w:sz w:val="19"/>
              </w:rPr>
              <w:t>Never</w:t>
            </w:r>
            <w:r>
              <w:rPr>
                <w:sz w:val="19"/>
              </w:rPr>
              <w:t xml:space="preserve"> routinely pad a corneal abrasion.</w:t>
            </w:r>
          </w:p>
          <w:p w14:paraId="0BCEC074" w14:textId="77777777" w:rsidR="002C7D74" w:rsidRDefault="00000000">
            <w:pPr>
              <w:pStyle w:val="ListBullet"/>
              <w:spacing w:after="30" w:line="252" w:lineRule="auto"/>
              <w:ind w:left="330" w:hanging="210"/>
            </w:pPr>
            <w:r>
              <w:rPr>
                <w:b/>
                <w:sz w:val="19"/>
              </w:rPr>
              <w:t>Never</w:t>
            </w:r>
            <w:r>
              <w:rPr>
                <w:sz w:val="19"/>
              </w:rPr>
              <w:t xml:space="preserve"> wait for a biopsy before starting steroids in suspected GCA.</w:t>
            </w:r>
          </w:p>
          <w:p w14:paraId="15B9DC70" w14:textId="77777777" w:rsidR="002C7D74" w:rsidRDefault="00000000">
            <w:pPr>
              <w:pStyle w:val="ListBullet"/>
              <w:spacing w:after="30" w:line="252" w:lineRule="auto"/>
              <w:ind w:left="330" w:hanging="210"/>
            </w:pPr>
            <w:r>
              <w:rPr>
                <w:b/>
                <w:sz w:val="19"/>
              </w:rPr>
              <w:t>Never</w:t>
            </w:r>
            <w:r>
              <w:rPr>
                <w:sz w:val="19"/>
              </w:rPr>
              <w:t xml:space="preserve"> request MRI to find a suspected metallic intraocular foreign body — use CT.</w:t>
            </w:r>
          </w:p>
        </w:tc>
      </w:tr>
    </w:tbl>
    <w:p w14:paraId="415C8FFB"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39D6A00E" w14:textId="77777777">
        <w:trPr>
          <w:cantSplit/>
          <w:jc w:val="center"/>
        </w:trPr>
        <w:tc>
          <w:tcPr>
            <w:tcW w:w="10466" w:type="dxa"/>
            <w:tcBorders>
              <w:top w:val="single" w:sz="4" w:space="0" w:color="D8DEE6"/>
              <w:left w:val="single" w:sz="4" w:space="0" w:color="D8DEE6"/>
              <w:bottom w:val="single" w:sz="4" w:space="0" w:color="D8DEE6"/>
              <w:right w:val="single" w:sz="4" w:space="0" w:color="D8DEE6"/>
            </w:tcBorders>
            <w:shd w:val="clear" w:color="auto" w:fill="FBFCFD"/>
            <w:tcMar>
              <w:top w:w="90" w:type="dxa"/>
              <w:left w:w="150" w:type="dxa"/>
              <w:bottom w:w="90" w:type="dxa"/>
              <w:right w:w="150" w:type="dxa"/>
            </w:tcMar>
          </w:tcPr>
          <w:p w14:paraId="170C5A24" w14:textId="77777777" w:rsidR="002C7D74" w:rsidRDefault="00000000">
            <w:pPr>
              <w:spacing w:after="40"/>
            </w:pPr>
            <w:r>
              <w:rPr>
                <w:b/>
                <w:sz w:val="17"/>
              </w:rPr>
              <w:t>A MODERN PRIMARY-CARE / MINOR-SURGERY EYE KIT</w:t>
            </w:r>
          </w:p>
          <w:p w14:paraId="4FEAD545" w14:textId="77777777" w:rsidR="002C7D74" w:rsidRDefault="00000000">
            <w:pPr>
              <w:pStyle w:val="ListBullet"/>
              <w:spacing w:after="30" w:line="252" w:lineRule="auto"/>
              <w:ind w:left="330" w:hanging="210"/>
            </w:pPr>
            <w:r>
              <w:rPr>
                <w:b/>
                <w:sz w:val="19"/>
              </w:rPr>
              <w:t>Fluorescein</w:t>
            </w:r>
            <w:r>
              <w:rPr>
                <w:sz w:val="19"/>
              </w:rPr>
              <w:t xml:space="preserve"> strips + a </w:t>
            </w:r>
            <w:r>
              <w:rPr>
                <w:b/>
                <w:sz w:val="19"/>
              </w:rPr>
              <w:t>blue light</w:t>
            </w:r>
            <w:r>
              <w:rPr>
                <w:sz w:val="19"/>
              </w:rPr>
              <w:t xml:space="preserve"> source</w:t>
            </w:r>
          </w:p>
          <w:p w14:paraId="7F0488C3" w14:textId="77777777" w:rsidR="002C7D74" w:rsidRDefault="00000000">
            <w:pPr>
              <w:pStyle w:val="ListBullet"/>
              <w:spacing w:after="30" w:line="252" w:lineRule="auto"/>
              <w:ind w:left="330" w:hanging="210"/>
            </w:pPr>
            <w:r>
              <w:rPr>
                <w:b/>
                <w:sz w:val="19"/>
              </w:rPr>
              <w:t>Topical anaesthetic</w:t>
            </w:r>
            <w:r>
              <w:rPr>
                <w:sz w:val="19"/>
              </w:rPr>
              <w:t xml:space="preserve"> (e.g. proxymetacaine/tetracaine) — </w:t>
            </w:r>
            <w:r>
              <w:rPr>
                <w:b/>
                <w:sz w:val="19"/>
              </w:rPr>
              <w:t>for examination only</w:t>
            </w:r>
          </w:p>
          <w:p w14:paraId="6BFF92BA" w14:textId="77777777" w:rsidR="002C7D74" w:rsidRDefault="00000000">
            <w:pPr>
              <w:pStyle w:val="ListBullet"/>
              <w:spacing w:after="30" w:line="252" w:lineRule="auto"/>
              <w:ind w:left="330" w:hanging="210"/>
            </w:pPr>
            <w:r>
              <w:rPr>
                <w:b/>
                <w:sz w:val="19"/>
              </w:rPr>
              <w:t>Saline</w:t>
            </w:r>
            <w:r>
              <w:rPr>
                <w:sz w:val="19"/>
              </w:rPr>
              <w:t xml:space="preserve"> + giving set / sterile eyewash for irrigation</w:t>
            </w:r>
          </w:p>
          <w:p w14:paraId="46ACED5E" w14:textId="77777777" w:rsidR="002C7D74" w:rsidRDefault="00000000">
            <w:pPr>
              <w:pStyle w:val="ListBullet"/>
              <w:spacing w:after="30" w:line="252" w:lineRule="auto"/>
              <w:ind w:left="330" w:hanging="210"/>
            </w:pPr>
            <w:r>
              <w:rPr>
                <w:b/>
                <w:sz w:val="19"/>
              </w:rPr>
              <w:t>pH strips</w:t>
            </w:r>
            <w:r>
              <w:rPr>
                <w:sz w:val="19"/>
              </w:rPr>
              <w:t xml:space="preserve"> (chemical injury)</w:t>
            </w:r>
          </w:p>
          <w:p w14:paraId="731B1C77" w14:textId="77777777" w:rsidR="002C7D74" w:rsidRDefault="00000000">
            <w:pPr>
              <w:pStyle w:val="ListBullet"/>
              <w:spacing w:after="30" w:line="252" w:lineRule="auto"/>
              <w:ind w:left="330" w:hanging="210"/>
            </w:pPr>
            <w:r>
              <w:rPr>
                <w:b/>
                <w:sz w:val="19"/>
              </w:rPr>
              <w:t>Chloramphenicol</w:t>
            </w:r>
            <w:r>
              <w:rPr>
                <w:sz w:val="19"/>
              </w:rPr>
              <w:t xml:space="preserve"> drops &amp; ointment</w:t>
            </w:r>
          </w:p>
          <w:p w14:paraId="722001F4" w14:textId="77777777" w:rsidR="002C7D74" w:rsidRDefault="00000000">
            <w:pPr>
              <w:pStyle w:val="ListBullet"/>
              <w:spacing w:after="30" w:line="252" w:lineRule="auto"/>
              <w:ind w:left="330" w:hanging="210"/>
            </w:pPr>
            <w:r>
              <w:rPr>
                <w:b/>
                <w:sz w:val="19"/>
              </w:rPr>
              <w:t>Rigid eye shield</w:t>
            </w:r>
            <w:r>
              <w:rPr>
                <w:sz w:val="19"/>
              </w:rPr>
              <w:t xml:space="preserve"> (not a soft pad) for trauma</w:t>
            </w:r>
          </w:p>
          <w:p w14:paraId="50F7F03D" w14:textId="77777777" w:rsidR="002C7D74" w:rsidRDefault="00000000">
            <w:pPr>
              <w:pStyle w:val="ListBullet"/>
              <w:spacing w:after="30" w:line="252" w:lineRule="auto"/>
              <w:ind w:left="330" w:hanging="210"/>
            </w:pPr>
            <w:r>
              <w:rPr>
                <w:sz w:val="19"/>
              </w:rPr>
              <w:t>Cotton buds; sterile needle (FB removal)</w:t>
            </w:r>
          </w:p>
          <w:p w14:paraId="52C84514" w14:textId="77777777" w:rsidR="002C7D74" w:rsidRDefault="00000000">
            <w:pPr>
              <w:pStyle w:val="ListBullet"/>
              <w:spacing w:after="30" w:line="252" w:lineRule="auto"/>
              <w:ind w:left="330" w:hanging="210"/>
            </w:pPr>
            <w:r>
              <w:rPr>
                <w:sz w:val="19"/>
              </w:rPr>
              <w:t xml:space="preserve">Good </w:t>
            </w:r>
            <w:r>
              <w:rPr>
                <w:b/>
                <w:sz w:val="19"/>
              </w:rPr>
              <w:t>magnification + pen-torch</w:t>
            </w:r>
          </w:p>
          <w:p w14:paraId="680EDFD6" w14:textId="77777777" w:rsidR="002C7D74" w:rsidRDefault="00000000">
            <w:pPr>
              <w:pStyle w:val="ListBullet"/>
              <w:spacing w:after="30" w:line="252" w:lineRule="auto"/>
              <w:ind w:left="330" w:hanging="210"/>
            </w:pPr>
            <w:r>
              <w:rPr>
                <w:b/>
                <w:sz w:val="19"/>
              </w:rPr>
              <w:t>Mydriatic</w:t>
            </w:r>
            <w:r>
              <w:rPr>
                <w:sz w:val="19"/>
              </w:rPr>
              <w:t xml:space="preserve"> (tropicamide) for fundoscopy — </w:t>
            </w:r>
            <w:r>
              <w:rPr>
                <w:b/>
                <w:sz w:val="19"/>
              </w:rPr>
              <w:t>avoid if angle-closure risk</w:t>
            </w:r>
          </w:p>
          <w:p w14:paraId="1DAE1133" w14:textId="77777777" w:rsidR="002C7D74" w:rsidRDefault="00000000">
            <w:pPr>
              <w:spacing w:after="20"/>
            </w:pPr>
            <w:r>
              <w:rPr>
                <w:i/>
                <w:color w:val="8A93A2"/>
                <w:sz w:val="15"/>
              </w:rPr>
              <w:t>Reflects current practice. The original 1980s booklet's list (e.g. ampicillin “Penbritin”, idoxuridine “Kerecid”, routine pilocarpine/atropine) is outdated and has been replaced.</w:t>
            </w:r>
          </w:p>
        </w:tc>
      </w:tr>
    </w:tbl>
    <w:p w14:paraId="79C6FA58" w14:textId="77777777" w:rsidR="002C7D74" w:rsidRDefault="002C7D74"/>
    <w:tbl>
      <w:tblPr>
        <w:tblW w:w="10466" w:type="dxa"/>
        <w:jc w:val="center"/>
        <w:tblLayout w:type="fixed"/>
        <w:tblLook w:val="04A0" w:firstRow="1" w:lastRow="0" w:firstColumn="1" w:lastColumn="0" w:noHBand="0" w:noVBand="1"/>
      </w:tblPr>
      <w:tblGrid>
        <w:gridCol w:w="10466"/>
      </w:tblGrid>
      <w:tr w:rsidR="002C7D74" w14:paraId="0F10FFF1" w14:textId="77777777">
        <w:trPr>
          <w:cantSplit/>
          <w:jc w:val="center"/>
        </w:trPr>
        <w:tc>
          <w:tcPr>
            <w:tcW w:w="10466" w:type="dxa"/>
            <w:tcBorders>
              <w:top w:val="single" w:sz="4" w:space="0" w:color="D8DEE6"/>
              <w:left w:val="single" w:sz="28" w:space="0" w:color="EA580C"/>
              <w:bottom w:val="single" w:sz="4" w:space="0" w:color="D8DEE6"/>
              <w:right w:val="single" w:sz="4" w:space="0" w:color="D8DEE6"/>
            </w:tcBorders>
            <w:shd w:val="clear" w:color="auto" w:fill="FFF1E8"/>
            <w:tcMar>
              <w:top w:w="90" w:type="dxa"/>
              <w:left w:w="150" w:type="dxa"/>
              <w:bottom w:w="90" w:type="dxa"/>
              <w:right w:w="150" w:type="dxa"/>
            </w:tcMar>
          </w:tcPr>
          <w:p w14:paraId="617F0A30" w14:textId="77777777" w:rsidR="002C7D74" w:rsidRDefault="00000000">
            <w:r>
              <w:rPr>
                <w:b/>
                <w:color w:val="C2410C"/>
                <w:sz w:val="22"/>
              </w:rPr>
              <w:t>⚠ Important — please read</w:t>
            </w:r>
          </w:p>
          <w:p w14:paraId="61B6B5F7" w14:textId="77777777" w:rsidR="002C7D74" w:rsidRDefault="00000000">
            <w:r>
              <w:rPr>
                <w:color w:val="46566F"/>
                <w:sz w:val="17"/>
              </w:rPr>
              <w:t xml:space="preserve">This document is provided </w:t>
            </w:r>
            <w:r>
              <w:rPr>
                <w:b/>
                <w:color w:val="46566F"/>
                <w:sz w:val="17"/>
              </w:rPr>
              <w:t>exclusively for educational and training purposes as a teaching aid</w:t>
            </w:r>
            <w:r>
              <w:rPr>
                <w:color w:val="46566F"/>
                <w:sz w:val="17"/>
              </w:rPr>
              <w:t xml:space="preserve">. It does </w:t>
            </w:r>
            <w:r>
              <w:rPr>
                <w:b/>
                <w:color w:val="46566F"/>
                <w:sz w:val="17"/>
              </w:rPr>
              <w:t>not</w:t>
            </w:r>
            <w:r>
              <w:rPr>
                <w:color w:val="46566F"/>
                <w:sz w:val="17"/>
              </w:rPr>
              <w:t xml:space="preserve"> constitute formal clinical guidance. Clinicians must independently verify all medical information, prescribing guidance, procedural protocols, and legal requirements against current national guidance, local policies, and the relevant regulatory bodies before applying it in practice. Information is provided as educational material and must be verified by the individual user against authoritative sources and the local policies for their area.</w:t>
            </w:r>
          </w:p>
          <w:p w14:paraId="396FBF77" w14:textId="77777777" w:rsidR="002C7D74" w:rsidRDefault="00000000">
            <w:r>
              <w:rPr>
                <w:b/>
                <w:color w:val="46566F"/>
                <w:sz w:val="17"/>
              </w:rPr>
              <w:t>Key UK sources used in this edition:</w:t>
            </w:r>
            <w:r>
              <w:rPr>
                <w:color w:val="46566F"/>
                <w:sz w:val="17"/>
              </w:rPr>
              <w:t xml:space="preserve"> NICE Clinical Knowledge Summaries (Conjunctivitis – infective; Corneal superficial injury; Glaucoma; Shingles; Giant cell arteritis; Red eye); College of Optometrists Clinical Management Guidelines; The Royal College of Ophthalmologists; RCEMLearning; NHS Scotland eyecare guidelines; BNF. Verify all drug doses against the current BNF/BNFc and your local formulary.</w:t>
            </w:r>
          </w:p>
        </w:tc>
      </w:tr>
    </w:tbl>
    <w:p w14:paraId="1A376D83" w14:textId="77777777" w:rsidR="002C7D74" w:rsidRDefault="00000000">
      <w:pPr>
        <w:spacing w:after="40"/>
        <w:jc w:val="center"/>
      </w:pPr>
      <w:r>
        <w:rPr>
          <w:i/>
          <w:color w:val="8A93A2"/>
          <w:sz w:val="15"/>
        </w:rPr>
        <w:t xml:space="preserve">Bradford VTS Teaching Aids · </w:t>
      </w:r>
      <w:r>
        <w:rPr>
          <w:b/>
          <w:i/>
          <w:color w:val="8A93A2"/>
          <w:sz w:val="15"/>
        </w:rPr>
        <w:t>Ocular Emergencies</w:t>
      </w:r>
      <w:r>
        <w:rPr>
          <w:i/>
          <w:color w:val="8A93A2"/>
          <w:sz w:val="15"/>
        </w:rPr>
        <w:t xml:space="preserve"> · June 2026 · Adapted and fully updated to current UK guidance from a classic out-of-print ophthalmology teaching booklet.</w:t>
      </w:r>
    </w:p>
    <w:sectPr w:rsidR="002C7D74" w:rsidSect="00034616">
      <w:footerReference w:type="default" r:id="rId26"/>
      <w:footerReference w:type="first" r:id="rId27"/>
      <w:pgSz w:w="11906" w:h="16838"/>
      <w:pgMar w:top="560" w:right="720" w:bottom="6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815A2" w14:textId="77777777" w:rsidR="006D6E2B" w:rsidRDefault="006D6E2B">
      <w:pPr>
        <w:spacing w:after="0" w:line="240" w:lineRule="auto"/>
      </w:pPr>
      <w:r>
        <w:separator/>
      </w:r>
    </w:p>
  </w:endnote>
  <w:endnote w:type="continuationSeparator" w:id="0">
    <w:p w14:paraId="350A2774" w14:textId="77777777" w:rsidR="006D6E2B" w:rsidRDefault="006D6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2C7A0" w14:textId="77777777" w:rsidR="002C7D74" w:rsidRDefault="00000000">
    <w:pPr>
      <w:pStyle w:val="Footer"/>
      <w:pBdr>
        <w:top w:val="single" w:sz="4" w:space="4" w:color="D8DEE6"/>
      </w:pBdr>
      <w:tabs>
        <w:tab w:val="right" w:pos="10466"/>
      </w:tabs>
      <w:spacing w:before="60"/>
    </w:pPr>
    <w:r>
      <w:rPr>
        <w:color w:val="8A93A2"/>
        <w:sz w:val="14"/>
      </w:rPr>
      <w:t>Bradford VTS Teaching Aids · Ocular Emergencies — educational reference, verify before clinical use</w:t>
    </w:r>
    <w:r>
      <w:rPr>
        <w:color w:val="8A93A2"/>
        <w:sz w:val="14"/>
      </w:rPr>
      <w:tab/>
      <w:t xml:space="preserve">Page </w:t>
    </w:r>
    <w:r>
      <w:fldChar w:fldCharType="begin"/>
    </w:r>
    <w:r>
      <w:instrText>PAGE</w:instrText>
    </w:r>
    <w:r>
      <w:fldChar w:fldCharType="separate"/>
    </w:r>
    <w:r>
      <w:rPr>
        <w:sz w:val="14"/>
      </w:rPr>
      <w:t>1</w:t>
    </w:r>
    <w:r>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837BA" w14:textId="77777777" w:rsidR="002C7D74" w:rsidRDefault="00000000">
    <w:pPr>
      <w:pStyle w:val="Footer"/>
      <w:pBdr>
        <w:top w:val="single" w:sz="4" w:space="4" w:color="D8DEE6"/>
      </w:pBdr>
      <w:tabs>
        <w:tab w:val="right" w:pos="10466"/>
      </w:tabs>
      <w:spacing w:before="60"/>
    </w:pPr>
    <w:r>
      <w:rPr>
        <w:color w:val="8A93A2"/>
        <w:sz w:val="14"/>
      </w:rPr>
      <w:t>Bradford VTS Teaching Aids · Ocular Emergencies — educational reference, verify before clinical use</w:t>
    </w:r>
    <w:r>
      <w:rPr>
        <w:color w:val="8A93A2"/>
        <w:sz w:val="14"/>
      </w:rPr>
      <w:tab/>
      <w:t xml:space="preserve">Page </w:t>
    </w:r>
    <w:r>
      <w:fldChar w:fldCharType="begin"/>
    </w:r>
    <w:r>
      <w:instrText>PAGE</w:instrText>
    </w:r>
    <w:r>
      <w:fldChar w:fldCharType="separate"/>
    </w:r>
    <w:r>
      <w:rPr>
        <w:sz w:val="14"/>
      </w:rPr>
      <w:t>1</w:t>
    </w:r>
    <w:r>
      <w:rPr>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548BB" w14:textId="77777777" w:rsidR="006D6E2B" w:rsidRDefault="006D6E2B">
      <w:pPr>
        <w:spacing w:after="0" w:line="240" w:lineRule="auto"/>
      </w:pPr>
      <w:r>
        <w:separator/>
      </w:r>
    </w:p>
  </w:footnote>
  <w:footnote w:type="continuationSeparator" w:id="0">
    <w:p w14:paraId="41CCAF66" w14:textId="77777777" w:rsidR="006D6E2B" w:rsidRDefault="006D6E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22556521">
    <w:abstractNumId w:val="8"/>
  </w:num>
  <w:num w:numId="2" w16cid:durableId="1914774155">
    <w:abstractNumId w:val="6"/>
  </w:num>
  <w:num w:numId="3" w16cid:durableId="1152526544">
    <w:abstractNumId w:val="5"/>
  </w:num>
  <w:num w:numId="4" w16cid:durableId="951790994">
    <w:abstractNumId w:val="4"/>
  </w:num>
  <w:num w:numId="5" w16cid:durableId="552421945">
    <w:abstractNumId w:val="7"/>
  </w:num>
  <w:num w:numId="6" w16cid:durableId="1194347042">
    <w:abstractNumId w:val="3"/>
  </w:num>
  <w:num w:numId="7" w16cid:durableId="808714876">
    <w:abstractNumId w:val="2"/>
  </w:num>
  <w:num w:numId="8" w16cid:durableId="1927569406">
    <w:abstractNumId w:val="1"/>
  </w:num>
  <w:num w:numId="9" w16cid:durableId="316304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0993"/>
    <w:rsid w:val="0029639D"/>
    <w:rsid w:val="002C7D74"/>
    <w:rsid w:val="00326F90"/>
    <w:rsid w:val="006D6E2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89C729"/>
  <w14:defaultImageDpi w14:val="300"/>
  <w15:docId w15:val="{DD2DF5F1-701D-4327-925B-A3AB6204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9" w:lineRule="auto"/>
    </w:pPr>
    <w:rPr>
      <w:rFonts w:ascii="Arial" w:hAnsi="Arial"/>
      <w:color w:val="16233B"/>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4152</Words>
  <Characters>23668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27765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3</cp:revision>
  <dcterms:created xsi:type="dcterms:W3CDTF">2013-12-23T23:15:00Z</dcterms:created>
  <dcterms:modified xsi:type="dcterms:W3CDTF">2026-06-08T16:52:00Z</dcterms:modified>
  <cp:category/>
</cp:coreProperties>
</file>