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617AF" w14:textId="77777777" w:rsidR="006B0EC9" w:rsidRPr="006B0EC9" w:rsidRDefault="006B0EC9" w:rsidP="006B0EC9">
      <w:pPr>
        <w:pBdr>
          <w:top w:val="single" w:sz="4" w:space="8" w:color="E2D6CF"/>
        </w:pBdr>
        <w:rPr>
          <w:b/>
          <w:bCs/>
          <w:color w:val="5A6B72"/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D7D31" w:themeFill="accent2"/>
        <w:tblLook w:val="04A0" w:firstRow="1" w:lastRow="0" w:firstColumn="1" w:lastColumn="0" w:noHBand="0" w:noVBand="1"/>
      </w:tblPr>
      <w:tblGrid>
        <w:gridCol w:w="3969"/>
      </w:tblGrid>
      <w:tr w:rsidR="006B0EC9" w14:paraId="270267FB" w14:textId="77777777" w:rsidTr="006B0EC9">
        <w:tc>
          <w:tcPr>
            <w:tcW w:w="3969" w:type="dxa"/>
            <w:shd w:val="clear" w:color="auto" w:fill="ED7D31" w:themeFill="accent2"/>
          </w:tcPr>
          <w:p w14:paraId="7A9AFDAA" w14:textId="6FAB223A" w:rsidR="006B0EC9" w:rsidRDefault="006B0EC9" w:rsidP="006B0EC9">
            <w:pPr>
              <w:rPr>
                <w:b/>
                <w:bCs/>
                <w:color w:val="5A6B72"/>
                <w:sz w:val="24"/>
                <w:szCs w:val="24"/>
              </w:rPr>
            </w:pPr>
            <w:r w:rsidRPr="006B0EC9">
              <w:rPr>
                <w:b/>
                <w:bCs/>
                <w:color w:val="FFFFFF" w:themeColor="background1"/>
                <w:sz w:val="24"/>
                <w:szCs w:val="24"/>
              </w:rPr>
              <w:t>BRADFORD VTS TEACHING AIDS</w:t>
            </w:r>
          </w:p>
        </w:tc>
      </w:tr>
    </w:tbl>
    <w:p w14:paraId="746EBE13" w14:textId="7BB2B906" w:rsidR="006B0EC9" w:rsidRPr="006B0EC9" w:rsidRDefault="006B0EC9" w:rsidP="006B0EC9">
      <w:pPr>
        <w:pBdr>
          <w:top w:val="single" w:sz="4" w:space="8" w:color="E2D6CF"/>
        </w:pBdr>
        <w:rPr>
          <w:color w:val="5A6B72"/>
          <w:sz w:val="20"/>
          <w:szCs w:val="20"/>
        </w:rPr>
      </w:pPr>
      <w:r w:rsidRPr="006B0EC9">
        <w:rPr>
          <w:color w:val="5A6B72"/>
          <w:sz w:val="20"/>
          <w:szCs w:val="20"/>
        </w:rPr>
        <w:t>Created June 2026</w:t>
      </w:r>
    </w:p>
    <w:p w14:paraId="38F443F9" w14:textId="77777777" w:rsidR="006B0EC9" w:rsidRDefault="006B0EC9" w:rsidP="006B0EC9">
      <w:pPr>
        <w:pBdr>
          <w:top w:val="single" w:sz="4" w:space="8" w:color="E2D6CF"/>
        </w:pBdr>
        <w:rPr>
          <w:color w:val="8E2A20"/>
          <w:sz w:val="17"/>
          <w:szCs w:val="17"/>
        </w:rPr>
      </w:pPr>
    </w:p>
    <w:p w14:paraId="18AA2AF9" w14:textId="77777777" w:rsidR="006B0EC9" w:rsidRDefault="006B0EC9" w:rsidP="006B0EC9">
      <w:pPr>
        <w:pBdr>
          <w:top w:val="single" w:sz="4" w:space="8" w:color="E2D6CF"/>
        </w:pBdr>
        <w:rPr>
          <w:color w:val="8E2A20"/>
          <w:sz w:val="17"/>
          <w:szCs w:val="17"/>
        </w:rPr>
      </w:pPr>
    </w:p>
    <w:p w14:paraId="615C47CE" w14:textId="043F46F6" w:rsidR="006B0EC9" w:rsidRDefault="006B0EC9">
      <w:pPr>
        <w:pBdr>
          <w:top w:val="single" w:sz="4" w:space="8" w:color="E2D6CF"/>
        </w:pBdr>
        <w:spacing w:before="220" w:line="250" w:lineRule="auto"/>
      </w:pPr>
      <w:r>
        <w:rPr>
          <w:noProof/>
        </w:rPr>
        <w:drawing>
          <wp:inline distT="0" distB="0" distL="0" distR="0" wp14:anchorId="0A91F93B" wp14:editId="1D12F6D6">
            <wp:extent cx="9191625" cy="4124325"/>
            <wp:effectExtent l="0" t="0" r="0" b="0"/>
            <wp:docPr id="1" name="RedEyeChart" descr="Flow diagram dividing the acute red eye by fluorescein staining into diagnoses" title="Red Eye Diagnostic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6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0EC9" w:rsidSect="006B0EC9">
      <w:footerReference w:type="default" r:id="rId8"/>
      <w:pgSz w:w="15840" w:h="12240" w:orient="landscape"/>
      <w:pgMar w:top="576" w:right="576" w:bottom="576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A6440" w14:textId="77777777" w:rsidR="00391E84" w:rsidRDefault="00391E84">
      <w:r>
        <w:separator/>
      </w:r>
    </w:p>
  </w:endnote>
  <w:endnote w:type="continuationSeparator" w:id="0">
    <w:p w14:paraId="5DD021B3" w14:textId="77777777" w:rsidR="00391E84" w:rsidRDefault="00391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14C3" w14:textId="77777777" w:rsidR="00EA5643" w:rsidRDefault="00000000">
    <w:pPr>
      <w:jc w:val="right"/>
    </w:pPr>
    <w:r>
      <w:rPr>
        <w:color w:val="8A9CA2"/>
        <w:sz w:val="14"/>
        <w:szCs w:val="14"/>
      </w:rPr>
      <w:t xml:space="preserve">Red Eye Diagnostic Chart   ·   page </w:t>
    </w:r>
    <w:r>
      <w:rPr>
        <w:color w:val="8A9CA2"/>
        <w:sz w:val="14"/>
        <w:szCs w:val="14"/>
      </w:rPr>
      <w:fldChar w:fldCharType="begin"/>
    </w:r>
    <w:r>
      <w:rPr>
        <w:color w:val="8A9CA2"/>
        <w:sz w:val="14"/>
        <w:szCs w:val="14"/>
      </w:rPr>
      <w:instrText>PAGE</w:instrText>
    </w:r>
    <w:r>
      <w:rPr>
        <w:color w:val="8A9CA2"/>
        <w:sz w:val="14"/>
        <w:szCs w:val="14"/>
      </w:rPr>
      <w:fldChar w:fldCharType="separate"/>
    </w:r>
    <w:r w:rsidR="006B0EC9">
      <w:rPr>
        <w:noProof/>
        <w:color w:val="8A9CA2"/>
        <w:sz w:val="14"/>
        <w:szCs w:val="14"/>
      </w:rPr>
      <w:t>1</w:t>
    </w:r>
    <w:r>
      <w:rPr>
        <w:color w:val="8A9CA2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ECD48" w14:textId="77777777" w:rsidR="00391E84" w:rsidRDefault="00391E84">
      <w:r>
        <w:separator/>
      </w:r>
    </w:p>
  </w:footnote>
  <w:footnote w:type="continuationSeparator" w:id="0">
    <w:p w14:paraId="38D9CBB3" w14:textId="77777777" w:rsidR="00391E84" w:rsidRDefault="00391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76588"/>
    <w:multiLevelType w:val="hybridMultilevel"/>
    <w:tmpl w:val="C32C0DF0"/>
    <w:lvl w:ilvl="0" w:tplc="EDB28118">
      <w:start w:val="1"/>
      <w:numFmt w:val="bullet"/>
      <w:lvlText w:val="●"/>
      <w:lvlJc w:val="left"/>
      <w:pPr>
        <w:ind w:left="720" w:hanging="360"/>
      </w:pPr>
    </w:lvl>
    <w:lvl w:ilvl="1" w:tplc="14EADAC0">
      <w:start w:val="1"/>
      <w:numFmt w:val="bullet"/>
      <w:lvlText w:val="○"/>
      <w:lvlJc w:val="left"/>
      <w:pPr>
        <w:ind w:left="1440" w:hanging="360"/>
      </w:pPr>
    </w:lvl>
    <w:lvl w:ilvl="2" w:tplc="8C62003A">
      <w:start w:val="1"/>
      <w:numFmt w:val="bullet"/>
      <w:lvlText w:val="■"/>
      <w:lvlJc w:val="left"/>
      <w:pPr>
        <w:ind w:left="2160" w:hanging="360"/>
      </w:pPr>
    </w:lvl>
    <w:lvl w:ilvl="3" w:tplc="2D3CBE78">
      <w:start w:val="1"/>
      <w:numFmt w:val="bullet"/>
      <w:lvlText w:val="●"/>
      <w:lvlJc w:val="left"/>
      <w:pPr>
        <w:ind w:left="2880" w:hanging="360"/>
      </w:pPr>
    </w:lvl>
    <w:lvl w:ilvl="4" w:tplc="8FAADC60">
      <w:start w:val="1"/>
      <w:numFmt w:val="bullet"/>
      <w:lvlText w:val="○"/>
      <w:lvlJc w:val="left"/>
      <w:pPr>
        <w:ind w:left="3600" w:hanging="360"/>
      </w:pPr>
    </w:lvl>
    <w:lvl w:ilvl="5" w:tplc="D312EBF6">
      <w:start w:val="1"/>
      <w:numFmt w:val="bullet"/>
      <w:lvlText w:val="■"/>
      <w:lvlJc w:val="left"/>
      <w:pPr>
        <w:ind w:left="4320" w:hanging="360"/>
      </w:pPr>
    </w:lvl>
    <w:lvl w:ilvl="6" w:tplc="F7BA32C0">
      <w:start w:val="1"/>
      <w:numFmt w:val="bullet"/>
      <w:lvlText w:val="●"/>
      <w:lvlJc w:val="left"/>
      <w:pPr>
        <w:ind w:left="5040" w:hanging="360"/>
      </w:pPr>
    </w:lvl>
    <w:lvl w:ilvl="7" w:tplc="4AA069BA">
      <w:start w:val="1"/>
      <w:numFmt w:val="bullet"/>
      <w:lvlText w:val="●"/>
      <w:lvlJc w:val="left"/>
      <w:pPr>
        <w:ind w:left="5760" w:hanging="360"/>
      </w:pPr>
    </w:lvl>
    <w:lvl w:ilvl="8" w:tplc="A4E2DDFA">
      <w:start w:val="1"/>
      <w:numFmt w:val="bullet"/>
      <w:lvlText w:val="●"/>
      <w:lvlJc w:val="left"/>
      <w:pPr>
        <w:ind w:left="6480" w:hanging="360"/>
      </w:pPr>
    </w:lvl>
  </w:abstractNum>
  <w:num w:numId="1" w16cid:durableId="19822704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3"/>
    <w:rsid w:val="00391E84"/>
    <w:rsid w:val="006B0EC9"/>
    <w:rsid w:val="00EA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CA1B4"/>
  <w15:docId w15:val="{DD2DF5F1-701D-4327-925B-A3AB6204B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18"/>
        <w:szCs w:val="18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6B0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Ramesh Mehay</cp:lastModifiedBy>
  <cp:revision>2</cp:revision>
  <dcterms:created xsi:type="dcterms:W3CDTF">2026-06-06T15:14:00Z</dcterms:created>
  <dcterms:modified xsi:type="dcterms:W3CDTF">2026-06-08T15:04:00Z</dcterms:modified>
</cp:coreProperties>
</file>