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 w:before="240"/>
      </w:pPr>
      <w:r>
        <w:rPr>
          <w:rFonts w:ascii="Arial" w:cs="Arial" w:eastAsia="Arial" w:hAnsi="Arial"/>
          <w:b/>
          <w:bCs/>
          <w:color w:val="0E6E7A"/>
          <w:spacing w:val="80"/>
          <w:sz w:val="18"/>
          <w:szCs w:val="18"/>
        </w:rPr>
        <w:t xml:space="preserve">BRADFORD VTS TEACHING AIDS</w:t>
      </w:r>
    </w:p>
    <w:p>
      <w:pPr>
        <w:spacing w:after="4"/>
      </w:pPr>
      <w:r>
        <w:rPr>
          <w:rFonts w:ascii="Arial" w:cs="Arial" w:eastAsia="Arial" w:hAnsi="Arial"/>
          <w:b/>
          <w:bCs/>
          <w:color w:val="5C6B6E"/>
          <w:spacing w:val="40"/>
          <w:sz w:val="22"/>
          <w:szCs w:val="22"/>
        </w:rPr>
        <w:t xml:space="preserve">CHAPTER 1</w:t>
      </w:r>
    </w:p>
    <w:p>
      <w:pPr>
        <w:pBdr>
          <w:bottom w:val="single" w:color="0E6E7A" w:sz="16" w:space="8"/>
        </w:pBdr>
        <w:spacing w:after="120"/>
      </w:pPr>
      <w:r>
        <w:rPr>
          <w:rFonts w:ascii="Arial" w:cs="Arial" w:eastAsia="Arial" w:hAnsi="Arial"/>
          <w:b/>
          <w:bCs/>
          <w:color w:val="20292B"/>
          <w:sz w:val="52"/>
          <w:szCs w:val="52"/>
        </w:rPr>
        <w:t xml:space="preserve">Anatomy &amp; Physiology</w:t>
      </w:r>
    </w:p>
    <w:p>
      <w:pPr>
        <w:spacing w:after="60"/>
      </w:pPr>
      <w:r>
        <w:rPr>
          <w:rFonts w:ascii="Arial" w:cs="Arial" w:eastAsia="Arial" w:hAnsi="Arial"/>
          <w:color w:val="0E6E7A"/>
          <w:sz w:val="21"/>
          <w:szCs w:val="21"/>
        </w:rPr>
        <w:t xml:space="preserve">Gross structure  ·  Sclera  ·  Cornea  ·  Conjunctiva  ·  Lids &amp; lacrimal apparatus</w:t>
      </w:r>
    </w:p>
    <w:p>
      <w:pPr>
        <w:spacing w:after="220"/>
      </w:pPr>
      <w:r>
        <w:rPr>
          <w:rFonts w:ascii="Arial" w:cs="Arial" w:eastAsia="Arial" w:hAnsi="Arial"/>
          <w:i/>
          <w:iCs/>
          <w:color w:val="5C6B6E"/>
          <w:sz w:val="20"/>
          <w:szCs w:val="20"/>
        </w:rPr>
        <w:t xml:space="preserve">the normal structure and function of the eye and its protective surface</w:t>
      </w:r>
    </w:p>
    <w:p>
      <w:pPr>
        <w:spacing w:after="80" w:before="120"/>
      </w:pPr>
      <w:r>
        <w:rPr>
          <w:rFonts w:ascii="Arial" w:cs="Arial" w:eastAsia="Arial" w:hAnsi="Arial"/>
          <w:b/>
          <w:bCs/>
          <w:color w:val="0E6E7A"/>
          <w:spacing w:val="60"/>
          <w:sz w:val="18"/>
          <w:szCs w:val="18"/>
        </w:rPr>
        <w:t xml:space="preserve">CONTENTS</w:t>
      </w:r>
    </w:p>
    <w:p>
      <w:pPr>
        <w:tabs>
          <w:tab w:val="left" w:pos="560"/>
        </w:tabs>
        <w:spacing w:after="50"/>
      </w:pPr>
      <w:r>
        <w:rPr>
          <w:rFonts w:ascii="Arial" w:cs="Arial" w:eastAsia="Arial" w:hAnsi="Arial"/>
          <w:b/>
          <w:bCs/>
          <w:color w:val="0E6E7A"/>
          <w:sz w:val="21"/>
          <w:szCs w:val="21"/>
        </w:rPr>
        <w:t xml:space="preserve">A</w:t>
      </w:r>
      <w:r>
        <w:rPr>
          <w:rFonts w:ascii="Arial" w:cs="Arial" w:eastAsia="Arial" w:hAnsi="Arial"/>
          <w:color w:val="20292B"/>
          <w:sz w:val="21"/>
          <w:szCs w:val="21"/>
        </w:rPr>
        <w:t xml:space="preserve">	Gross structure of the eye</w:t>
      </w:r>
    </w:p>
    <w:p>
      <w:pPr>
        <w:tabs>
          <w:tab w:val="left" w:pos="560"/>
        </w:tabs>
        <w:spacing w:after="50"/>
      </w:pPr>
      <w:r>
        <w:rPr>
          <w:rFonts w:ascii="Arial" w:cs="Arial" w:eastAsia="Arial" w:hAnsi="Arial"/>
          <w:b/>
          <w:bCs/>
          <w:color w:val="0E6E7A"/>
          <w:sz w:val="21"/>
          <w:szCs w:val="21"/>
        </w:rPr>
        <w:t xml:space="preserve">B</w:t>
      </w:r>
      <w:r>
        <w:rPr>
          <w:rFonts w:ascii="Arial" w:cs="Arial" w:eastAsia="Arial" w:hAnsi="Arial"/>
          <w:color w:val="20292B"/>
          <w:sz w:val="21"/>
          <w:szCs w:val="21"/>
        </w:rPr>
        <w:t xml:space="preserve">	The sclera</w:t>
      </w:r>
    </w:p>
    <w:p>
      <w:pPr>
        <w:tabs>
          <w:tab w:val="left" w:pos="560"/>
        </w:tabs>
        <w:spacing w:after="50"/>
      </w:pPr>
      <w:r>
        <w:rPr>
          <w:rFonts w:ascii="Arial" w:cs="Arial" w:eastAsia="Arial" w:hAnsi="Arial"/>
          <w:b/>
          <w:bCs/>
          <w:color w:val="0E6E7A"/>
          <w:sz w:val="21"/>
          <w:szCs w:val="21"/>
        </w:rPr>
        <w:t xml:space="preserve">C</w:t>
      </w:r>
      <w:r>
        <w:rPr>
          <w:rFonts w:ascii="Arial" w:cs="Arial" w:eastAsia="Arial" w:hAnsi="Arial"/>
          <w:color w:val="20292B"/>
          <w:sz w:val="21"/>
          <w:szCs w:val="21"/>
        </w:rPr>
        <w:t xml:space="preserve">	The cornea</w:t>
      </w:r>
    </w:p>
    <w:p>
      <w:pPr>
        <w:tabs>
          <w:tab w:val="left" w:pos="560"/>
        </w:tabs>
        <w:spacing w:after="50"/>
      </w:pPr>
      <w:r>
        <w:rPr>
          <w:rFonts w:ascii="Arial" w:cs="Arial" w:eastAsia="Arial" w:hAnsi="Arial"/>
          <w:b/>
          <w:bCs/>
          <w:color w:val="0E6E7A"/>
          <w:sz w:val="21"/>
          <w:szCs w:val="21"/>
        </w:rPr>
        <w:t xml:space="preserve">D</w:t>
      </w:r>
      <w:r>
        <w:rPr>
          <w:rFonts w:ascii="Arial" w:cs="Arial" w:eastAsia="Arial" w:hAnsi="Arial"/>
          <w:color w:val="20292B"/>
          <w:sz w:val="21"/>
          <w:szCs w:val="21"/>
        </w:rPr>
        <w:t xml:space="preserve">	The conjunctiva</w:t>
      </w:r>
    </w:p>
    <w:p>
      <w:pPr>
        <w:tabs>
          <w:tab w:val="left" w:pos="560"/>
        </w:tabs>
        <w:spacing w:after="50"/>
      </w:pPr>
      <w:r>
        <w:rPr>
          <w:rFonts w:ascii="Arial" w:cs="Arial" w:eastAsia="Arial" w:hAnsi="Arial"/>
          <w:b/>
          <w:bCs/>
          <w:color w:val="0E6E7A"/>
          <w:sz w:val="21"/>
          <w:szCs w:val="21"/>
        </w:rPr>
        <w:t xml:space="preserve">E</w:t>
      </w:r>
      <w:r>
        <w:rPr>
          <w:rFonts w:ascii="Arial" w:cs="Arial" w:eastAsia="Arial" w:hAnsi="Arial"/>
          <w:color w:val="20292B"/>
          <w:sz w:val="21"/>
          <w:szCs w:val="21"/>
        </w:rPr>
        <w:t xml:space="preserve">	The lids &amp; lacrimal apparatus</w:t>
      </w:r>
    </w:p>
    <w:p>
      <w:pPr>
        <w:tabs>
          <w:tab w:val="right" w:pos="9360"/>
        </w:tabs>
        <w:spacing w:before="260"/>
      </w:pPr>
      <w:r>
        <w:rPr>
          <w:rFonts w:ascii="Arial" w:cs="Arial" w:eastAsia="Arial" w:hAnsi="Arial"/>
          <w:color w:val="5C6B6E"/>
          <w:sz w:val="18"/>
          <w:szCs w:val="18"/>
        </w:rPr>
        <w:t xml:space="preserve">Postgraduate ophthalmology teaching resource</w:t>
      </w:r>
      <w:r>
        <w:rPr>
          <w:rFonts w:ascii="Arial" w:cs="Arial" w:eastAsia="Arial" w:hAnsi="Arial"/>
          <w:b/>
          <w:bCs/>
          <w:color w:val="0E6E7A"/>
          <w:sz w:val="18"/>
          <w:szCs w:val="18"/>
        </w:rPr>
        <w:t xml:space="preserve">	June 2026</w:t>
      </w:r>
    </w:p>
    <w:p>
      <w:r>
        <w:br w:type="page"/>
      </w:r>
    </w:p>
    <w:p>
      <w:pPr>
        <w:spacing w:after="20" w:before="260"/>
      </w:pPr>
      <w:r>
        <w:rPr>
          <w:rFonts w:ascii="Arial" w:cs="Arial" w:eastAsia="Arial" w:hAnsi="Arial"/>
          <w:b/>
          <w:bCs/>
          <w:color w:val="0E6E7A"/>
          <w:spacing w:val="60"/>
          <w:sz w:val="16"/>
          <w:szCs w:val="16"/>
        </w:rPr>
        <w:t xml:space="preserve">CHAPTER 1</w:t>
      </w:r>
    </w:p>
    <w:p>
      <w:pPr>
        <w:pBdr>
          <w:bottom w:val="single" w:color="0E6E7A" w:sz="12" w:space="6"/>
        </w:pBdr>
        <w:spacing w:after="160"/>
      </w:pPr>
      <w:r>
        <w:rPr>
          <w:rFonts w:ascii="Arial" w:cs="Arial" w:eastAsia="Arial" w:hAnsi="Arial"/>
          <w:b/>
          <w:bCs/>
          <w:color w:val="0E6E7A"/>
          <w:sz w:val="40"/>
          <w:szCs w:val="40"/>
        </w:rPr>
        <w:t xml:space="preserve">Anatomy &amp; Physiology</w:t>
      </w:r>
    </w:p>
    <w:p>
      <w:pPr>
        <w:spacing w:after="60" w:before="160"/>
      </w:pPr>
      <w:r>
        <w:rPr>
          <w:rFonts w:ascii="Arial" w:cs="Arial" w:eastAsia="Arial" w:hAnsi="Arial"/>
          <w:b/>
          <w:bCs/>
          <w:color w:val="20292B"/>
          <w:sz w:val="21"/>
          <w:szCs w:val="21"/>
        </w:rPr>
        <w:t xml:space="preserve">Why the eye matters to every doctor</w:t>
      </w:r>
    </w:p>
    <w:p>
      <w:pPr>
        <w:spacing w:after="140" w:line="276"/>
      </w:pPr>
      <w:r>
        <w:rPr>
          <w:rFonts w:ascii="Arial" w:cs="Arial" w:eastAsia="Arial" w:hAnsi="Arial"/>
          <w:color w:val="20292B"/>
          <w:sz w:val="21"/>
          <w:szCs w:val="21"/>
        </w:rPr>
        <w:t xml:space="preserve">The eye shares many features with the brain. Both are protected by bony walls, have firm fibrous coverings and a dual blood supply to the nervous layer. Both have internal cavities filled with fluid at a controlled pressure. In fact the retina and optic nerve grow out from the brain, so it is no surprise that the eye and central nervous system are affected by similar diseases. The alert physician watches for these links.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E6E7A" w:sz="28" w:space="0"/>
              <w:bottom w:val="none" w:color="FFFFFF" w:sz="0"/>
              <w:right w:val="none" w:color="FFFFFF" w:sz="0"/>
            </w:tcBorders>
            <w:shd w:fill="E3F1F2" w:color="auto" w:val="clear"/>
            <w:tcMar>
              <w:top w:type="dxa" w:w="140"/>
              <w:left w:type="dxa" w:w="200"/>
              <w:bottom w:type="dxa" w:w="140"/>
              <w:right w:type="dxa" w:w="200"/>
            </w:tcMar>
          </w:tcPr>
          <w:p>
            <w:pPr>
              <w:spacing w:after="70"/>
            </w:pPr>
            <w:r>
              <w:rPr>
                <w:rFonts w:ascii="Arial" w:cs="Arial" w:eastAsia="Arial" w:hAnsi="Arial"/>
                <w:b/>
                <w:bCs/>
                <w:color w:val="0B5A64"/>
                <w:sz w:val="21"/>
                <w:szCs w:val="21"/>
              </w:rPr>
              <w:t xml:space="preserve">A simple way to remember the eye</w:t>
            </w:r>
          </w:p>
          <w:p>
            <w:pPr>
              <w:spacing w:after="0" w:line="264"/>
            </w:pPr>
            <w:r>
              <w:rPr>
                <w:rFonts w:ascii="Arial" w:cs="Arial" w:eastAsia="Arial" w:hAnsi="Arial"/>
                <w:color w:val="20292B"/>
                <w:sz w:val="21"/>
                <w:szCs w:val="21"/>
              </w:rPr>
              <w:t xml:space="preserve">The eye has </w:t>
            </w:r>
            <w:r>
              <w:rPr>
                <w:rFonts w:ascii="Arial" w:cs="Arial" w:eastAsia="Arial" w:hAnsi="Arial"/>
                <w:b/>
                <w:bCs/>
                <w:color w:val="0E6E7A"/>
                <w:sz w:val="21"/>
                <w:szCs w:val="21"/>
              </w:rPr>
              <w:t xml:space="preserve">three coats, three compartments and three fluids.</w:t>
            </w:r>
            <w:r>
              <w:rPr>
                <w:rFonts w:ascii="Arial" w:cs="Arial" w:eastAsia="Arial" w:hAnsi="Arial"/>
                <w:color w:val="20292B"/>
                <w:sz w:val="21"/>
                <w:szCs w:val="21"/>
              </w:rPr>
              <w:t xml:space="preserve"> Hold on to this framework — everything else hangs from it.</w:t>
            </w:r>
          </w:p>
        </w:tc>
      </w:tr>
    </w:tbl>
    <w:p>
      <w:pPr>
        <w:spacing w:after="20" w:before="260"/>
      </w:pPr>
      <w:r>
        <w:rPr>
          <w:rFonts w:ascii="Arial" w:cs="Arial" w:eastAsia="Arial" w:hAnsi="Arial"/>
          <w:b/>
          <w:bCs/>
          <w:color w:val="0E6E7A"/>
          <w:spacing w:val="60"/>
          <w:sz w:val="16"/>
          <w:szCs w:val="16"/>
        </w:rPr>
        <w:t xml:space="preserve">SECTION A</w:t>
      </w:r>
    </w:p>
    <w:p>
      <w:pPr>
        <w:pStyle w:val="Heading1"/>
        <w:pBdr>
          <w:bottom w:val="single" w:color="0E6E7A" w:sz="12" w:space="6"/>
        </w:pBdr>
        <w:spacing w:after="160" w:before="0"/>
      </w:pPr>
      <w:r>
        <w:rPr>
          <w:rFonts w:ascii="Arial" w:cs="Arial" w:eastAsia="Arial" w:hAnsi="Arial"/>
          <w:b/>
          <w:bCs/>
          <w:color w:val="0E6E7A"/>
          <w:sz w:val="34"/>
          <w:szCs w:val="34"/>
        </w:rPr>
        <w:t xml:space="preserve">Gross structure of the eye</w:t>
      </w:r>
    </w:p>
    <w:p>
      <w:pPr>
        <w:spacing w:after="60" w:before="160"/>
      </w:pPr>
      <w:r>
        <w:rPr>
          <w:rFonts w:ascii="Arial" w:cs="Arial" w:eastAsia="Arial" w:hAnsi="Arial"/>
          <w:b/>
          <w:bCs/>
          <w:color w:val="20292B"/>
          <w:sz w:val="21"/>
          <w:szCs w:val="21"/>
        </w:rPr>
        <w:t xml:space="preserve">The three coats (outer to inner)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760"/>
        <w:gridCol w:w="3200"/>
      </w:tblGrid>
      <w:tr>
        <w:trPr>
          <w:tblHeader/>
        </w:trPr>
        <w:tc>
          <w:tcPr>
            <w:tcW w:type="dxa" w:w="24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Coat</w:t>
            </w:r>
          </w:p>
        </w:tc>
        <w:tc>
          <w:tcPr>
            <w:tcW w:type="dxa" w:w="376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Made up of</w:t>
            </w:r>
          </w:p>
        </w:tc>
        <w:tc>
          <w:tcPr>
            <w:tcW w:type="dxa" w:w="32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Note</w:t>
            </w:r>
          </w:p>
        </w:tc>
      </w:tr>
      <w:tr>
        <w:tc>
          <w:tcPr>
            <w:tcW w:type="dxa" w:w="24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Outer fibrous</w:t>
            </w:r>
          </w:p>
        </w:tc>
        <w:tc>
          <w:tcPr>
            <w:tcW w:type="dxa" w:w="37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Cornea · sclera · lamina cribrosa</w:t>
            </w:r>
          </w:p>
        </w:tc>
        <w:tc>
          <w:tcPr>
            <w:tcW w:type="dxa" w:w="3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The tough protective shell</w:t>
            </w:r>
          </w:p>
        </w:tc>
      </w:tr>
      <w:tr>
        <w:tc>
          <w:tcPr>
            <w:tcW w:type="dxa" w:w="24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Middle vascular</w:t>
            </w:r>
            <w:r>
              <w:rPr>
                <w:rFonts w:ascii="Arial" w:cs="Arial" w:eastAsia="Arial" w:hAnsi="Arial"/>
                <w:color w:val="20292B"/>
                <w:sz w:val="20"/>
                <w:szCs w:val="20"/>
              </w:rPr>
              <w:t xml:space="preserve"> (uveal tract)</w:t>
            </w:r>
          </w:p>
        </w:tc>
        <w:tc>
          <w:tcPr>
            <w:tcW w:type="dxa" w:w="37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Iris · ciliary body · choroid</w:t>
            </w:r>
          </w:p>
        </w:tc>
        <w:tc>
          <w:tcPr>
            <w:tcW w:type="dxa" w:w="32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The blood supply and the focusing apparatus</w:t>
            </w:r>
          </w:p>
        </w:tc>
      </w:tr>
      <w:tr>
        <w:tc>
          <w:tcPr>
            <w:tcW w:type="dxa" w:w="24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Inner nervous</w:t>
            </w:r>
          </w:p>
        </w:tc>
        <w:tc>
          <w:tcPr>
            <w:tcW w:type="dxa" w:w="37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Retinal pigment epithelium · photoreceptors · retinal neurones</w:t>
            </w:r>
          </w:p>
        </w:tc>
        <w:tc>
          <w:tcPr>
            <w:tcW w:type="dxa" w:w="32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The light-sensing layer — an outgrowth of the brain</w:t>
            </w:r>
          </w:p>
        </w:tc>
      </w:tr>
    </w:tbl>
    <w:p>
      <w:pPr>
        <w:spacing w:after="120"/>
      </w:pPr>
      <w:r>
        <w:t xml:space="preserve"/>
      </w:r>
    </w:p>
    <w:p>
      <w:pPr>
        <w:spacing w:after="60" w:before="160"/>
      </w:pPr>
      <w:r>
        <w:rPr>
          <w:rFonts w:ascii="Arial" w:cs="Arial" w:eastAsia="Arial" w:hAnsi="Arial"/>
          <w:b/>
          <w:bCs/>
          <w:color w:val="20292B"/>
          <w:sz w:val="21"/>
          <w:szCs w:val="21"/>
        </w:rPr>
        <w:t xml:space="preserve">The three compartments</w:t>
      </w:r>
    </w:p>
    <w:p>
      <w:pPr>
        <w:pStyle w:val="ListParagraph"/>
        <w:numPr>
          <w:ilvl w:val="0"/>
          <w:numId w:val="2"/>
        </w:numPr>
        <w:spacing w:after="80" w:line="270"/>
      </w:pPr>
      <w:r>
        <w:rPr>
          <w:rFonts w:ascii="Arial" w:cs="Arial" w:eastAsia="Arial" w:hAnsi="Arial"/>
          <w:b/>
          <w:bCs/>
          <w:color w:val="0E6E7A"/>
          <w:sz w:val="21"/>
          <w:szCs w:val="21"/>
        </w:rPr>
        <w:t xml:space="preserve">Anterior chamber</w:t>
      </w:r>
      <w:r>
        <w:rPr>
          <w:rFonts w:ascii="Arial" w:cs="Arial" w:eastAsia="Arial" w:hAnsi="Arial"/>
          <w:color w:val="20292B"/>
          <w:sz w:val="21"/>
          <w:szCs w:val="21"/>
        </w:rPr>
        <w:t xml:space="preserve"> — the space between the cornea and the iris–lens diaphragm.</w:t>
      </w:r>
    </w:p>
    <w:p>
      <w:pPr>
        <w:pStyle w:val="ListParagraph"/>
        <w:numPr>
          <w:ilvl w:val="0"/>
          <w:numId w:val="2"/>
        </w:numPr>
        <w:spacing w:after="80" w:line="270"/>
      </w:pPr>
      <w:r>
        <w:rPr>
          <w:rFonts w:ascii="Arial" w:cs="Arial" w:eastAsia="Arial" w:hAnsi="Arial"/>
          <w:b/>
          <w:bCs/>
          <w:color w:val="0E6E7A"/>
          <w:sz w:val="21"/>
          <w:szCs w:val="21"/>
        </w:rPr>
        <w:t xml:space="preserve">Posterior chamber</w:t>
      </w:r>
      <w:r>
        <w:rPr>
          <w:rFonts w:ascii="Arial" w:cs="Arial" w:eastAsia="Arial" w:hAnsi="Arial"/>
          <w:color w:val="20292B"/>
          <w:sz w:val="21"/>
          <w:szCs w:val="21"/>
        </w:rPr>
        <w:t xml:space="preserve"> — the triangular space between the iris in front, the lens and zonule behind, and the ciliary body to the side.</w:t>
      </w:r>
    </w:p>
    <w:p>
      <w:pPr>
        <w:pStyle w:val="ListParagraph"/>
        <w:numPr>
          <w:ilvl w:val="0"/>
          <w:numId w:val="2"/>
        </w:numPr>
        <w:spacing w:after="80" w:line="270"/>
      </w:pPr>
      <w:r>
        <w:rPr>
          <w:rFonts w:ascii="Arial" w:cs="Arial" w:eastAsia="Arial" w:hAnsi="Arial"/>
          <w:b/>
          <w:bCs/>
          <w:color w:val="0E6E7A"/>
          <w:sz w:val="21"/>
          <w:szCs w:val="21"/>
        </w:rPr>
        <w:t xml:space="preserve">Vitreous chamber</w:t>
      </w:r>
      <w:r>
        <w:rPr>
          <w:rFonts w:ascii="Arial" w:cs="Arial" w:eastAsia="Arial" w:hAnsi="Arial"/>
          <w:color w:val="20292B"/>
          <w:sz w:val="21"/>
          <w:szCs w:val="21"/>
        </w:rPr>
        <w:t xml:space="preserve"> — the large space behind the lens and zonule.</w:t>
      </w:r>
    </w:p>
    <w:p>
      <w:pPr>
        <w:spacing w:after="80"/>
      </w:pPr>
      <w:r>
        <w:t xml:space="preserve"/>
      </w:r>
    </w:p>
    <w:p>
      <w:pPr>
        <w:spacing w:after="60" w:before="160"/>
      </w:pPr>
      <w:r>
        <w:rPr>
          <w:rFonts w:ascii="Arial" w:cs="Arial" w:eastAsia="Arial" w:hAnsi="Arial"/>
          <w:b/>
          <w:bCs/>
          <w:color w:val="20292B"/>
          <w:sz w:val="21"/>
          <w:szCs w:val="21"/>
        </w:rPr>
        <w:t xml:space="preserve">The three intra-ocular fluids</w:t>
      </w:r>
    </w:p>
    <w:p>
      <w:pPr>
        <w:spacing w:after="140" w:line="276"/>
      </w:pPr>
      <w:r>
        <w:rPr>
          <w:rFonts w:ascii="Arial" w:cs="Arial" w:eastAsia="Arial" w:hAnsi="Arial"/>
          <w:b/>
          <w:bCs/>
          <w:color w:val="0E6E7A"/>
          <w:sz w:val="21"/>
          <w:szCs w:val="21"/>
        </w:rPr>
        <w:t xml:space="preserve">Aqueous humour</w:t>
      </w:r>
      <w:r>
        <w:rPr>
          <w:rFonts w:ascii="Arial" w:cs="Arial" w:eastAsia="Arial" w:hAnsi="Arial"/>
          <w:color w:val="20292B"/>
          <w:sz w:val="21"/>
          <w:szCs w:val="21"/>
        </w:rPr>
        <w:t xml:space="preserve"> — a watery, optically clear fluid, similar to tissue fluid. It nourishes the lens and cornea and keeps enough pressure in the eye to hold the layers of its wall together. It is formed by ultrafiltration from the ciliary capillaries, then secreted into the posterior chamber by the ciliary epithelium. It is made continuously: it passes through the pupil into the anterior chamber, and drains at the anterior chamber angle through the canal of Schlemm.</w:t>
      </w:r>
    </w:p>
    <w:p>
      <w:pPr>
        <w:spacing w:after="140" w:line="276"/>
      </w:pPr>
      <w:r>
        <w:rPr>
          <w:rFonts w:ascii="Arial" w:cs="Arial" w:eastAsia="Arial" w:hAnsi="Arial"/>
          <w:b/>
          <w:bCs/>
          <w:color w:val="0E6E7A"/>
          <w:sz w:val="21"/>
          <w:szCs w:val="21"/>
        </w:rPr>
        <w:t xml:space="preserve">Vitreous humour</w:t>
      </w:r>
      <w:r>
        <w:rPr>
          <w:rFonts w:ascii="Arial" w:cs="Arial" w:eastAsia="Arial" w:hAnsi="Arial"/>
          <w:color w:val="20292B"/>
          <w:sz w:val="21"/>
          <w:szCs w:val="21"/>
        </w:rPr>
        <w:t xml:space="preserve"> — a transparent gel, a three-dimensional network of collagen fibrils whose spaces are filled with hyaluronic acid that holds large amounts of water. It fills the vitreous cavity without flowing.</w:t>
      </w:r>
    </w:p>
    <w:p>
      <w:pPr>
        <w:spacing w:after="140" w:line="276"/>
      </w:pPr>
      <w:r>
        <w:rPr>
          <w:rFonts w:ascii="Arial" w:cs="Arial" w:eastAsia="Arial" w:hAnsi="Arial"/>
          <w:b/>
          <w:bCs/>
          <w:color w:val="0E6E7A"/>
          <w:sz w:val="21"/>
          <w:szCs w:val="21"/>
        </w:rPr>
        <w:t xml:space="preserve">Blood</w:t>
      </w:r>
      <w:r>
        <w:rPr>
          <w:rFonts w:ascii="Arial" w:cs="Arial" w:eastAsia="Arial" w:hAnsi="Arial"/>
          <w:color w:val="20292B"/>
          <w:sz w:val="21"/>
          <w:szCs w:val="21"/>
        </w:rPr>
        <w:t xml:space="preserve"> — as well as its usual jobs, blood helps maintain intra-ocular pressure. Most lies in the choroid, which has the highest blood flow per unit tissue in the body. The choroid may even act as a heat-exchanger for the retina, which absorbs energy as light strikes the pigment epithelium.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0E6E7A" w:sz="28" w:space="0"/>
              <w:bottom w:val="none" w:color="FFFFFF" w:sz="0"/>
              <w:right w:val="none" w:color="FFFFFF" w:sz="0"/>
            </w:tcBorders>
            <w:shd w:fill="E3F1F2" w:color="auto" w:val="clear"/>
            <w:tcMar>
              <w:top w:type="dxa" w:w="140"/>
              <w:left w:type="dxa" w:w="200"/>
              <w:bottom w:type="dxa" w:w="140"/>
              <w:right w:type="dxa" w:w="200"/>
            </w:tcMar>
          </w:tcPr>
          <w:p>
            <w:pPr>
              <w:spacing w:after="70"/>
            </w:pPr>
            <w:r>
              <w:rPr>
                <w:rFonts w:ascii="Arial" w:cs="Arial" w:eastAsia="Arial" w:hAnsi="Arial"/>
                <w:b/>
                <w:bCs/>
                <w:color w:val="0B5A64"/>
                <w:sz w:val="21"/>
                <w:szCs w:val="21"/>
              </w:rPr>
              <w:t xml:space="preserve">Two clinical segments</w:t>
            </w:r>
          </w:p>
          <w:p>
            <w:pPr>
              <w:spacing w:after="0" w:line="264"/>
            </w:pPr>
            <w:r>
              <w:rPr>
                <w:rFonts w:ascii="Arial" w:cs="Arial" w:eastAsia="Arial" w:hAnsi="Arial"/>
                <w:color w:val="20292B"/>
                <w:sz w:val="21"/>
                <w:szCs w:val="21"/>
              </w:rPr>
              <w:t xml:space="preserve">Clinically the eye is split into two parts: the </w:t>
            </w:r>
            <w:r>
              <w:rPr>
                <w:rFonts w:ascii="Arial" w:cs="Arial" w:eastAsia="Arial" w:hAnsi="Arial"/>
                <w:b/>
                <w:bCs/>
                <w:color w:val="0E6E7A"/>
                <w:sz w:val="21"/>
                <w:szCs w:val="21"/>
              </w:rPr>
              <w:t xml:space="preserve">anterior segment</w:t>
            </w:r>
            <w:r>
              <w:rPr>
                <w:rFonts w:ascii="Arial" w:cs="Arial" w:eastAsia="Arial" w:hAnsi="Arial"/>
                <w:color w:val="20292B"/>
                <w:sz w:val="21"/>
                <w:szCs w:val="21"/>
              </w:rPr>
              <w:t xml:space="preserve"> (everything from the lens forwards) and the </w:t>
            </w:r>
            <w:r>
              <w:rPr>
                <w:rFonts w:ascii="Arial" w:cs="Arial" w:eastAsia="Arial" w:hAnsi="Arial"/>
                <w:b/>
                <w:bCs/>
                <w:color w:val="0E6E7A"/>
                <w:sz w:val="21"/>
                <w:szCs w:val="21"/>
              </w:rPr>
              <w:t xml:space="preserve">posterior segment</w:t>
            </w:r>
            <w:r>
              <w:rPr>
                <w:rFonts w:ascii="Arial" w:cs="Arial" w:eastAsia="Arial" w:hAnsi="Arial"/>
                <w:color w:val="20292B"/>
                <w:sz w:val="21"/>
                <w:szCs w:val="21"/>
              </w:rPr>
              <w:t xml:space="preserve"> (everything behind the lens). You will meet these terms constantly.</w:t>
            </w:r>
          </w:p>
        </w:tc>
      </w:tr>
    </w:tbl>
    <w:p>
      <w:pPr>
        <w:spacing w:after="20" w:before="260"/>
      </w:pPr>
      <w:r>
        <w:rPr>
          <w:rFonts w:ascii="Arial" w:cs="Arial" w:eastAsia="Arial" w:hAnsi="Arial"/>
          <w:b/>
          <w:bCs/>
          <w:color w:val="0E6E7A"/>
          <w:spacing w:val="60"/>
          <w:sz w:val="16"/>
          <w:szCs w:val="16"/>
        </w:rPr>
        <w:t xml:space="preserve">SECTION B</w:t>
      </w:r>
    </w:p>
    <w:p>
      <w:pPr>
        <w:pStyle w:val="Heading1"/>
        <w:pBdr>
          <w:bottom w:val="single" w:color="0E6E7A" w:sz="12" w:space="6"/>
        </w:pBdr>
        <w:spacing w:after="160" w:before="0"/>
      </w:pPr>
      <w:r>
        <w:rPr>
          <w:rFonts w:ascii="Arial" w:cs="Arial" w:eastAsia="Arial" w:hAnsi="Arial"/>
          <w:b/>
          <w:bCs/>
          <w:color w:val="0E6E7A"/>
          <w:sz w:val="34"/>
          <w:szCs w:val="34"/>
        </w:rPr>
        <w:t xml:space="preserve">The sclera</w:t>
      </w:r>
    </w:p>
    <w:p>
      <w:pPr>
        <w:spacing w:after="140" w:line="276"/>
      </w:pPr>
      <w:r>
        <w:rPr>
          <w:rFonts w:ascii="Arial" w:cs="Arial" w:eastAsia="Arial" w:hAnsi="Arial"/>
          <w:color w:val="20292B"/>
          <w:sz w:val="21"/>
          <w:szCs w:val="21"/>
        </w:rPr>
        <w:t xml:space="preserve">The sclera forms the posterior five-sixths of the fibrous tunic of the eye. At the front it blends into the regular lamellae of the cornea. Behind, its outer two-thirds becomes continuous with the dural sheath of the optic nerve, while its inner third becomes the </w:t>
      </w:r>
      <w:r>
        <w:rPr>
          <w:rFonts w:ascii="Arial" w:cs="Arial" w:eastAsia="Arial" w:hAnsi="Arial"/>
          <w:b/>
          <w:bCs/>
          <w:color w:val="0E6E7A"/>
          <w:sz w:val="21"/>
          <w:szCs w:val="21"/>
        </w:rPr>
        <w:t xml:space="preserve">lamina cribrosa</w:t>
      </w:r>
      <w:r>
        <w:rPr>
          <w:rFonts w:ascii="Arial" w:cs="Arial" w:eastAsia="Arial" w:hAnsi="Arial"/>
          <w:color w:val="20292B"/>
          <w:sz w:val="21"/>
          <w:szCs w:val="21"/>
        </w:rPr>
        <w:t xml:space="preserve"> — the sieve-like layer through which the nerve fibres pass to enter the optic nerve.</w:t>
      </w:r>
    </w:p>
    <w:p>
      <w:pPr>
        <w:spacing w:after="140" w:line="276"/>
      </w:pPr>
      <w:r>
        <w:rPr>
          <w:rFonts w:ascii="Arial" w:cs="Arial" w:eastAsia="Arial" w:hAnsi="Arial"/>
          <w:color w:val="20292B"/>
          <w:sz w:val="21"/>
          <w:szCs w:val="21"/>
        </w:rPr>
        <w:t xml:space="preserve">The sclera is thickest at the posterior pole (1.0–1.3 mm) and thinnest beneath the insertions of the recti muscles (0.3 mm). Severe blunt trauma may rupture it, usually in this thin area beneath a rectus insertion. Numerous canals (</w:t>
      </w:r>
      <w:r>
        <w:rPr>
          <w:rFonts w:ascii="Arial" w:cs="Arial" w:eastAsia="Arial" w:hAnsi="Arial"/>
          <w:b/>
          <w:bCs/>
          <w:color w:val="0E6E7A"/>
          <w:sz w:val="21"/>
          <w:szCs w:val="21"/>
        </w:rPr>
        <w:t xml:space="preserve">emissaria</w:t>
      </w:r>
      <w:r>
        <w:rPr>
          <w:rFonts w:ascii="Arial" w:cs="Arial" w:eastAsia="Arial" w:hAnsi="Arial"/>
          <w:color w:val="20292B"/>
          <w:sz w:val="21"/>
          <w:szCs w:val="21"/>
        </w:rPr>
        <w:t xml:space="preserve">) pass through the sclera carrying the ciliary nerves and blood vessels. Malignant melanoma of the adjacent uvea can spread into the orbit along these channels.</w:t>
      </w:r>
    </w:p>
    <w:p>
      <w:pPr>
        <w:spacing w:after="140" w:line="276"/>
      </w:pPr>
      <w:r>
        <w:rPr>
          <w:rFonts w:ascii="Arial" w:cs="Arial" w:eastAsia="Arial" w:hAnsi="Arial"/>
          <w:color w:val="20292B"/>
          <w:sz w:val="21"/>
          <w:szCs w:val="21"/>
        </w:rPr>
        <w:t xml:space="preserve">The sclera is made chiefly of collagen bundles, less regularly arranged than in the cornea. The bulk of the sclera is avascular, but its most superficial layer — the </w:t>
      </w:r>
      <w:r>
        <w:rPr>
          <w:rFonts w:ascii="Arial" w:cs="Arial" w:eastAsia="Arial" w:hAnsi="Arial"/>
          <w:b/>
          <w:bCs/>
          <w:color w:val="0E6E7A"/>
          <w:sz w:val="21"/>
          <w:szCs w:val="21"/>
        </w:rPr>
        <w:t xml:space="preserve">episclera</w:t>
      </w:r>
      <w:r>
        <w:rPr>
          <w:rFonts w:ascii="Arial" w:cs="Arial" w:eastAsia="Arial" w:hAnsi="Arial"/>
          <w:color w:val="20292B"/>
          <w:sz w:val="21"/>
          <w:szCs w:val="21"/>
        </w:rPr>
        <w:t xml:space="preserve"> — is loose connective tissue with a rich blood supply. Given its collagen make-up, it is no surprise that the sclera is involved in collagen diseases such as rheumatoid arthritis.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Why scleral strength matters</w:t>
            </w:r>
          </w:p>
          <w:p>
            <w:pPr>
              <w:spacing w:after="0" w:line="264"/>
            </w:pPr>
            <w:r>
              <w:rPr>
                <w:rFonts w:ascii="Arial" w:cs="Arial" w:eastAsia="Arial" w:hAnsi="Arial"/>
                <w:color w:val="20292B"/>
                <w:sz w:val="21"/>
                <w:szCs w:val="21"/>
              </w:rPr>
              <w:t xml:space="preserve">Scleral integrity keeps the eye spherical. If an area of sclera is too weak to withstand the intra-ocular pressure, it bulges outward (</w:t>
            </w:r>
            <w:r>
              <w:rPr>
                <w:rFonts w:ascii="Arial" w:cs="Arial" w:eastAsia="Arial" w:hAnsi="Arial"/>
                <w:b/>
                <w:bCs/>
                <w:color w:val="0E6E7A"/>
                <w:sz w:val="21"/>
                <w:szCs w:val="21"/>
              </w:rPr>
              <w:t xml:space="preserve">ectasia</w:t>
            </w:r>
            <w:r>
              <w:rPr>
                <w:rFonts w:ascii="Arial" w:cs="Arial" w:eastAsia="Arial" w:hAnsi="Arial"/>
                <w:color w:val="20292B"/>
                <w:sz w:val="21"/>
                <w:szCs w:val="21"/>
              </w:rPr>
              <w:t xml:space="preserve">). Such an outpouching is usually lined by uvea and is called a </w:t>
            </w:r>
            <w:r>
              <w:rPr>
                <w:rFonts w:ascii="Arial" w:cs="Arial" w:eastAsia="Arial" w:hAnsi="Arial"/>
                <w:b/>
                <w:bCs/>
                <w:color w:val="0E6E7A"/>
                <w:sz w:val="21"/>
                <w:szCs w:val="21"/>
              </w:rPr>
              <w:t xml:space="preserve">staphyloma</w:t>
            </w:r>
            <w:r>
              <w:rPr>
                <w:rFonts w:ascii="Arial" w:cs="Arial" w:eastAsia="Arial" w:hAnsi="Arial"/>
                <w:color w:val="20292B"/>
                <w:sz w:val="21"/>
                <w:szCs w:val="21"/>
              </w:rPr>
              <w:t xml:space="preserve">. Behind the ora serrata it will be lined by both choroid and retina.</w:t>
            </w:r>
          </w:p>
        </w:tc>
      </w:tr>
    </w:tbl>
    <w:p>
      <w:pPr>
        <w:spacing w:after="20" w:before="260"/>
      </w:pPr>
      <w:r>
        <w:rPr>
          <w:rFonts w:ascii="Arial" w:cs="Arial" w:eastAsia="Arial" w:hAnsi="Arial"/>
          <w:b/>
          <w:bCs/>
          <w:color w:val="0E6E7A"/>
          <w:spacing w:val="60"/>
          <w:sz w:val="16"/>
          <w:szCs w:val="16"/>
        </w:rPr>
        <w:t xml:space="preserve">SECTION C</w:t>
      </w:r>
    </w:p>
    <w:p>
      <w:pPr>
        <w:pStyle w:val="Heading1"/>
        <w:pBdr>
          <w:bottom w:val="single" w:color="0E6E7A" w:sz="12" w:space="6"/>
        </w:pBdr>
        <w:spacing w:after="160" w:before="0"/>
      </w:pPr>
      <w:r>
        <w:rPr>
          <w:rFonts w:ascii="Arial" w:cs="Arial" w:eastAsia="Arial" w:hAnsi="Arial"/>
          <w:b/>
          <w:bCs/>
          <w:color w:val="0E6E7A"/>
          <w:sz w:val="34"/>
          <w:szCs w:val="34"/>
        </w:rPr>
        <w:t xml:space="preserve">The cornea</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What the cornea must achieve</w:t>
      </w:r>
    </w:p>
    <w:p>
      <w:pPr>
        <w:spacing w:after="140" w:line="276"/>
      </w:pPr>
      <w:r>
        <w:rPr>
          <w:rFonts w:ascii="Arial" w:cs="Arial" w:eastAsia="Arial" w:hAnsi="Arial"/>
          <w:color w:val="20292B"/>
          <w:sz w:val="21"/>
          <w:szCs w:val="21"/>
        </w:rPr>
        <w:t xml:space="preserve">The cornea is beautifully adapted to its main job — bending light to form an image. As you study it, keep in mind the four requirements it must meet:</w:t>
      </w:r>
    </w:p>
    <w:p>
      <w:pPr>
        <w:pStyle w:val="ListParagraph"/>
        <w:numPr>
          <w:ilvl w:val="0"/>
          <w:numId w:val="2"/>
        </w:numPr>
        <w:spacing w:after="80" w:line="270"/>
      </w:pPr>
      <w:r>
        <w:rPr>
          <w:rFonts w:ascii="Arial" w:cs="Arial" w:eastAsia="Arial" w:hAnsi="Arial"/>
          <w:b/>
          <w:bCs/>
          <w:color w:val="0E6E7A"/>
          <w:sz w:val="21"/>
          <w:szCs w:val="21"/>
        </w:rPr>
        <w:t xml:space="preserve">Transparency</w:t>
      </w:r>
    </w:p>
    <w:p>
      <w:pPr>
        <w:pStyle w:val="ListParagraph"/>
        <w:numPr>
          <w:ilvl w:val="0"/>
          <w:numId w:val="2"/>
        </w:numPr>
        <w:spacing w:after="80" w:line="270"/>
      </w:pPr>
      <w:r>
        <w:rPr>
          <w:rFonts w:ascii="Arial" w:cs="Arial" w:eastAsia="Arial" w:hAnsi="Arial"/>
          <w:b/>
          <w:bCs/>
          <w:color w:val="0E6E7A"/>
          <w:sz w:val="21"/>
          <w:szCs w:val="21"/>
        </w:rPr>
        <w:t xml:space="preserve">Smooth, regular surfaces</w:t>
      </w:r>
    </w:p>
    <w:p>
      <w:pPr>
        <w:pStyle w:val="ListParagraph"/>
        <w:numPr>
          <w:ilvl w:val="0"/>
          <w:numId w:val="2"/>
        </w:numPr>
        <w:spacing w:after="80" w:line="270"/>
      </w:pPr>
      <w:r>
        <w:rPr>
          <w:rFonts w:ascii="Arial" w:cs="Arial" w:eastAsia="Arial" w:hAnsi="Arial"/>
          <w:b/>
          <w:bCs/>
          <w:color w:val="0E6E7A"/>
          <w:sz w:val="21"/>
          <w:szCs w:val="21"/>
        </w:rPr>
        <w:t xml:space="preserve">Spherical curvature</w:t>
      </w:r>
      <w:r>
        <w:rPr>
          <w:rFonts w:ascii="Arial" w:cs="Arial" w:eastAsia="Arial" w:hAnsi="Arial"/>
          <w:color w:val="20292B"/>
          <w:sz w:val="21"/>
          <w:szCs w:val="21"/>
        </w:rPr>
        <w:t xml:space="preserve"> of the right refractive power</w:t>
      </w:r>
    </w:p>
    <w:p>
      <w:pPr>
        <w:pStyle w:val="ListParagraph"/>
        <w:numPr>
          <w:ilvl w:val="0"/>
          <w:numId w:val="2"/>
        </w:numPr>
        <w:spacing w:after="80" w:line="270"/>
      </w:pPr>
      <w:r>
        <w:rPr>
          <w:rFonts w:ascii="Arial" w:cs="Arial" w:eastAsia="Arial" w:hAnsi="Arial"/>
          <w:b/>
          <w:bCs/>
          <w:color w:val="0E6E7A"/>
          <w:sz w:val="21"/>
          <w:szCs w:val="21"/>
        </w:rPr>
        <w:t xml:space="preserve">An appropriate refractive index</w:t>
      </w:r>
    </w:p>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Physiological optics</w:t>
      </w:r>
    </w:p>
    <w:p>
      <w:pPr>
        <w:spacing w:after="140" w:line="276"/>
      </w:pPr>
      <w:r>
        <w:rPr>
          <w:rFonts w:ascii="Arial" w:cs="Arial" w:eastAsia="Arial" w:hAnsi="Arial"/>
          <w:color w:val="20292B"/>
          <w:sz w:val="21"/>
          <w:szCs w:val="21"/>
        </w:rPr>
        <w:t xml:space="preserve">Both surfaces of the cornea are very smooth and almost perfectly spherical at their centres. The refractive index of the cornea is 1.37, and of the aqueous 1.34 (air is 1.00, water 1.33). Because the biggest change in refractive index happens at the cornea–air interface, most of the bending of light entering the eye happens here. In fact refraction happens not at the epithelium itself but at the front of the thin tear film, which gives an even more perfect optical surface.</w:t>
      </w:r>
    </w:p>
    <w:p>
      <w:pPr>
        <w:spacing w:after="140" w:line="276"/>
      </w:pPr>
      <w:r>
        <w:rPr>
          <w:rFonts w:ascii="Arial" w:cs="Arial" w:eastAsia="Arial" w:hAnsi="Arial"/>
          <w:color w:val="20292B"/>
          <w:sz w:val="21"/>
          <w:szCs w:val="21"/>
        </w:rPr>
        <w:t xml:space="preserve">Refractive power is measured in </w:t>
      </w:r>
      <w:r>
        <w:rPr>
          <w:rFonts w:ascii="Arial" w:cs="Arial" w:eastAsia="Arial" w:hAnsi="Arial"/>
          <w:b/>
          <w:bCs/>
          <w:color w:val="0E6E7A"/>
          <w:sz w:val="21"/>
          <w:szCs w:val="21"/>
        </w:rPr>
        <w:t xml:space="preserve">dioptres</w:t>
      </w:r>
      <w:r>
        <w:rPr>
          <w:rFonts w:ascii="Arial" w:cs="Arial" w:eastAsia="Arial" w:hAnsi="Arial"/>
          <w:color w:val="20292B"/>
          <w:sz w:val="21"/>
          <w:szCs w:val="21"/>
        </w:rPr>
        <w:t xml:space="preserve"> — one dioptre brings parallel light to a focus one metre away. The front surface of the cornea has a power of about +49 dioptres. As light passes from cornea to the less-dense aqueous across a convex interface, it diverges slightly (about −6 dioptres). The lens adds about +15 dioptres in situ.</w:t>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Structure — the five layers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3500"/>
        <w:gridCol w:w="3160"/>
      </w:tblGrid>
      <w:tr>
        <w:trPr>
          <w:tblHeader/>
        </w:trPr>
        <w:tc>
          <w:tcPr>
            <w:tcW w:type="dxa" w:w="27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Layer (front to back)</w:t>
            </w:r>
          </w:p>
        </w:tc>
        <w:tc>
          <w:tcPr>
            <w:tcW w:type="dxa" w:w="35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Description</w:t>
            </w:r>
          </w:p>
        </w:tc>
        <w:tc>
          <w:tcPr>
            <w:tcW w:type="dxa" w:w="316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Key clinical point</w:t>
            </w:r>
          </w:p>
        </w:tc>
      </w:tr>
      <w:tr>
        <w:tc>
          <w:tcPr>
            <w:tcW w:type="dxa" w:w="27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Epithelium + basement membrane</w:t>
            </w:r>
          </w:p>
        </w:tc>
        <w:tc>
          <w:tcPr>
            <w:tcW w:type="dxa" w:w="3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Stratified squamous, 5–6 cell layers; not keratinised; tightly packed with little intercellular fluid</w:t>
            </w:r>
          </w:p>
        </w:tc>
        <w:tc>
          <w:tcPr>
            <w:tcW w:type="dxa" w:w="31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Bare nerve endings give exquisite sensitivity; anchors the tear film</w:t>
            </w:r>
          </w:p>
        </w:tc>
      </w:tr>
      <w:tr>
        <w:tc>
          <w:tcPr>
            <w:tcW w:type="dxa" w:w="27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Bowman’s layer</w:t>
            </w:r>
          </w:p>
        </w:tc>
        <w:tc>
          <w:tcPr>
            <w:tcW w:type="dxa" w:w="35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A homogeneous sheet of modified stroma beneath the epithelium</w:t>
            </w:r>
          </w:p>
        </w:tc>
        <w:tc>
          <w:tcPr>
            <w:tcW w:type="dxa" w:w="31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Does not regenerate — if destroyed, an opacity usually results</w:t>
            </w:r>
          </w:p>
        </w:tc>
      </w:tr>
      <w:tr>
        <w:tc>
          <w:tcPr>
            <w:tcW w:type="dxa" w:w="27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Stroma</w:t>
            </w:r>
          </w:p>
        </w:tc>
        <w:tc>
          <w:tcPr>
            <w:tcW w:type="dxa" w:w="3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~90% of corneal thickness; regular collagen lamellae in glycoprotein ground substance</w:t>
            </w:r>
          </w:p>
        </w:tc>
        <w:tc>
          <w:tcPr>
            <w:tcW w:type="dxa" w:w="31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Regular fibril spacing acts as a ‘diffraction grating’ giving transparency; avascular</w:t>
            </w:r>
          </w:p>
        </w:tc>
      </w:tr>
      <w:tr>
        <w:tc>
          <w:tcPr>
            <w:tcW w:type="dxa" w:w="27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Descemet’s membrane</w:t>
            </w:r>
          </w:p>
        </w:tc>
        <w:tc>
          <w:tcPr>
            <w:tcW w:type="dxa" w:w="35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Basement membrane of the endothelium; easily stripped from stroma</w:t>
            </w:r>
          </w:p>
        </w:tc>
        <w:tc>
          <w:tcPr>
            <w:tcW w:type="dxa" w:w="31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Regenerates after damage (unlike Bowman’s) — it is secreted by the endothelium</w:t>
            </w:r>
          </w:p>
        </w:tc>
      </w:tr>
      <w:tr>
        <w:tc>
          <w:tcPr>
            <w:tcW w:type="dxa" w:w="27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Endothelium</w:t>
            </w:r>
          </w:p>
        </w:tc>
        <w:tc>
          <w:tcPr>
            <w:tcW w:type="dxa" w:w="3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A single layer of cells lining Descemet’s membrane</w:t>
            </w:r>
          </w:p>
        </w:tc>
        <w:tc>
          <w:tcPr>
            <w:tcW w:type="dxa" w:w="31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Its sodium/bicarbonate ‘pump’ keeps the cornea dehydrated and clear; damage causes oedema</w:t>
            </w:r>
          </w:p>
        </w:tc>
      </w:tr>
    </w:tbl>
    <w:p>
      <w:pPr>
        <w:spacing w:after="120"/>
      </w:pPr>
      <w:r>
        <w:t xml:space="preserve"/>
      </w:r>
    </w:p>
    <w:p>
      <w:pPr>
        <w:spacing w:after="140" w:line="276"/>
      </w:pPr>
      <w:r>
        <w:rPr>
          <w:rFonts w:ascii="Arial" w:cs="Arial" w:eastAsia="Arial" w:hAnsi="Arial"/>
          <w:color w:val="20292B"/>
          <w:sz w:val="21"/>
          <w:szCs w:val="21"/>
        </w:rPr>
        <w:t xml:space="preserve">The ground substance is hydrophilic and is normally kept relatively dehydrated by the active metabolic ‘pump’ in the endothelium. Any rise in water content disrupts the orderly stroma and causes </w:t>
      </w:r>
      <w:r>
        <w:rPr>
          <w:rFonts w:ascii="Arial" w:cs="Arial" w:eastAsia="Arial" w:hAnsi="Arial"/>
          <w:b/>
          <w:bCs/>
          <w:color w:val="0E6E7A"/>
          <w:sz w:val="21"/>
          <w:szCs w:val="21"/>
        </w:rPr>
        <w:t xml:space="preserve">corneal oedema</w:t>
      </w:r>
      <w:r>
        <w:rPr>
          <w:rFonts w:ascii="Arial" w:cs="Arial" w:eastAsia="Arial" w:hAnsi="Arial"/>
          <w:color w:val="20292B"/>
          <w:sz w:val="21"/>
          <w:szCs w:val="21"/>
        </w:rPr>
        <w:t xml:space="preserve"> with loss of transparency. Blood vessels and lymphatics are absent. Corneal nerves enter at the limbus, run radially, then pierce Bowman’s membrane to form a plexus beneath the epithelium.</w:t>
      </w:r>
    </w:p>
    <w:p>
      <w:pPr>
        <w:pStyle w:val="Heading2"/>
        <w:spacing w:after="90" w:before="220"/>
      </w:pPr>
      <w:r>
        <w:rPr>
          <w:rFonts w:ascii="Arial" w:cs="Arial" w:eastAsia="Arial" w:hAnsi="Arial"/>
          <w:b/>
          <w:bCs/>
          <w:color w:val="0B5A64"/>
          <w:sz w:val="24"/>
          <w:szCs w:val="24"/>
        </w:rPr>
        <w:t xml:space="preserve">4  </w:t>
      </w:r>
      <w:r>
        <w:rPr>
          <w:rFonts w:ascii="Arial" w:cs="Arial" w:eastAsia="Arial" w:hAnsi="Arial"/>
          <w:b/>
          <w:bCs/>
          <w:color w:val="0B5A64"/>
          <w:sz w:val="24"/>
          <w:szCs w:val="24"/>
        </w:rPr>
        <w:t xml:space="preserve">How corneal structure shapes disease</w:t>
      </w:r>
    </w:p>
    <w:p>
      <w:pPr>
        <w:spacing w:after="140" w:line="276"/>
      </w:pPr>
      <w:r>
        <w:rPr>
          <w:rFonts w:ascii="Arial" w:cs="Arial" w:eastAsia="Arial" w:hAnsi="Arial"/>
          <w:color w:val="20292B"/>
          <w:sz w:val="21"/>
          <w:szCs w:val="21"/>
        </w:rPr>
        <w:t xml:space="preserve">Pathology in the cornea is shaped by two special features. The most important is that the </w:t>
      </w:r>
      <w:r>
        <w:rPr>
          <w:rFonts w:ascii="Arial" w:cs="Arial" w:eastAsia="Arial" w:hAnsi="Arial"/>
          <w:b/>
          <w:bCs/>
          <w:color w:val="0E6E7A"/>
          <w:sz w:val="21"/>
          <w:szCs w:val="21"/>
        </w:rPr>
        <w:t xml:space="preserve">normal cornea is avascular and has no lymphatics.</w:t>
      </w:r>
      <w:r>
        <w:rPr>
          <w:rFonts w:ascii="Arial" w:cs="Arial" w:eastAsia="Arial" w:hAnsi="Arial"/>
          <w:color w:val="20292B"/>
          <w:sz w:val="21"/>
          <w:szCs w:val="21"/>
        </w:rPr>
        <w:t xml:space="preserve"> This slows healing and favours chronic inflammation. Fortunately, the lack of blood vessels is partly offset by the cornea’s easy access to topical medication.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Avascularity cuts both ways</w:t>
            </w:r>
          </w:p>
          <w:p>
            <w:pPr>
              <w:spacing w:after="0" w:line="264"/>
            </w:pPr>
            <w:r>
              <w:rPr>
                <w:rFonts w:ascii="Arial" w:cs="Arial" w:eastAsia="Arial" w:hAnsi="Arial"/>
                <w:color w:val="20292B"/>
                <w:sz w:val="21"/>
                <w:szCs w:val="21"/>
              </w:rPr>
              <w:t xml:space="preserve">The avascular cornea allows a </w:t>
            </w:r>
            <w:r>
              <w:rPr>
                <w:rFonts w:ascii="Arial" w:cs="Arial" w:eastAsia="Arial" w:hAnsi="Arial"/>
                <w:b/>
                <w:bCs/>
                <w:color w:val="0E6E7A"/>
                <w:sz w:val="21"/>
                <w:szCs w:val="21"/>
              </w:rPr>
              <w:t xml:space="preserve">high success rate for corneal grafting (homotransplantation)</w:t>
            </w:r>
            <w:r>
              <w:rPr>
                <w:rFonts w:ascii="Arial" w:cs="Arial" w:eastAsia="Arial" w:hAnsi="Arial"/>
                <w:color w:val="20292B"/>
                <w:sz w:val="21"/>
                <w:szCs w:val="21"/>
              </w:rPr>
              <w:t xml:space="preserve"> — there are no host vessels to carry an immune response to the donor tissue. But when chronic inflammation does provoke </w:t>
            </w:r>
            <w:r>
              <w:rPr>
                <w:rFonts w:ascii="Arial" w:cs="Arial" w:eastAsia="Arial" w:hAnsi="Arial"/>
                <w:b/>
                <w:bCs/>
                <w:color w:val="0E6E7A"/>
                <w:sz w:val="21"/>
                <w:szCs w:val="21"/>
              </w:rPr>
              <w:t xml:space="preserve">vascularisation</w:t>
            </w:r>
            <w:r>
              <w:rPr>
                <w:rFonts w:ascii="Arial" w:cs="Arial" w:eastAsia="Arial" w:hAnsi="Arial"/>
                <w:color w:val="20292B"/>
                <w:sz w:val="21"/>
                <w:szCs w:val="21"/>
              </w:rPr>
              <w:t xml:space="preserve">, the new vessels help healing yet leave behind scarring and opacity that reduce vision — and they greatly reduce the chance of a successful future graft.</w:t>
            </w:r>
          </w:p>
        </w:tc>
      </w:tr>
    </w:tbl>
    <w:p>
      <w:pPr>
        <w:spacing w:after="20" w:before="260"/>
      </w:pPr>
      <w:r>
        <w:rPr>
          <w:rFonts w:ascii="Arial" w:cs="Arial" w:eastAsia="Arial" w:hAnsi="Arial"/>
          <w:b/>
          <w:bCs/>
          <w:color w:val="0E6E7A"/>
          <w:spacing w:val="60"/>
          <w:sz w:val="16"/>
          <w:szCs w:val="16"/>
        </w:rPr>
        <w:t xml:space="preserve">SECTION D</w:t>
      </w:r>
    </w:p>
    <w:p>
      <w:pPr>
        <w:pStyle w:val="Heading1"/>
        <w:pBdr>
          <w:bottom w:val="single" w:color="0E6E7A" w:sz="12" w:space="6"/>
        </w:pBdr>
        <w:spacing w:after="160" w:before="0"/>
      </w:pPr>
      <w:r>
        <w:rPr>
          <w:rFonts w:ascii="Arial" w:cs="Arial" w:eastAsia="Arial" w:hAnsi="Arial"/>
          <w:b/>
          <w:bCs/>
          <w:color w:val="0E6E7A"/>
          <w:sz w:val="34"/>
          <w:szCs w:val="34"/>
        </w:rPr>
        <w:t xml:space="preserve">The conjunctiva</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Three parts</w:t>
      </w:r>
    </w:p>
    <w:p>
      <w:pPr>
        <w:spacing w:after="140" w:line="276"/>
      </w:pPr>
      <w:r>
        <w:rPr>
          <w:rFonts w:ascii="Arial" w:cs="Arial" w:eastAsia="Arial" w:hAnsi="Arial"/>
          <w:color w:val="20292B"/>
          <w:sz w:val="21"/>
          <w:szCs w:val="21"/>
        </w:rPr>
        <w:t xml:space="preserve">The conjunctiva (so named because it joins the eye to the lids) is a thin, transparent mucous membrane. It covers the back of the eyelids, then folds forward over the front of the globe to become continuous with the corneal epithelium. It is conveniently divided into three parts:</w:t>
      </w:r>
    </w:p>
    <w:p>
      <w:pPr>
        <w:spacing w:after="140" w:line="276"/>
      </w:pPr>
      <w:r>
        <w:rPr>
          <w:rFonts w:ascii="Arial" w:cs="Arial" w:eastAsia="Arial" w:hAnsi="Arial"/>
          <w:b/>
          <w:bCs/>
          <w:color w:val="0E6E7A"/>
          <w:sz w:val="21"/>
          <w:szCs w:val="21"/>
        </w:rPr>
        <w:t xml:space="preserve">Palpebral (tarsal)</w:t>
      </w:r>
      <w:r>
        <w:rPr>
          <w:rFonts w:ascii="Arial" w:cs="Arial" w:eastAsia="Arial" w:hAnsi="Arial"/>
          <w:color w:val="20292B"/>
          <w:sz w:val="21"/>
          <w:szCs w:val="21"/>
        </w:rPr>
        <w:t xml:space="preserve"> — firmly stuck to the tarsal plate of the lid. Near the lid margin it becomes continuous with the skin (the muco-cutaneous junction).</w:t>
      </w:r>
    </w:p>
    <w:p>
      <w:pPr>
        <w:spacing w:after="140" w:line="276"/>
      </w:pPr>
      <w:r>
        <w:rPr>
          <w:rFonts w:ascii="Arial" w:cs="Arial" w:eastAsia="Arial" w:hAnsi="Arial"/>
          <w:b/>
          <w:bCs/>
          <w:color w:val="0E6E7A"/>
          <w:sz w:val="21"/>
          <w:szCs w:val="21"/>
        </w:rPr>
        <w:t xml:space="preserve">Bulbar</w:t>
      </w:r>
      <w:r>
        <w:rPr>
          <w:rFonts w:ascii="Arial" w:cs="Arial" w:eastAsia="Arial" w:hAnsi="Arial"/>
          <w:color w:val="20292B"/>
          <w:sz w:val="21"/>
          <w:szCs w:val="21"/>
        </w:rPr>
        <w:t xml:space="preserve"> — covers the globe from the limbus back for 8 mm (nasally) to 15 mm (temporally). It is transparent and moves freely over the white sclera. It joins the corneal epithelium at the limbus — which is why conjunctival and superficial corneal disease so often occur together.</w:t>
      </w:r>
    </w:p>
    <w:p>
      <w:pPr>
        <w:spacing w:after="140" w:line="276"/>
      </w:pPr>
      <w:r>
        <w:rPr>
          <w:rFonts w:ascii="Arial" w:cs="Arial" w:eastAsia="Arial" w:hAnsi="Arial"/>
          <w:b/>
          <w:bCs/>
          <w:color w:val="0E6E7A"/>
          <w:sz w:val="21"/>
          <w:szCs w:val="21"/>
        </w:rPr>
        <w:t xml:space="preserve">Fornix</w:t>
      </w:r>
      <w:r>
        <w:rPr>
          <w:rFonts w:ascii="Arial" w:cs="Arial" w:eastAsia="Arial" w:hAnsi="Arial"/>
          <w:color w:val="20292B"/>
          <w:sz w:val="21"/>
          <w:szCs w:val="21"/>
        </w:rPr>
        <w:t xml:space="preserve"> — the folds joining palpebral and bulbar conjunctiva, loosely attached so the globe can move. The medial fornix holds the </w:t>
      </w:r>
      <w:r>
        <w:rPr>
          <w:rFonts w:ascii="Arial" w:cs="Arial" w:eastAsia="Arial" w:hAnsi="Arial"/>
          <w:b/>
          <w:bCs/>
          <w:color w:val="0E6E7A"/>
          <w:sz w:val="21"/>
          <w:szCs w:val="21"/>
        </w:rPr>
        <w:t xml:space="preserve">plica semilunaris</w:t>
      </w:r>
      <w:r>
        <w:rPr>
          <w:rFonts w:ascii="Arial" w:cs="Arial" w:eastAsia="Arial" w:hAnsi="Arial"/>
          <w:color w:val="20292B"/>
          <w:sz w:val="21"/>
          <w:szCs w:val="21"/>
        </w:rPr>
        <w:t xml:space="preserve"> and the </w:t>
      </w:r>
      <w:r>
        <w:rPr>
          <w:rFonts w:ascii="Arial" w:cs="Arial" w:eastAsia="Arial" w:hAnsi="Arial"/>
          <w:b/>
          <w:bCs/>
          <w:color w:val="0E6E7A"/>
          <w:sz w:val="21"/>
          <w:szCs w:val="21"/>
        </w:rPr>
        <w:t xml:space="preserve">caruncle</w:t>
      </w:r>
      <w:r>
        <w:rPr>
          <w:rFonts w:ascii="Arial" w:cs="Arial" w:eastAsia="Arial" w:hAnsi="Arial"/>
          <w:color w:val="20292B"/>
          <w:sz w:val="21"/>
          <w:szCs w:val="21"/>
        </w:rPr>
        <w:t xml:space="preserve"> — the only part of the conjunctival fornix with no real recess.</w:t>
      </w:r>
    </w:p>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Histology</w:t>
      </w:r>
    </w:p>
    <w:p>
      <w:pPr>
        <w:spacing w:after="140" w:line="276"/>
      </w:pPr>
      <w:r>
        <w:rPr>
          <w:rFonts w:ascii="Arial" w:cs="Arial" w:eastAsia="Arial" w:hAnsi="Arial"/>
          <w:b/>
          <w:bCs/>
          <w:color w:val="0E6E7A"/>
          <w:sz w:val="21"/>
          <w:szCs w:val="21"/>
        </w:rPr>
        <w:t xml:space="preserve">Epithelium</w:t>
      </w:r>
      <w:r>
        <w:rPr>
          <w:rFonts w:ascii="Arial" w:cs="Arial" w:eastAsia="Arial" w:hAnsi="Arial"/>
          <w:color w:val="20292B"/>
          <w:sz w:val="21"/>
          <w:szCs w:val="21"/>
        </w:rPr>
        <w:t xml:space="preserve"> — stratified columnar, with squamous epithelium only at the lid margin and limbus. </w:t>
      </w:r>
      <w:r>
        <w:rPr>
          <w:rFonts w:ascii="Arial" w:cs="Arial" w:eastAsia="Arial" w:hAnsi="Arial"/>
          <w:b/>
          <w:bCs/>
          <w:color w:val="0E6E7A"/>
          <w:sz w:val="21"/>
          <w:szCs w:val="21"/>
        </w:rPr>
        <w:t xml:space="preserve">Goblet cells</w:t>
      </w:r>
      <w:r>
        <w:rPr>
          <w:rFonts w:ascii="Arial" w:cs="Arial" w:eastAsia="Arial" w:hAnsi="Arial"/>
          <w:color w:val="20292B"/>
          <w:sz w:val="21"/>
          <w:szCs w:val="21"/>
        </w:rPr>
        <w:t xml:space="preserve"> in the superficial layers near the fornix are true unicellular mucous glands. Their secretion moistens and protects the conjunctiva and cornea.</w:t>
      </w:r>
    </w:p>
    <w:p>
      <w:pPr>
        <w:spacing w:after="140" w:line="276"/>
      </w:pPr>
      <w:r>
        <w:rPr>
          <w:rFonts w:ascii="Arial" w:cs="Arial" w:eastAsia="Arial" w:hAnsi="Arial"/>
          <w:color w:val="20292B"/>
          <w:sz w:val="21"/>
          <w:szCs w:val="21"/>
        </w:rPr>
        <w:t xml:space="preserve">Goblet cells and accessory lacrimal glands make enough mucus and tears that the lacrimal gland can be removed (for a tumour, say) without drying the cornea. Conversely, loss of goblet cells — from scarring or vitamin A deficiency — dries the surface (</w:t>
      </w:r>
      <w:r>
        <w:rPr>
          <w:rFonts w:ascii="Arial" w:cs="Arial" w:eastAsia="Arial" w:hAnsi="Arial"/>
          <w:b/>
          <w:bCs/>
          <w:color w:val="0E6E7A"/>
          <w:sz w:val="21"/>
          <w:szCs w:val="21"/>
        </w:rPr>
        <w:t xml:space="preserve">xerosis</w:t>
      </w:r>
      <w:r>
        <w:rPr>
          <w:rFonts w:ascii="Arial" w:cs="Arial" w:eastAsia="Arial" w:hAnsi="Arial"/>
          <w:color w:val="20292B"/>
          <w:sz w:val="21"/>
          <w:szCs w:val="21"/>
        </w:rPr>
        <w:t xml:space="preserve">) despite a good flow of tears. Goblet cells increase in number in conjunctivitis and produce much of the typical discharge.</w:t>
      </w:r>
    </w:p>
    <w:p>
      <w:pPr>
        <w:spacing w:after="140" w:line="276"/>
      </w:pPr>
      <w:r>
        <w:rPr>
          <w:rFonts w:ascii="Arial" w:cs="Arial" w:eastAsia="Arial" w:hAnsi="Arial"/>
          <w:b/>
          <w:bCs/>
          <w:color w:val="0E6E7A"/>
          <w:sz w:val="21"/>
          <w:szCs w:val="21"/>
        </w:rPr>
        <w:t xml:space="preserve">Substantia propria</w:t>
      </w:r>
      <w:r>
        <w:rPr>
          <w:rFonts w:ascii="Arial" w:cs="Arial" w:eastAsia="Arial" w:hAnsi="Arial"/>
          <w:color w:val="20292B"/>
          <w:sz w:val="21"/>
          <w:szCs w:val="21"/>
        </w:rPr>
        <w:t xml:space="preserve"> — holds collagen and elastic tissue, blood vessels, nerves, lymphatics and the accessory lacrimal glands. Lymphoid tissue is found here too, especially at the fornices.</w:t>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Conjunctival blood vessels</w:t>
      </w:r>
    </w:p>
    <w:p>
      <w:pPr>
        <w:spacing w:after="140" w:line="276"/>
      </w:pPr>
      <w:r>
        <w:rPr>
          <w:rFonts w:ascii="Arial" w:cs="Arial" w:eastAsia="Arial" w:hAnsi="Arial"/>
          <w:color w:val="20292B"/>
          <w:sz w:val="21"/>
          <w:szCs w:val="21"/>
        </w:rPr>
        <w:t xml:space="preserve">Both the conjunctival and episcleral (anterior ciliary) vessels are visible without magnification. The </w:t>
      </w:r>
      <w:r>
        <w:rPr>
          <w:rFonts w:ascii="Arial" w:cs="Arial" w:eastAsia="Arial" w:hAnsi="Arial"/>
          <w:b/>
          <w:bCs/>
          <w:color w:val="0E6E7A"/>
          <w:sz w:val="21"/>
          <w:szCs w:val="21"/>
        </w:rPr>
        <w:t xml:space="preserve">conjunctival vessels</w:t>
      </w:r>
      <w:r>
        <w:rPr>
          <w:rFonts w:ascii="Arial" w:cs="Arial" w:eastAsia="Arial" w:hAnsi="Arial"/>
          <w:color w:val="20292B"/>
          <w:sz w:val="21"/>
          <w:szCs w:val="21"/>
        </w:rPr>
        <w:t xml:space="preserve"> form a branching network, become larger towards the fornix, and move with the conjunctiva over the sclera. The </w:t>
      </w:r>
      <w:r>
        <w:rPr>
          <w:rFonts w:ascii="Arial" w:cs="Arial" w:eastAsia="Arial" w:hAnsi="Arial"/>
          <w:b/>
          <w:bCs/>
          <w:color w:val="0E6E7A"/>
          <w:sz w:val="21"/>
          <w:szCs w:val="21"/>
        </w:rPr>
        <w:t xml:space="preserve">episcleral vessels</w:t>
      </w:r>
      <w:r>
        <w:rPr>
          <w:rFonts w:ascii="Arial" w:cs="Arial" w:eastAsia="Arial" w:hAnsi="Arial"/>
          <w:color w:val="20292B"/>
          <w:sz w:val="21"/>
          <w:szCs w:val="21"/>
        </w:rPr>
        <w:t xml:space="preserve"> are fixed to the sclera, run radially, and are denser in a 3–4 mm zone next to the limbus. They engorge in inflammation of the iris, ciliary body or cornea, producing a purplish-red ring around the cornea called </w:t>
      </w:r>
      <w:r>
        <w:rPr>
          <w:rFonts w:ascii="Arial" w:cs="Arial" w:eastAsia="Arial" w:hAnsi="Arial"/>
          <w:b/>
          <w:bCs/>
          <w:color w:val="0E6E7A"/>
          <w:sz w:val="21"/>
          <w:szCs w:val="21"/>
        </w:rPr>
        <w:t xml:space="preserve">ciliary injection</w:t>
      </w:r>
      <w:r>
        <w:rPr>
          <w:rFonts w:ascii="Arial" w:cs="Arial" w:eastAsia="Arial" w:hAnsi="Arial"/>
          <w:color w:val="20292B"/>
          <w:sz w:val="21"/>
          <w:szCs w:val="21"/>
        </w:rPr>
        <w:t xml:space="preserve"> or </w:t>
      </w:r>
      <w:r>
        <w:rPr>
          <w:rFonts w:ascii="Arial" w:cs="Arial" w:eastAsia="Arial" w:hAnsi="Arial"/>
          <w:b/>
          <w:bCs/>
          <w:color w:val="0E6E7A"/>
          <w:sz w:val="21"/>
          <w:szCs w:val="21"/>
        </w:rPr>
        <w:t xml:space="preserve">ciliary flush</w:t>
      </w:r>
      <w:r>
        <w:rPr>
          <w:rFonts w:ascii="Arial" w:cs="Arial" w:eastAsia="Arial" w:hAnsi="Arial"/>
          <w:color w:val="20292B"/>
          <w:sz w:val="21"/>
          <w:szCs w:val="21"/>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08A1E" w:sz="28" w:space="0"/>
              <w:bottom w:val="none" w:color="FFFFFF" w:sz="0"/>
              <w:right w:val="none" w:color="FFFFFF" w:sz="0"/>
            </w:tcBorders>
            <w:shd w:fill="FBF1DC" w:color="auto" w:val="clear"/>
            <w:tcMar>
              <w:top w:type="dxa" w:w="140"/>
              <w:left w:type="dxa" w:w="200"/>
              <w:bottom w:type="dxa" w:w="140"/>
              <w:right w:type="dxa" w:w="200"/>
            </w:tcMar>
          </w:tcPr>
          <w:p>
            <w:pPr>
              <w:spacing w:after="70"/>
            </w:pPr>
            <w:r>
              <w:rPr>
                <w:rFonts w:ascii="Arial" w:cs="Arial" w:eastAsia="Arial" w:hAnsi="Arial"/>
                <w:b/>
                <w:bCs/>
                <w:color w:val="8A6310"/>
                <w:sz w:val="21"/>
                <w:szCs w:val="21"/>
              </w:rPr>
              <w:t xml:space="preserve">A window on the circulation</w:t>
            </w:r>
          </w:p>
          <w:p>
            <w:pPr>
              <w:spacing w:after="0" w:line="264"/>
            </w:pPr>
            <w:r>
              <w:rPr>
                <w:rFonts w:ascii="Arial" w:cs="Arial" w:eastAsia="Arial" w:hAnsi="Arial"/>
                <w:color w:val="20292B"/>
                <w:sz w:val="21"/>
                <w:szCs w:val="21"/>
              </w:rPr>
              <w:t xml:space="preserve">The conjunctival vessels can be examined directly. They may be dilated and cyanotic in polycythaemia and heart failure, and show microaneurysms in diabetes, hypertension and older age. Red-cell ‘sludging’ is seen in sickle cell disease. The conjunctiva also carries </w:t>
            </w:r>
            <w:r>
              <w:rPr>
                <w:rFonts w:ascii="Arial" w:cs="Arial" w:eastAsia="Arial" w:hAnsi="Arial"/>
                <w:b/>
                <w:bCs/>
                <w:color w:val="0E6E7A"/>
                <w:sz w:val="21"/>
                <w:szCs w:val="21"/>
              </w:rPr>
              <w:t xml:space="preserve">aqueous veins</w:t>
            </w:r>
            <w:r>
              <w:rPr>
                <w:rFonts w:ascii="Arial" w:cs="Arial" w:eastAsia="Arial" w:hAnsi="Arial"/>
                <w:color w:val="20292B"/>
                <w:sz w:val="21"/>
                <w:szCs w:val="21"/>
              </w:rPr>
              <w:t xml:space="preserve">, which drain aqueous from the region of Schlemm’s canal.</w:t>
            </w:r>
          </w:p>
        </w:tc>
      </w:tr>
    </w:tbl>
    <w:p>
      <w:pPr>
        <w:spacing w:after="20" w:before="260"/>
      </w:pPr>
      <w:r>
        <w:rPr>
          <w:rFonts w:ascii="Arial" w:cs="Arial" w:eastAsia="Arial" w:hAnsi="Arial"/>
          <w:b/>
          <w:bCs/>
          <w:color w:val="0E6E7A"/>
          <w:spacing w:val="60"/>
          <w:sz w:val="16"/>
          <w:szCs w:val="16"/>
        </w:rPr>
        <w:t xml:space="preserve">SECTION E</w:t>
      </w:r>
    </w:p>
    <w:p>
      <w:pPr>
        <w:pStyle w:val="Heading1"/>
        <w:pBdr>
          <w:bottom w:val="single" w:color="0E6E7A" w:sz="12" w:space="6"/>
        </w:pBdr>
        <w:spacing w:after="160" w:before="0"/>
      </w:pPr>
      <w:r>
        <w:rPr>
          <w:rFonts w:ascii="Arial" w:cs="Arial" w:eastAsia="Arial" w:hAnsi="Arial"/>
          <w:b/>
          <w:bCs/>
          <w:color w:val="0E6E7A"/>
          <w:sz w:val="34"/>
          <w:szCs w:val="34"/>
        </w:rPr>
        <w:t xml:space="preserve">The lids &amp; lacrimal apparatus</w:t>
      </w:r>
    </w:p>
    <w:p>
      <w:pPr>
        <w:pStyle w:val="Heading2"/>
        <w:spacing w:after="90" w:before="220"/>
      </w:pPr>
      <w:r>
        <w:rPr>
          <w:rFonts w:ascii="Arial" w:cs="Arial" w:eastAsia="Arial" w:hAnsi="Arial"/>
          <w:b/>
          <w:bCs/>
          <w:color w:val="0B5A64"/>
          <w:sz w:val="24"/>
          <w:szCs w:val="24"/>
        </w:rPr>
        <w:t xml:space="preserve">1  </w:t>
      </w:r>
      <w:r>
        <w:rPr>
          <w:rFonts w:ascii="Arial" w:cs="Arial" w:eastAsia="Arial" w:hAnsi="Arial"/>
          <w:b/>
          <w:bCs/>
          <w:color w:val="0B5A64"/>
          <w:sz w:val="24"/>
          <w:szCs w:val="24"/>
        </w:rPr>
        <w:t xml:space="preserve">Histology of the lids — four layers</w:t>
      </w:r>
    </w:p>
    <w:p>
      <w:pPr>
        <w:spacing w:after="140" w:line="276"/>
      </w:pPr>
      <w:r>
        <w:rPr>
          <w:rFonts w:ascii="Arial" w:cs="Arial" w:eastAsia="Arial" w:hAnsi="Arial"/>
          <w:b/>
          <w:bCs/>
          <w:color w:val="0E6E7A"/>
          <w:sz w:val="21"/>
          <w:szCs w:val="21"/>
        </w:rPr>
        <w:t xml:space="preserve">Palpebral conjunctiva</w:t>
      </w:r>
      <w:r>
        <w:rPr>
          <w:rFonts w:ascii="Arial" w:cs="Arial" w:eastAsia="Arial" w:hAnsi="Arial"/>
          <w:color w:val="20292B"/>
          <w:sz w:val="21"/>
          <w:szCs w:val="21"/>
        </w:rPr>
        <w:t xml:space="preserve"> — very vascular and firmly stuck to the tarsal plate. About 1–3 mm above the upper lid margin lies a shallow sulcus where foreign bodies often lodge.</w:t>
      </w:r>
    </w:p>
    <w:p>
      <w:pPr>
        <w:spacing w:after="140" w:line="276"/>
      </w:pPr>
      <w:r>
        <w:rPr>
          <w:rFonts w:ascii="Arial" w:cs="Arial" w:eastAsia="Arial" w:hAnsi="Arial"/>
          <w:b/>
          <w:bCs/>
          <w:color w:val="0E6E7A"/>
          <w:sz w:val="21"/>
          <w:szCs w:val="21"/>
        </w:rPr>
        <w:t xml:space="preserve">Tarsal plate</w:t>
      </w:r>
      <w:r>
        <w:rPr>
          <w:rFonts w:ascii="Arial" w:cs="Arial" w:eastAsia="Arial" w:hAnsi="Arial"/>
          <w:color w:val="20292B"/>
          <w:sz w:val="21"/>
          <w:szCs w:val="21"/>
        </w:rPr>
        <w:t xml:space="preserve"> — dense connective tissue extending across each lid — taller in the upper lid (10–12 mm) than the lower (5 mm). It holds the </w:t>
      </w:r>
      <w:r>
        <w:rPr>
          <w:rFonts w:ascii="Arial" w:cs="Arial" w:eastAsia="Arial" w:hAnsi="Arial"/>
          <w:b/>
          <w:bCs/>
          <w:color w:val="0E6E7A"/>
          <w:sz w:val="21"/>
          <w:szCs w:val="21"/>
        </w:rPr>
        <w:t xml:space="preserve">Meibomian glands</w:t>
      </w:r>
      <w:r>
        <w:rPr>
          <w:rFonts w:ascii="Arial" w:cs="Arial" w:eastAsia="Arial" w:hAnsi="Arial"/>
          <w:color w:val="20292B"/>
          <w:sz w:val="21"/>
          <w:szCs w:val="21"/>
        </w:rPr>
        <w:t xml:space="preserve">: modified sebaceous glands running parallel to one another, perpendicular to the lid margin. The upper lid has 30–40, the lower 20–30. Their oily secretion forms the superficial layer of the tear film and stops tears spilling over the lid.</w:t>
      </w:r>
    </w:p>
    <w:p>
      <w:pPr>
        <w:spacing w:after="140" w:line="276"/>
      </w:pPr>
      <w:r>
        <w:rPr>
          <w:rFonts w:ascii="Arial" w:cs="Arial" w:eastAsia="Arial" w:hAnsi="Arial"/>
          <w:b/>
          <w:bCs/>
          <w:color w:val="0E6E7A"/>
          <w:sz w:val="21"/>
          <w:szCs w:val="21"/>
        </w:rPr>
        <w:t xml:space="preserve">Orbicularis muscle</w:t>
      </w:r>
      <w:r>
        <w:rPr>
          <w:rFonts w:ascii="Arial" w:cs="Arial" w:eastAsia="Arial" w:hAnsi="Arial"/>
          <w:color w:val="20292B"/>
          <w:sz w:val="21"/>
          <w:szCs w:val="21"/>
        </w:rPr>
        <w:t xml:space="preserve"> — supplied by the seventh cranial nerve; closes the lids.</w:t>
      </w:r>
    </w:p>
    <w:p>
      <w:pPr>
        <w:spacing w:after="140" w:line="276"/>
      </w:pPr>
      <w:r>
        <w:rPr>
          <w:rFonts w:ascii="Arial" w:cs="Arial" w:eastAsia="Arial" w:hAnsi="Arial"/>
          <w:b/>
          <w:bCs/>
          <w:color w:val="0E6E7A"/>
          <w:sz w:val="21"/>
          <w:szCs w:val="21"/>
        </w:rPr>
        <w:t xml:space="preserve">Skin &amp; subcutaneous tissue</w:t>
      </w:r>
      <w:r>
        <w:rPr>
          <w:rFonts w:ascii="Arial" w:cs="Arial" w:eastAsia="Arial" w:hAnsi="Arial"/>
          <w:color w:val="20292B"/>
          <w:sz w:val="21"/>
          <w:szCs w:val="21"/>
        </w:rPr>
        <w:t xml:space="preserve"> — very thin, with little fat — which makes eyelid skin ideal for full-thickness grafts. The lid margin (~2 mm wide) is divided by the </w:t>
      </w:r>
      <w:r>
        <w:rPr>
          <w:rFonts w:ascii="Arial" w:cs="Arial" w:eastAsia="Arial" w:hAnsi="Arial"/>
          <w:b/>
          <w:bCs/>
          <w:color w:val="0E6E7A"/>
          <w:sz w:val="21"/>
          <w:szCs w:val="21"/>
        </w:rPr>
        <w:t xml:space="preserve">grey line</w:t>
      </w:r>
      <w:r>
        <w:rPr>
          <w:rFonts w:ascii="Arial" w:cs="Arial" w:eastAsia="Arial" w:hAnsi="Arial"/>
          <w:color w:val="20292B"/>
          <w:sz w:val="21"/>
          <w:szCs w:val="21"/>
        </w:rPr>
        <w:t xml:space="preserve"> into an anterior part (skin, muscle, cilia) and a posterior part (tarsus, conjunctiva); surgeons split the lid here when repairing it after tumour excision.</w:t>
      </w:r>
    </w:p>
    <w:p>
      <w:pPr>
        <w:spacing w:after="60" w:before="160"/>
      </w:pPr>
      <w:r>
        <w:rPr>
          <w:rFonts w:ascii="Arial" w:cs="Arial" w:eastAsia="Arial" w:hAnsi="Arial"/>
          <w:b/>
          <w:bCs/>
          <w:color w:val="20292B"/>
          <w:sz w:val="21"/>
          <w:szCs w:val="21"/>
        </w:rPr>
        <w:t xml:space="preserve">Other lid structures</w:t>
      </w:r>
    </w:p>
    <w:p>
      <w:pPr>
        <w:pStyle w:val="ListParagraph"/>
        <w:numPr>
          <w:ilvl w:val="0"/>
          <w:numId w:val="2"/>
        </w:numPr>
        <w:spacing w:after="80" w:line="270"/>
      </w:pPr>
      <w:r>
        <w:rPr>
          <w:rFonts w:ascii="Arial" w:cs="Arial" w:eastAsia="Arial" w:hAnsi="Arial"/>
          <w:b/>
          <w:bCs/>
          <w:color w:val="0E6E7A"/>
          <w:sz w:val="21"/>
          <w:szCs w:val="21"/>
        </w:rPr>
        <w:t xml:space="preserve">Cilia</w:t>
      </w:r>
      <w:r>
        <w:rPr>
          <w:rFonts w:ascii="Arial" w:cs="Arial" w:eastAsia="Arial" w:hAnsi="Arial"/>
          <w:color w:val="20292B"/>
          <w:sz w:val="21"/>
          <w:szCs w:val="21"/>
        </w:rPr>
        <w:t xml:space="preserve"> (lashes) arise from follicles just in front of the tarsus.</w:t>
      </w:r>
    </w:p>
    <w:p>
      <w:pPr>
        <w:pStyle w:val="ListParagraph"/>
        <w:numPr>
          <w:ilvl w:val="0"/>
          <w:numId w:val="2"/>
        </w:numPr>
        <w:spacing w:after="80" w:line="270"/>
      </w:pPr>
      <w:r>
        <w:rPr>
          <w:rFonts w:ascii="Arial" w:cs="Arial" w:eastAsia="Arial" w:hAnsi="Arial"/>
          <w:b/>
          <w:bCs/>
          <w:color w:val="0E6E7A"/>
          <w:sz w:val="21"/>
          <w:szCs w:val="21"/>
        </w:rPr>
        <w:t xml:space="preserve">Glands of Zeis</w:t>
      </w:r>
      <w:r>
        <w:rPr>
          <w:rFonts w:ascii="Arial" w:cs="Arial" w:eastAsia="Arial" w:hAnsi="Arial"/>
          <w:color w:val="20292B"/>
          <w:sz w:val="21"/>
          <w:szCs w:val="21"/>
        </w:rPr>
        <w:t xml:space="preserve"> — small sebaceous glands opening into the lash follicles.</w:t>
      </w:r>
    </w:p>
    <w:p>
      <w:pPr>
        <w:pStyle w:val="ListParagraph"/>
        <w:numPr>
          <w:ilvl w:val="0"/>
          <w:numId w:val="2"/>
        </w:numPr>
        <w:spacing w:after="80" w:line="270"/>
      </w:pPr>
      <w:r>
        <w:rPr>
          <w:rFonts w:ascii="Arial" w:cs="Arial" w:eastAsia="Arial" w:hAnsi="Arial"/>
          <w:b/>
          <w:bCs/>
          <w:color w:val="0E6E7A"/>
          <w:sz w:val="21"/>
          <w:szCs w:val="21"/>
        </w:rPr>
        <w:t xml:space="preserve">Glands of Moll</w:t>
      </w:r>
      <w:r>
        <w:rPr>
          <w:rFonts w:ascii="Arial" w:cs="Arial" w:eastAsia="Arial" w:hAnsi="Arial"/>
          <w:color w:val="20292B"/>
          <w:sz w:val="21"/>
          <w:szCs w:val="21"/>
        </w:rPr>
        <w:t xml:space="preserve"> — large apocrine glands opening on the lid margin.</w:t>
      </w:r>
    </w:p>
    <w:p>
      <w:pPr>
        <w:pStyle w:val="ListParagraph"/>
        <w:numPr>
          <w:ilvl w:val="0"/>
          <w:numId w:val="2"/>
        </w:numPr>
        <w:spacing w:after="80" w:line="270"/>
      </w:pPr>
      <w:r>
        <w:rPr>
          <w:rFonts w:ascii="Arial" w:cs="Arial" w:eastAsia="Arial" w:hAnsi="Arial"/>
          <w:b/>
          <w:bCs/>
          <w:color w:val="0E6E7A"/>
          <w:sz w:val="21"/>
          <w:szCs w:val="21"/>
        </w:rPr>
        <w:t xml:space="preserve">Levator palpebrae superioris</w:t>
      </w:r>
      <w:r>
        <w:rPr>
          <w:rFonts w:ascii="Arial" w:cs="Arial" w:eastAsia="Arial" w:hAnsi="Arial"/>
          <w:color w:val="20292B"/>
          <w:sz w:val="21"/>
          <w:szCs w:val="21"/>
        </w:rPr>
        <w:t xml:space="preserve"> — raises the upper lid; supplied by the third cranial nerve, with a sympathetic supply to its deep part (Müller’s muscle).</w:t>
      </w:r>
    </w:p>
    <w:p>
      <w:pPr>
        <w:pStyle w:val="ListParagraph"/>
        <w:numPr>
          <w:ilvl w:val="0"/>
          <w:numId w:val="2"/>
        </w:numPr>
        <w:spacing w:after="80" w:line="270"/>
      </w:pPr>
      <w:r>
        <w:rPr>
          <w:rFonts w:ascii="Arial" w:cs="Arial" w:eastAsia="Arial" w:hAnsi="Arial"/>
          <w:b/>
          <w:bCs/>
          <w:color w:val="0E6E7A"/>
          <w:sz w:val="21"/>
          <w:szCs w:val="21"/>
        </w:rPr>
        <w:t xml:space="preserve">Accessory lacrimal glands</w:t>
      </w:r>
      <w:r>
        <w:rPr>
          <w:rFonts w:ascii="Arial" w:cs="Arial" w:eastAsia="Arial" w:hAnsi="Arial"/>
          <w:color w:val="20292B"/>
          <w:sz w:val="21"/>
          <w:szCs w:val="21"/>
        </w:rPr>
        <w:t xml:space="preserve"> — glands of Krause (near the fornices) and Wolfring (upper border of the tarsus).</w:t>
      </w:r>
    </w:p>
    <w:p>
      <w:pPr>
        <w:pStyle w:val="Heading2"/>
        <w:spacing w:after="90" w:before="220"/>
      </w:pPr>
      <w:r>
        <w:rPr>
          <w:rFonts w:ascii="Arial" w:cs="Arial" w:eastAsia="Arial" w:hAnsi="Arial"/>
          <w:b/>
          <w:bCs/>
          <w:color w:val="0B5A64"/>
          <w:sz w:val="24"/>
          <w:szCs w:val="24"/>
        </w:rPr>
        <w:t xml:space="preserve">2  </w:t>
      </w:r>
      <w:r>
        <w:rPr>
          <w:rFonts w:ascii="Arial" w:cs="Arial" w:eastAsia="Arial" w:hAnsi="Arial"/>
          <w:b/>
          <w:bCs/>
          <w:color w:val="0B5A64"/>
          <w:sz w:val="24"/>
          <w:szCs w:val="24"/>
        </w:rPr>
        <w:t xml:space="preserve">The lacrimal apparatus</w:t>
      </w:r>
    </w:p>
    <w:p>
      <w:pPr>
        <w:spacing w:after="140" w:line="276"/>
      </w:pPr>
      <w:r>
        <w:rPr>
          <w:rFonts w:ascii="Arial" w:cs="Arial" w:eastAsia="Arial" w:hAnsi="Arial"/>
          <w:color w:val="20292B"/>
          <w:sz w:val="21"/>
          <w:szCs w:val="21"/>
        </w:rPr>
        <w:t xml:space="preserve">Tears collect at the nasal edge of the palpebral fissure and pass through two small ducts — the </w:t>
      </w:r>
      <w:r>
        <w:rPr>
          <w:rFonts w:ascii="Arial" w:cs="Arial" w:eastAsia="Arial" w:hAnsi="Arial"/>
          <w:b/>
          <w:bCs/>
          <w:color w:val="0E6E7A"/>
          <w:sz w:val="21"/>
          <w:szCs w:val="21"/>
        </w:rPr>
        <w:t xml:space="preserve">canaliculi</w:t>
      </w:r>
      <w:r>
        <w:rPr>
          <w:rFonts w:ascii="Arial" w:cs="Arial" w:eastAsia="Arial" w:hAnsi="Arial"/>
          <w:color w:val="20292B"/>
          <w:sz w:val="21"/>
          <w:szCs w:val="21"/>
        </w:rPr>
        <w:t xml:space="preserve"> — into the </w:t>
      </w:r>
      <w:r>
        <w:rPr>
          <w:rFonts w:ascii="Arial" w:cs="Arial" w:eastAsia="Arial" w:hAnsi="Arial"/>
          <w:b/>
          <w:bCs/>
          <w:color w:val="0E6E7A"/>
          <w:sz w:val="21"/>
          <w:szCs w:val="21"/>
        </w:rPr>
        <w:t xml:space="preserve">lacrimal sac</w:t>
      </w:r>
      <w:r>
        <w:rPr>
          <w:rFonts w:ascii="Arial" w:cs="Arial" w:eastAsia="Arial" w:hAnsi="Arial"/>
          <w:color w:val="20292B"/>
          <w:sz w:val="21"/>
          <w:szCs w:val="21"/>
        </w:rPr>
        <w:t xml:space="preserve">. The sac drains through the </w:t>
      </w:r>
      <w:r>
        <w:rPr>
          <w:rFonts w:ascii="Arial" w:cs="Arial" w:eastAsia="Arial" w:hAnsi="Arial"/>
          <w:b/>
          <w:bCs/>
          <w:color w:val="0E6E7A"/>
          <w:sz w:val="21"/>
          <w:szCs w:val="21"/>
        </w:rPr>
        <w:t xml:space="preserve">nasolacrimal duct</w:t>
      </w:r>
      <w:r>
        <w:rPr>
          <w:rFonts w:ascii="Arial" w:cs="Arial" w:eastAsia="Arial" w:hAnsi="Arial"/>
          <w:color w:val="20292B"/>
          <w:sz w:val="21"/>
          <w:szCs w:val="21"/>
        </w:rPr>
        <w:t xml:space="preserve"> into the inferior meatus of the nose. The </w:t>
      </w:r>
      <w:r>
        <w:rPr>
          <w:rFonts w:ascii="Arial" w:cs="Arial" w:eastAsia="Arial" w:hAnsi="Arial"/>
          <w:b/>
          <w:bCs/>
          <w:color w:val="0E6E7A"/>
          <w:sz w:val="21"/>
          <w:szCs w:val="21"/>
        </w:rPr>
        <w:t xml:space="preserve">lacrimal gland</w:t>
      </w:r>
      <w:r>
        <w:rPr>
          <w:rFonts w:ascii="Arial" w:cs="Arial" w:eastAsia="Arial" w:hAnsi="Arial"/>
          <w:color w:val="20292B"/>
          <w:sz w:val="21"/>
          <w:szCs w:val="21"/>
        </w:rPr>
        <w:t xml:space="preserve"> sits in the upper outer front of the orbit and empties through ducts into the upper conjunctival fornix.</w:t>
      </w:r>
    </w:p>
    <w:p>
      <w:pPr>
        <w:pStyle w:val="Heading2"/>
        <w:spacing w:after="90" w:before="220"/>
      </w:pPr>
      <w:r>
        <w:rPr>
          <w:rFonts w:ascii="Arial" w:cs="Arial" w:eastAsia="Arial" w:hAnsi="Arial"/>
          <w:b/>
          <w:bCs/>
          <w:color w:val="0B5A64"/>
          <w:sz w:val="24"/>
          <w:szCs w:val="24"/>
        </w:rPr>
        <w:t xml:space="preserve">3  </w:t>
      </w:r>
      <w:r>
        <w:rPr>
          <w:rFonts w:ascii="Arial" w:cs="Arial" w:eastAsia="Arial" w:hAnsi="Arial"/>
          <w:b/>
          <w:bCs/>
          <w:color w:val="0B5A64"/>
          <w:sz w:val="24"/>
          <w:szCs w:val="24"/>
        </w:rPr>
        <w:t xml:space="preserve">Function — the precorneal tear film</w:t>
      </w:r>
    </w:p>
    <w:p>
      <w:pPr>
        <w:spacing w:after="140" w:line="276"/>
      </w:pPr>
      <w:r>
        <w:rPr>
          <w:rFonts w:ascii="Arial" w:cs="Arial" w:eastAsia="Arial" w:hAnsi="Arial"/>
          <w:color w:val="20292B"/>
          <w:sz w:val="21"/>
          <w:szCs w:val="21"/>
        </w:rPr>
        <w:t xml:space="preserve">The lids protect the eye from injury, temperature extremes and bright light. Their normal action is essential to maintain the </w:t>
      </w:r>
      <w:r>
        <w:rPr>
          <w:rFonts w:ascii="Arial" w:cs="Arial" w:eastAsia="Arial" w:hAnsi="Arial"/>
          <w:b/>
          <w:bCs/>
          <w:color w:val="0E6E7A"/>
          <w:sz w:val="21"/>
          <w:szCs w:val="21"/>
        </w:rPr>
        <w:t xml:space="preserve">precorneal tear film</w:t>
      </w:r>
      <w:r>
        <w:rPr>
          <w:rFonts w:ascii="Arial" w:cs="Arial" w:eastAsia="Arial" w:hAnsi="Arial"/>
          <w:color w:val="20292B"/>
          <w:sz w:val="21"/>
          <w:szCs w:val="21"/>
        </w:rPr>
        <w:t xml:space="preserve">, which is vital for corneal health and clarity. The tear film has three layers: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3300"/>
        <w:gridCol w:w="3560"/>
      </w:tblGrid>
      <w:tr>
        <w:trPr>
          <w:tblHeader/>
        </w:trPr>
        <w:tc>
          <w:tcPr>
            <w:tcW w:type="dxa" w:w="25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Layer</w:t>
            </w:r>
          </w:p>
        </w:tc>
        <w:tc>
          <w:tcPr>
            <w:tcW w:type="dxa" w:w="330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Source</w:t>
            </w:r>
          </w:p>
        </w:tc>
        <w:tc>
          <w:tcPr>
            <w:tcW w:type="dxa" w:w="3560"/>
            <w:tcBorders>
              <w:top w:val="single" w:color="CBD8DA" w:sz="4"/>
              <w:left w:val="single" w:color="CBD8DA" w:sz="4"/>
              <w:bottom w:val="single" w:color="CBD8DA" w:sz="4"/>
              <w:right w:val="single" w:color="CBD8DA" w:sz="4"/>
            </w:tcBorders>
            <w:shd w:fill="0E6E7A" w:color="auto" w:val="clear"/>
            <w:tcMar>
              <w:top w:type="dxa" w:w="70"/>
              <w:left w:type="dxa" w:w="110"/>
              <w:bottom w:type="dxa" w:w="70"/>
              <w:right w:type="dxa" w:w="110"/>
            </w:tcMar>
            <w:vAlign w:val="center"/>
          </w:tcPr>
          <w:p>
            <w:pPr>
              <w:spacing w:after="0"/>
            </w:pPr>
            <w:r>
              <w:rPr>
                <w:rFonts w:ascii="Arial" w:cs="Arial" w:eastAsia="Arial" w:hAnsi="Arial"/>
                <w:b/>
                <w:bCs/>
                <w:color w:val="FFFFFF"/>
                <w:sz w:val="20"/>
                <w:szCs w:val="20"/>
              </w:rPr>
              <w:t xml:space="preserve">Role</w:t>
            </w:r>
          </w:p>
        </w:tc>
      </w:tr>
      <w:tr>
        <w:tc>
          <w:tcPr>
            <w:tcW w:type="dxa" w:w="2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Mucoid</w:t>
            </w:r>
            <w:r>
              <w:rPr>
                <w:rFonts w:ascii="Arial" w:cs="Arial" w:eastAsia="Arial" w:hAnsi="Arial"/>
                <w:color w:val="20292B"/>
                <w:sz w:val="20"/>
                <w:szCs w:val="20"/>
              </w:rPr>
              <w:t xml:space="preserve"> (innermost)</w:t>
            </w:r>
          </w:p>
        </w:tc>
        <w:tc>
          <w:tcPr>
            <w:tcW w:type="dxa" w:w="33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Conjunctival goblet cells</w:t>
            </w:r>
          </w:p>
        </w:tc>
        <w:tc>
          <w:tcPr>
            <w:tcW w:type="dxa" w:w="35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Lets the watery layer wet the cornea evenly</w:t>
            </w:r>
          </w:p>
        </w:tc>
      </w:tr>
      <w:tr>
        <w:tc>
          <w:tcPr>
            <w:tcW w:type="dxa" w:w="25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Watery</w:t>
            </w:r>
            <w:r>
              <w:rPr>
                <w:rFonts w:ascii="Arial" w:cs="Arial" w:eastAsia="Arial" w:hAnsi="Arial"/>
                <w:color w:val="20292B"/>
                <w:sz w:val="20"/>
                <w:szCs w:val="20"/>
              </w:rPr>
              <w:t xml:space="preserve"> (middle)</w:t>
            </w:r>
          </w:p>
        </w:tc>
        <w:tc>
          <w:tcPr>
            <w:tcW w:type="dxa" w:w="330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Lacrimal &amp; accessory lacrimal glands</w:t>
            </w:r>
          </w:p>
        </w:tc>
        <w:tc>
          <w:tcPr>
            <w:tcW w:type="dxa" w:w="3560"/>
            <w:tcBorders>
              <w:top w:val="single" w:color="CBD8DA" w:sz="4"/>
              <w:left w:val="single" w:color="CBD8DA" w:sz="4"/>
              <w:bottom w:val="single" w:color="CBD8DA" w:sz="4"/>
              <w:right w:val="single" w:color="CBD8DA" w:sz="4"/>
            </w:tcBorders>
            <w:shd w:fill="F1F7F7"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The bulk of the tears; contains lysozyme (inhibits bacteria)</w:t>
            </w:r>
          </w:p>
        </w:tc>
      </w:tr>
      <w:tr>
        <w:tc>
          <w:tcPr>
            <w:tcW w:type="dxa" w:w="25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b/>
                <w:bCs/>
                <w:color w:val="0E6E7A"/>
                <w:sz w:val="20"/>
                <w:szCs w:val="20"/>
              </w:rPr>
              <w:t xml:space="preserve">Oily</w:t>
            </w:r>
            <w:r>
              <w:rPr>
                <w:rFonts w:ascii="Arial" w:cs="Arial" w:eastAsia="Arial" w:hAnsi="Arial"/>
                <w:color w:val="20292B"/>
                <w:sz w:val="20"/>
                <w:szCs w:val="20"/>
              </w:rPr>
              <w:t xml:space="preserve"> (outermost)</w:t>
            </w:r>
          </w:p>
        </w:tc>
        <w:tc>
          <w:tcPr>
            <w:tcW w:type="dxa" w:w="330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Meibomian glands</w:t>
            </w:r>
          </w:p>
        </w:tc>
        <w:tc>
          <w:tcPr>
            <w:tcW w:type="dxa" w:w="3560"/>
            <w:tcBorders>
              <w:top w:val="single" w:color="CBD8DA" w:sz="4"/>
              <w:left w:val="single" w:color="CBD8DA" w:sz="4"/>
              <w:bottom w:val="single" w:color="CBD8DA" w:sz="4"/>
              <w:right w:val="single" w:color="CBD8DA" w:sz="4"/>
            </w:tcBorders>
            <w:shd w:fill="FFFFFF" w:color="auto" w:val="clear"/>
            <w:tcMar>
              <w:top w:type="dxa" w:w="60"/>
              <w:left w:type="dxa" w:w="110"/>
              <w:bottom w:type="dxa" w:w="60"/>
              <w:right w:type="dxa" w:w="110"/>
            </w:tcMar>
            <w:vAlign w:val="center"/>
          </w:tcPr>
          <w:p>
            <w:pPr>
              <w:spacing w:after="0" w:line="256"/>
            </w:pPr>
            <w:r>
              <w:rPr>
                <w:rFonts w:ascii="Arial" w:cs="Arial" w:eastAsia="Arial" w:hAnsi="Arial"/>
                <w:color w:val="20292B"/>
                <w:sz w:val="20"/>
                <w:szCs w:val="20"/>
              </w:rPr>
              <w:t xml:space="preserve">Slows evaporation and stops tears spilling over the lid</w:t>
            </w:r>
          </w:p>
        </w:tc>
      </w:tr>
    </w:tbl>
    <w:p>
      <w:pPr>
        <w:spacing w:after="120"/>
      </w:pPr>
      <w:r>
        <w:t xml:space="preserve"/>
      </w:r>
    </w:p>
    <w:p>
      <w:pPr>
        <w:spacing w:after="140" w:line="276"/>
      </w:pPr>
      <w:r>
        <w:rPr>
          <w:rFonts w:ascii="Arial" w:cs="Arial" w:eastAsia="Arial" w:hAnsi="Arial"/>
          <w:color w:val="20292B"/>
          <w:sz w:val="21"/>
          <w:szCs w:val="21"/>
        </w:rPr>
        <w:t xml:space="preserve">Tears have a relatively high protein content (~0.7%), giving low surface tension and better wetting of the cornea. They flow slowly down across the cornea, collect along the lower lid margin, then drain nasally to the inferior punctum and into the nose. The upper lid acts as a ‘windscreen wiper’, spreading the film over the cornea.</w:t>
      </w:r>
    </w:p>
    <w:p>
      <w:pPr>
        <w:spacing w:after="140" w:line="276"/>
      </w:pPr>
      <w:r>
        <w:rPr>
          <w:rFonts w:ascii="Arial" w:cs="Arial" w:eastAsia="Arial" w:hAnsi="Arial"/>
          <w:color w:val="20292B"/>
          <w:sz w:val="21"/>
          <w:szCs w:val="21"/>
        </w:rPr>
        <w:t xml:space="preserve">The normally hypertonic tears play a small but occasionally crucial role in keeping the cornea de-turgesced and clear. Their hypertonicity is kept up partly by evaporation of the film.</w:t>
      </w:r>
    </w:p>
    <w:p>
      <w:pPr>
        <w:pBdr>
          <w:top w:val="single" w:color="0E6E7A" w:sz="8" w:space="8"/>
        </w:pBdr>
        <w:spacing w:before="280"/>
      </w:pPr>
      <w:r>
        <w:rPr>
          <w:rFonts w:ascii="Arial" w:cs="Arial" w:eastAsia="Arial" w:hAnsi="Arial"/>
          <w:b/>
          <w:bCs/>
          <w:color w:val="0E6E7A"/>
          <w:spacing w:val="40"/>
          <w:sz w:val="18"/>
          <w:szCs w:val="18"/>
        </w:rPr>
        <w:t xml:space="preserve">END OF CHAPTER 1  ·  ANATOMY &amp; PHYSIOLOGY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E6E7A" w:sz="6" w:space="6"/>
      </w:pBdr>
      <w:tabs>
        <w:tab w:val="right" w:pos="9360"/>
      </w:tabs>
    </w:pPr>
    <w:r>
      <w:rPr>
        <w:rFonts w:ascii="Arial" w:cs="Arial" w:eastAsia="Arial" w:hAnsi="Arial"/>
        <w:color w:val="5C6B6E"/>
        <w:spacing w:val="20"/>
        <w:sz w:val="16"/>
        <w:szCs w:val="16"/>
      </w:rPr>
      <w:t xml:space="preserve">BRADFORD VTS TEACHING AIDS  ·  JUNE 2026</w:t>
    </w:r>
    <w:r>
      <w:rPr>
        <w:rFonts w:ascii="Arial" w:cs="Arial" w:eastAsia="Arial" w:hAnsi="Arial"/>
        <w:color w:val="5C6B6E"/>
        <w:sz w:val="16"/>
        <w:szCs w:val="16"/>
      </w:rPr>
      <w:t xml:space="preserve">	Page </w:t>
    </w:r>
    <w:r>
      <w:rPr>
        <w:rFonts w:ascii="Arial" w:cs="Arial" w:eastAsia="Arial" w:hAnsi="Arial"/>
        <w:b/>
        <w:bCs/>
        <w:color w:val="5C6B6E"/>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E6E7A"/>
      </w:rPr>
    </w:lvl>
  </w:abstractNum>
  <w:abstractNum w:abstractNumId="3" w15:restartNumberingAfterBreak="0">
    <w:multiLevelType w:val="hybridMultilevel"/>
    <w:lvl w:ilvl="0" w15:tentative="1">
      <w:start w:val="1"/>
      <w:numFmt w:val="bullet"/>
      <w:lvlText w:val="•"/>
      <w:lvlJc w:val="left"/>
      <w:pPr>
        <w:ind w:left="360" w:hanging="220"/>
      </w:pPr>
      <w:rPr>
        <w:color w:val="5C6B6E"/>
      </w:rPr>
    </w:lvl>
  </w:abstractNum>
  <w:abstractNum w:abstractNumId="4" w15:restartNumberingAfterBreak="0">
    <w:multiLevelType w:val="hybridMultilevel"/>
    <w:lvl w:ilvl="0" w15:tentative="1">
      <w:start w:val="1"/>
      <w:numFmt w:val="bullet"/>
      <w:lvlText w:val="•"/>
      <w:lvlJc w:val="left"/>
      <w:pPr>
        <w:ind w:left="360" w:hanging="220"/>
      </w:pPr>
      <w:rPr>
        <w:color w:val="5C6B6E"/>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29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0"/>
      <w:outlineLvl w:val="0"/>
    </w:pPr>
    <w:rPr>
      <w:rFonts w:ascii="Arial" w:cs="Arial" w:eastAsia="Arial" w:hAnsi="Arial"/>
      <w:b/>
      <w:bCs/>
      <w:color w:val="0E6E7A"/>
      <w:sz w:val="34"/>
      <w:szCs w:val="34"/>
    </w:rPr>
  </w:style>
  <w:style w:type="paragraph" w:styleId="Heading2">
    <w:name w:val="Heading 2"/>
    <w:basedOn w:val="Normal"/>
    <w:next w:val="Normal"/>
    <w:qFormat/>
    <w:pPr>
      <w:spacing w:after="90" w:before="220"/>
      <w:outlineLvl w:val="1"/>
    </w:pPr>
    <w:rPr>
      <w:rFonts w:ascii="Arial" w:cs="Arial" w:eastAsia="Arial" w:hAnsi="Arial"/>
      <w:b/>
      <w:bCs/>
      <w:color w:val="0B5A6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2026-06-08T16:41:46.521Z</dcterms:created>
  <dcterms:modified xsi:type="dcterms:W3CDTF">2026-06-08T16:41:46.521Z</dcterms:modified>
</cp:coreProperties>
</file>

<file path=docProps/custom.xml><?xml version="1.0" encoding="utf-8"?>
<Properties xmlns="http://schemas.openxmlformats.org/officeDocument/2006/custom-properties" xmlns:vt="http://schemas.openxmlformats.org/officeDocument/2006/docPropsVTypes"/>
</file>