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 w:before="240"/>
      </w:pPr>
      <w:r>
        <w:rPr>
          <w:rFonts w:ascii="Arial" w:cs="Arial" w:eastAsia="Arial" w:hAnsi="Arial"/>
          <w:b/>
          <w:bCs/>
          <w:color w:val="0E6E7A"/>
          <w:spacing w:val="80"/>
          <w:sz w:val="18"/>
          <w:szCs w:val="18"/>
        </w:rPr>
        <w:t xml:space="preserve">BRADFORD VTS TEACHING AIDS</w:t>
      </w:r>
    </w:p>
    <w:p>
      <w:pPr>
        <w:spacing w:after="4"/>
      </w:pPr>
      <w:r>
        <w:rPr>
          <w:rFonts w:ascii="Arial" w:cs="Arial" w:eastAsia="Arial" w:hAnsi="Arial"/>
          <w:b/>
          <w:bCs/>
          <w:color w:val="5C6B6E"/>
          <w:spacing w:val="40"/>
          <w:sz w:val="22"/>
          <w:szCs w:val="22"/>
        </w:rPr>
        <w:t xml:space="preserve">CHAPTER 3</w:t>
      </w:r>
    </w:p>
    <w:p>
      <w:pPr>
        <w:pBdr>
          <w:bottom w:val="single" w:color="0E6E7A" w:sz="16" w:space="8"/>
        </w:pBdr>
        <w:spacing w:after="120"/>
      </w:pPr>
      <w:r>
        <w:rPr>
          <w:rFonts w:ascii="Arial" w:cs="Arial" w:eastAsia="Arial" w:hAnsi="Arial"/>
          <w:b/>
          <w:bCs/>
          <w:color w:val="20292B"/>
          <w:sz w:val="52"/>
          <w:szCs w:val="52"/>
        </w:rPr>
        <w:t xml:space="preserve">Anterior Segment Anatomy</w:t>
      </w:r>
    </w:p>
    <w:p>
      <w:pPr>
        <w:spacing w:after="60"/>
      </w:pPr>
      <w:r>
        <w:rPr>
          <w:rFonts w:ascii="Arial" w:cs="Arial" w:eastAsia="Arial" w:hAnsi="Arial"/>
          <w:color w:val="0E6E7A"/>
          <w:sz w:val="21"/>
          <w:szCs w:val="21"/>
        </w:rPr>
        <w:t xml:space="preserve">Iris  ·  Ciliary body  ·  Aqueous  ·  Anterior chamber angle  ·  Lens</w:t>
      </w:r>
    </w:p>
    <w:p>
      <w:pPr>
        <w:spacing w:after="220"/>
      </w:pPr>
      <w:r>
        <w:rPr>
          <w:rFonts w:ascii="Arial" w:cs="Arial" w:eastAsia="Arial" w:hAnsi="Arial"/>
          <w:i/>
          <w:iCs/>
          <w:color w:val="5C6B6E"/>
          <w:sz w:val="20"/>
          <w:szCs w:val="20"/>
        </w:rPr>
        <w:t xml:space="preserve">the structure and physiology of the front of the eye</w:t>
      </w:r>
    </w:p>
    <w:p>
      <w:pPr>
        <w:spacing w:after="80" w:before="120"/>
      </w:pPr>
      <w:r>
        <w:rPr>
          <w:rFonts w:ascii="Arial" w:cs="Arial" w:eastAsia="Arial" w:hAnsi="Arial"/>
          <w:b/>
          <w:bCs/>
          <w:color w:val="0E6E7A"/>
          <w:spacing w:val="60"/>
          <w:sz w:val="18"/>
          <w:szCs w:val="18"/>
        </w:rPr>
        <w:t xml:space="preserve">CONTENTS</w:t>
      </w:r>
    </w:p>
    <w:p>
      <w:pPr>
        <w:tabs>
          <w:tab w:val="left" w:pos="560"/>
        </w:tabs>
        <w:spacing w:after="50"/>
      </w:pPr>
      <w:r>
        <w:rPr>
          <w:rFonts w:ascii="Arial" w:cs="Arial" w:eastAsia="Arial" w:hAnsi="Arial"/>
          <w:b/>
          <w:bCs/>
          <w:color w:val="0E6E7A"/>
          <w:sz w:val="21"/>
          <w:szCs w:val="21"/>
        </w:rPr>
        <w:t xml:space="preserve">A</w:t>
      </w:r>
      <w:r>
        <w:rPr>
          <w:rFonts w:ascii="Arial" w:cs="Arial" w:eastAsia="Arial" w:hAnsi="Arial"/>
          <w:color w:val="20292B"/>
          <w:sz w:val="21"/>
          <w:szCs w:val="21"/>
        </w:rPr>
        <w:t xml:space="preserve">	The anterior segment — gross anatomy</w:t>
      </w:r>
    </w:p>
    <w:p>
      <w:pPr>
        <w:tabs>
          <w:tab w:val="left" w:pos="560"/>
        </w:tabs>
        <w:spacing w:after="50"/>
      </w:pPr>
      <w:r>
        <w:rPr>
          <w:rFonts w:ascii="Arial" w:cs="Arial" w:eastAsia="Arial" w:hAnsi="Arial"/>
          <w:b/>
          <w:bCs/>
          <w:color w:val="0E6E7A"/>
          <w:sz w:val="21"/>
          <w:szCs w:val="21"/>
        </w:rPr>
        <w:t xml:space="preserve">B</w:t>
      </w:r>
      <w:r>
        <w:rPr>
          <w:rFonts w:ascii="Arial" w:cs="Arial" w:eastAsia="Arial" w:hAnsi="Arial"/>
          <w:color w:val="20292B"/>
          <w:sz w:val="21"/>
          <w:szCs w:val="21"/>
        </w:rPr>
        <w:t xml:space="preserve">	Histology &amp; physiology</w:t>
      </w:r>
    </w:p>
    <w:p>
      <w:pPr>
        <w:tabs>
          <w:tab w:val="right" w:pos="9360"/>
        </w:tabs>
        <w:spacing w:before="260"/>
      </w:pPr>
      <w:r>
        <w:rPr>
          <w:rFonts w:ascii="Arial" w:cs="Arial" w:eastAsia="Arial" w:hAnsi="Arial"/>
          <w:color w:val="5C6B6E"/>
          <w:sz w:val="18"/>
          <w:szCs w:val="18"/>
        </w:rPr>
        <w:t xml:space="preserve">Postgraduate ophthalmology teaching resource</w:t>
      </w:r>
      <w:r>
        <w:rPr>
          <w:rFonts w:ascii="Arial" w:cs="Arial" w:eastAsia="Arial" w:hAnsi="Arial"/>
          <w:b/>
          <w:bCs/>
          <w:color w:val="0E6E7A"/>
          <w:sz w:val="18"/>
          <w:szCs w:val="18"/>
        </w:rPr>
        <w:t xml:space="preserve">	June 2026</w:t>
      </w:r>
    </w:p>
    <w:p>
      <w:r>
        <w:br w:type="page"/>
      </w:r>
    </w:p>
    <w:p>
      <w:pPr>
        <w:spacing w:after="20" w:before="260"/>
      </w:pPr>
      <w:r>
        <w:rPr>
          <w:rFonts w:ascii="Arial" w:cs="Arial" w:eastAsia="Arial" w:hAnsi="Arial"/>
          <w:b/>
          <w:bCs/>
          <w:color w:val="0E6E7A"/>
          <w:spacing w:val="60"/>
          <w:sz w:val="16"/>
          <w:szCs w:val="16"/>
        </w:rPr>
        <w:t xml:space="preserve">CHAPTER 3</w:t>
      </w:r>
    </w:p>
    <w:p>
      <w:pPr>
        <w:pBdr>
          <w:bottom w:val="single" w:color="0E6E7A" w:sz="12" w:space="6"/>
        </w:pBdr>
        <w:spacing w:after="160"/>
      </w:pPr>
      <w:r>
        <w:rPr>
          <w:rFonts w:ascii="Arial" w:cs="Arial" w:eastAsia="Arial" w:hAnsi="Arial"/>
          <w:b/>
          <w:bCs/>
          <w:color w:val="0E6E7A"/>
          <w:sz w:val="38"/>
          <w:szCs w:val="38"/>
        </w:rPr>
        <w:t xml:space="preserve">Anterior Segment Anatomy</w:t>
      </w:r>
    </w:p>
    <w:p>
      <w:pPr>
        <w:spacing w:after="60" w:before="160"/>
      </w:pPr>
      <w:r>
        <w:rPr>
          <w:rFonts w:ascii="Arial" w:cs="Arial" w:eastAsia="Arial" w:hAnsi="Arial"/>
          <w:b/>
          <w:bCs/>
          <w:color w:val="20292B"/>
          <w:sz w:val="21"/>
          <w:szCs w:val="21"/>
        </w:rPr>
        <w:t xml:space="preserve">Introduction</w:t>
      </w:r>
    </w:p>
    <w:p>
      <w:pPr>
        <w:spacing w:after="140" w:line="276"/>
      </w:pPr>
      <w:r>
        <w:rPr>
          <w:rFonts w:ascii="Arial" w:cs="Arial" w:eastAsia="Arial" w:hAnsi="Arial"/>
          <w:color w:val="20292B"/>
          <w:sz w:val="21"/>
          <w:szCs w:val="21"/>
        </w:rPr>
        <w:t xml:space="preserve">This chapter looks closely at the structures of the </w:t>
      </w:r>
      <w:r>
        <w:rPr>
          <w:rFonts w:ascii="Arial" w:cs="Arial" w:eastAsia="Arial" w:hAnsi="Arial"/>
          <w:b/>
          <w:bCs/>
          <w:color w:val="0E6E7A"/>
          <w:sz w:val="21"/>
          <w:szCs w:val="21"/>
        </w:rPr>
        <w:t xml:space="preserve">anterior segment</w:t>
      </w:r>
      <w:r>
        <w:rPr>
          <w:rFonts w:ascii="Arial" w:cs="Arial" w:eastAsia="Arial" w:hAnsi="Arial"/>
          <w:color w:val="20292B"/>
          <w:sz w:val="21"/>
          <w:szCs w:val="21"/>
        </w:rPr>
        <w:t xml:space="preserve"> — the iris, the anterior chamber angle, the ciliary body and the lens. A clear picture of normal anatomy here makes the diseases in the next chapter far easier to understand.</w:t>
      </w:r>
    </w:p>
    <w:p>
      <w:pPr>
        <w:spacing w:after="20" w:before="260"/>
      </w:pPr>
      <w:r>
        <w:rPr>
          <w:rFonts w:ascii="Arial" w:cs="Arial" w:eastAsia="Arial" w:hAnsi="Arial"/>
          <w:b/>
          <w:bCs/>
          <w:color w:val="0E6E7A"/>
          <w:spacing w:val="60"/>
          <w:sz w:val="16"/>
          <w:szCs w:val="16"/>
        </w:rPr>
        <w:t xml:space="preserve">SECTION A</w:t>
      </w:r>
    </w:p>
    <w:p>
      <w:pPr>
        <w:pStyle w:val="Heading1"/>
        <w:pBdr>
          <w:bottom w:val="single" w:color="0E6E7A" w:sz="12" w:space="6"/>
        </w:pBdr>
        <w:spacing w:after="160" w:before="0"/>
      </w:pPr>
      <w:r>
        <w:rPr>
          <w:rFonts w:ascii="Arial" w:cs="Arial" w:eastAsia="Arial" w:hAnsi="Arial"/>
          <w:b/>
          <w:bCs/>
          <w:color w:val="0E6E7A"/>
          <w:sz w:val="34"/>
          <w:szCs w:val="34"/>
        </w:rPr>
        <w:t xml:space="preserve">The anterior segment — gross anatomy</w:t>
      </w:r>
    </w:p>
    <w:p>
      <w:pPr>
        <w:pStyle w:val="Heading2"/>
        <w:spacing w:after="90" w:before="220"/>
      </w:pPr>
      <w:r>
        <w:rPr>
          <w:rFonts w:ascii="Arial" w:cs="Arial" w:eastAsia="Arial" w:hAnsi="Arial"/>
          <w:b/>
          <w:bCs/>
          <w:color w:val="0B5A64"/>
          <w:sz w:val="24"/>
          <w:szCs w:val="24"/>
        </w:rPr>
        <w:t xml:space="preserve">1  </w:t>
      </w:r>
      <w:r>
        <w:rPr>
          <w:rFonts w:ascii="Arial" w:cs="Arial" w:eastAsia="Arial" w:hAnsi="Arial"/>
          <w:b/>
          <w:bCs/>
          <w:color w:val="0B5A64"/>
          <w:sz w:val="24"/>
          <w:szCs w:val="24"/>
        </w:rPr>
        <w:t xml:space="preserve">The iris</w:t>
      </w:r>
    </w:p>
    <w:p>
      <w:pPr>
        <w:spacing w:after="140" w:line="276"/>
      </w:pPr>
      <w:r>
        <w:rPr>
          <w:rFonts w:ascii="Arial" w:cs="Arial" w:eastAsia="Arial" w:hAnsi="Arial"/>
          <w:color w:val="20292B"/>
          <w:sz w:val="21"/>
          <w:szCs w:val="21"/>
        </w:rPr>
        <w:t xml:space="preserve">The iris is a thin circular disc, like the diaphragm of a camera, with the </w:t>
      </w:r>
      <w:r>
        <w:rPr>
          <w:rFonts w:ascii="Arial" w:cs="Arial" w:eastAsia="Arial" w:hAnsi="Arial"/>
          <w:b/>
          <w:bCs/>
          <w:color w:val="0E6E7A"/>
          <w:sz w:val="21"/>
          <w:szCs w:val="21"/>
        </w:rPr>
        <w:t xml:space="preserve">pupil</w:t>
      </w:r>
      <w:r>
        <w:rPr>
          <w:rFonts w:ascii="Arial" w:cs="Arial" w:eastAsia="Arial" w:hAnsi="Arial"/>
          <w:color w:val="20292B"/>
          <w:sz w:val="21"/>
          <w:szCs w:val="21"/>
        </w:rPr>
        <w:t xml:space="preserve"> at its centre. The pupil changes size to control how much light reaches the retina. Even at its largest, the iris improves image quality by screening out the peripheral, less perfect zones of the cornea and lens. By contracting, the iris sphincter constricts the pupil and increases the depth of focus.</w:t>
      </w:r>
    </w:p>
    <w:p>
      <w:pPr>
        <w:spacing w:after="140" w:line="276"/>
      </w:pPr>
      <w:r>
        <w:rPr>
          <w:rFonts w:ascii="Arial" w:cs="Arial" w:eastAsia="Arial" w:hAnsi="Arial"/>
          <w:color w:val="20292B"/>
          <w:sz w:val="21"/>
          <w:szCs w:val="21"/>
        </w:rPr>
        <w:t xml:space="preserve">The iris develops from two layers of mesoderm. The anterior layer originally stretches across the pupil as the </w:t>
      </w:r>
      <w:r>
        <w:rPr>
          <w:rFonts w:ascii="Arial" w:cs="Arial" w:eastAsia="Arial" w:hAnsi="Arial"/>
          <w:b/>
          <w:bCs/>
          <w:color w:val="0E6E7A"/>
          <w:sz w:val="21"/>
          <w:szCs w:val="21"/>
        </w:rPr>
        <w:t xml:space="preserve">pupillary membrane</w:t>
      </w:r>
      <w:r>
        <w:rPr>
          <w:rFonts w:ascii="Arial" w:cs="Arial" w:eastAsia="Arial" w:hAnsi="Arial"/>
          <w:color w:val="20292B"/>
          <w:sz w:val="21"/>
          <w:szCs w:val="21"/>
        </w:rPr>
        <w:t xml:space="preserve">, then atrophies from the centre out to the </w:t>
      </w:r>
      <w:r>
        <w:rPr>
          <w:rFonts w:ascii="Arial" w:cs="Arial" w:eastAsia="Arial" w:hAnsi="Arial"/>
          <w:b/>
          <w:bCs/>
          <w:color w:val="0E6E7A"/>
          <w:sz w:val="21"/>
          <w:szCs w:val="21"/>
        </w:rPr>
        <w:t xml:space="preserve">collarette</w:t>
      </w:r>
      <w:r>
        <w:rPr>
          <w:rFonts w:ascii="Arial" w:cs="Arial" w:eastAsia="Arial" w:hAnsi="Arial"/>
          <w:color w:val="20292B"/>
          <w:sz w:val="21"/>
          <w:szCs w:val="21"/>
        </w:rPr>
        <w:t xml:space="preserve"> — a zig-zag line about 2 mm from the pupil margin. The collarette divides the iris surface into an outer </w:t>
      </w:r>
      <w:r>
        <w:rPr>
          <w:rFonts w:ascii="Arial" w:cs="Arial" w:eastAsia="Arial" w:hAnsi="Arial"/>
          <w:b/>
          <w:bCs/>
          <w:color w:val="0E6E7A"/>
          <w:sz w:val="21"/>
          <w:szCs w:val="21"/>
        </w:rPr>
        <w:t xml:space="preserve">ciliary zone</w:t>
      </w:r>
      <w:r>
        <w:rPr>
          <w:rFonts w:ascii="Arial" w:cs="Arial" w:eastAsia="Arial" w:hAnsi="Arial"/>
          <w:color w:val="20292B"/>
          <w:sz w:val="21"/>
          <w:szCs w:val="21"/>
        </w:rPr>
        <w:t xml:space="preserve"> and an inner </w:t>
      </w:r>
      <w:r>
        <w:rPr>
          <w:rFonts w:ascii="Arial" w:cs="Arial" w:eastAsia="Arial" w:hAnsi="Arial"/>
          <w:b/>
          <w:bCs/>
          <w:color w:val="0E6E7A"/>
          <w:sz w:val="21"/>
          <w:szCs w:val="21"/>
        </w:rPr>
        <w:t xml:space="preserve">pupillary zone</w:t>
      </w:r>
      <w:r>
        <w:rPr>
          <w:rFonts w:ascii="Arial" w:cs="Arial" w:eastAsia="Arial" w:hAnsi="Arial"/>
          <w:color w:val="20292B"/>
          <w:sz w:val="21"/>
          <w:szCs w:val="21"/>
        </w:rPr>
        <w:t xml:space="preserv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single" w:color="C08A1E" w:sz="28" w:space="0"/>
              <w:bottom w:val="none" w:color="FFFFFF" w:sz="0"/>
              <w:right w:val="none" w:color="FFFFFF" w:sz="0"/>
            </w:tcBorders>
            <w:shd w:fill="FBF1DC" w:color="auto" w:val="clear"/>
            <w:tcMar>
              <w:top w:type="dxa" w:w="140"/>
              <w:left w:type="dxa" w:w="200"/>
              <w:bottom w:type="dxa" w:w="140"/>
              <w:right w:type="dxa" w:w="200"/>
            </w:tcMar>
          </w:tcPr>
          <w:p>
            <w:pPr>
              <w:spacing w:after="70"/>
            </w:pPr>
            <w:r>
              <w:rPr>
                <w:rFonts w:ascii="Arial" w:cs="Arial" w:eastAsia="Arial" w:hAnsi="Arial"/>
                <w:b/>
                <w:bCs/>
                <w:color w:val="8A6310"/>
                <w:sz w:val="21"/>
                <w:szCs w:val="21"/>
              </w:rPr>
              <w:t xml:space="preserve">Why the iris tears at its root</w:t>
            </w:r>
          </w:p>
          <w:p>
            <w:pPr>
              <w:spacing w:after="0" w:line="264"/>
            </w:pPr>
            <w:r>
              <w:rPr>
                <w:rFonts w:ascii="Arial" w:cs="Arial" w:eastAsia="Arial" w:hAnsi="Arial"/>
                <w:color w:val="20292B"/>
                <w:sz w:val="21"/>
                <w:szCs w:val="21"/>
              </w:rPr>
              <w:t xml:space="preserve">The iris is </w:t>
            </w:r>
            <w:r>
              <w:rPr>
                <w:rFonts w:ascii="Arial" w:cs="Arial" w:eastAsia="Arial" w:hAnsi="Arial"/>
                <w:b/>
                <w:bCs/>
                <w:color w:val="0E6E7A"/>
                <w:sz w:val="21"/>
                <w:szCs w:val="21"/>
              </w:rPr>
              <w:t xml:space="preserve">thinnest at its periphery</w:t>
            </w:r>
            <w:r>
              <w:rPr>
                <w:rFonts w:ascii="Arial" w:cs="Arial" w:eastAsia="Arial" w:hAnsi="Arial"/>
                <w:color w:val="20292B"/>
                <w:sz w:val="21"/>
                <w:szCs w:val="21"/>
              </w:rPr>
              <w:t xml:space="preserve">, which explains why it tears away from the ciliary body after a contusion injury — an </w:t>
            </w:r>
            <w:r>
              <w:rPr>
                <w:rFonts w:ascii="Arial" w:cs="Arial" w:eastAsia="Arial" w:hAnsi="Arial"/>
                <w:b/>
                <w:bCs/>
                <w:color w:val="0E6E7A"/>
                <w:sz w:val="21"/>
                <w:szCs w:val="21"/>
              </w:rPr>
              <w:t xml:space="preserve">iridodialysis</w:t>
            </w:r>
            <w:r>
              <w:rPr>
                <w:rFonts w:ascii="Arial" w:cs="Arial" w:eastAsia="Arial" w:hAnsi="Arial"/>
                <w:color w:val="20292B"/>
                <w:sz w:val="21"/>
                <w:szCs w:val="21"/>
              </w:rPr>
              <w:t xml:space="preserve">.</w:t>
            </w:r>
          </w:p>
        </w:tc>
      </w:tr>
    </w:tbl>
    <w:p>
      <w:pPr>
        <w:pStyle w:val="Heading2"/>
        <w:spacing w:after="90" w:before="220"/>
      </w:pPr>
      <w:r>
        <w:rPr>
          <w:rFonts w:ascii="Arial" w:cs="Arial" w:eastAsia="Arial" w:hAnsi="Arial"/>
          <w:b/>
          <w:bCs/>
          <w:color w:val="0B5A64"/>
          <w:sz w:val="24"/>
          <w:szCs w:val="24"/>
        </w:rPr>
        <w:t xml:space="preserve">2  </w:t>
      </w:r>
      <w:r>
        <w:rPr>
          <w:rFonts w:ascii="Arial" w:cs="Arial" w:eastAsia="Arial" w:hAnsi="Arial"/>
          <w:b/>
          <w:bCs/>
          <w:color w:val="0B5A64"/>
          <w:sz w:val="24"/>
          <w:szCs w:val="24"/>
        </w:rPr>
        <w:t xml:space="preserve">The anterior chamber angle</w:t>
      </w:r>
    </w:p>
    <w:p>
      <w:pPr>
        <w:spacing w:after="140" w:line="276"/>
      </w:pPr>
      <w:r>
        <w:rPr>
          <w:rFonts w:ascii="Arial" w:cs="Arial" w:eastAsia="Arial" w:hAnsi="Arial"/>
          <w:color w:val="20292B"/>
          <w:sz w:val="21"/>
          <w:szCs w:val="21"/>
        </w:rPr>
        <w:t xml:space="preserve">The angle is hidden from direct view by the sclera. It is examined with a special contact lens (a </w:t>
      </w:r>
      <w:r>
        <w:rPr>
          <w:rFonts w:ascii="Arial" w:cs="Arial" w:eastAsia="Arial" w:hAnsi="Arial"/>
          <w:b/>
          <w:bCs/>
          <w:color w:val="0E6E7A"/>
          <w:sz w:val="21"/>
          <w:szCs w:val="21"/>
        </w:rPr>
        <w:t xml:space="preserve">goniolens</w:t>
      </w:r>
      <w:r>
        <w:rPr>
          <w:rFonts w:ascii="Arial" w:cs="Arial" w:eastAsia="Arial" w:hAnsi="Arial"/>
          <w:color w:val="20292B"/>
          <w:sz w:val="21"/>
          <w:szCs w:val="21"/>
        </w:rPr>
        <w:t xml:space="preserve">) in a technique called </w:t>
      </w:r>
      <w:r>
        <w:rPr>
          <w:rFonts w:ascii="Arial" w:cs="Arial" w:eastAsia="Arial" w:hAnsi="Arial"/>
          <w:b/>
          <w:bCs/>
          <w:color w:val="0E6E7A"/>
          <w:sz w:val="21"/>
          <w:szCs w:val="21"/>
        </w:rPr>
        <w:t xml:space="preserve">gonioscopy</w:t>
      </w:r>
      <w:r>
        <w:rPr>
          <w:rFonts w:ascii="Arial" w:cs="Arial" w:eastAsia="Arial" w:hAnsi="Arial"/>
          <w:color w:val="20292B"/>
          <w:sz w:val="21"/>
          <w:szCs w:val="21"/>
        </w:rPr>
        <w:t xml:space="preserve">. Aqueous humour leaves the eye by flowing through the trabecular meshwork into Schlemm’s canal, and from there into the episcleral and conjunctival veins.</w:t>
      </w:r>
    </w:p>
    <w:p>
      <w:pPr>
        <w:pStyle w:val="Heading2"/>
        <w:spacing w:after="90" w:before="220"/>
      </w:pPr>
      <w:r>
        <w:rPr>
          <w:rFonts w:ascii="Arial" w:cs="Arial" w:eastAsia="Arial" w:hAnsi="Arial"/>
          <w:b/>
          <w:bCs/>
          <w:color w:val="0B5A64"/>
          <w:sz w:val="24"/>
          <w:szCs w:val="24"/>
        </w:rPr>
        <w:t xml:space="preserve">3  </w:t>
      </w:r>
      <w:r>
        <w:rPr>
          <w:rFonts w:ascii="Arial" w:cs="Arial" w:eastAsia="Arial" w:hAnsi="Arial"/>
          <w:b/>
          <w:bCs/>
          <w:color w:val="0B5A64"/>
          <w:sz w:val="24"/>
          <w:szCs w:val="24"/>
        </w:rPr>
        <w:t xml:space="preserve">The ciliary body</w:t>
      </w:r>
    </w:p>
    <w:p>
      <w:pPr>
        <w:spacing w:after="140" w:line="276"/>
      </w:pPr>
      <w:r>
        <w:rPr>
          <w:rFonts w:ascii="Arial" w:cs="Arial" w:eastAsia="Arial" w:hAnsi="Arial"/>
          <w:color w:val="20292B"/>
          <w:sz w:val="21"/>
          <w:szCs w:val="21"/>
        </w:rPr>
        <w:t xml:space="preserve">In cross-section the ciliary body is </w:t>
      </w:r>
      <w:r>
        <w:rPr>
          <w:rFonts w:ascii="Arial" w:cs="Arial" w:eastAsia="Arial" w:hAnsi="Arial"/>
          <w:b/>
          <w:bCs/>
          <w:color w:val="0E6E7A"/>
          <w:sz w:val="21"/>
          <w:szCs w:val="21"/>
        </w:rPr>
        <w:t xml:space="preserve">triangular</w:t>
      </w:r>
      <w:r>
        <w:rPr>
          <w:rFonts w:ascii="Arial" w:cs="Arial" w:eastAsia="Arial" w:hAnsi="Arial"/>
          <w:color w:val="20292B"/>
          <w:sz w:val="21"/>
          <w:szCs w:val="21"/>
        </w:rPr>
        <w:t xml:space="preserve">. Its short anterior side helps form the anterior chamber angle and gives origin to the iris; the outer corner anchors to a tongue of sclera, the </w:t>
      </w:r>
      <w:r>
        <w:rPr>
          <w:rFonts w:ascii="Arial" w:cs="Arial" w:eastAsia="Arial" w:hAnsi="Arial"/>
          <w:b/>
          <w:bCs/>
          <w:color w:val="0E6E7A"/>
          <w:sz w:val="21"/>
          <w:szCs w:val="21"/>
        </w:rPr>
        <w:t xml:space="preserve">scleral spur</w:t>
      </w:r>
      <w:r>
        <w:rPr>
          <w:rFonts w:ascii="Arial" w:cs="Arial" w:eastAsia="Arial" w:hAnsi="Arial"/>
          <w:color w:val="20292B"/>
          <w:sz w:val="21"/>
          <w:szCs w:val="21"/>
        </w:rPr>
        <w:t xml:space="preserve">. The outer side (the ciliary muscle) lies against the sclera. Viewed from inside the eye, two zones are seen:</w:t>
      </w:r>
    </w:p>
    <w:p>
      <w:pPr>
        <w:spacing w:after="140" w:line="276"/>
      </w:pPr>
      <w:r>
        <w:rPr>
          <w:rFonts w:ascii="Arial" w:cs="Arial" w:eastAsia="Arial" w:hAnsi="Arial"/>
          <w:b/>
          <w:bCs/>
          <w:color w:val="0E6E7A"/>
          <w:sz w:val="21"/>
          <w:szCs w:val="21"/>
        </w:rPr>
        <w:t xml:space="preserve">Pars plicata (corona ciliaris)</w:t>
      </w:r>
      <w:r>
        <w:rPr>
          <w:rFonts w:ascii="Arial" w:cs="Arial" w:eastAsia="Arial" w:hAnsi="Arial"/>
          <w:color w:val="20292B"/>
          <w:sz w:val="21"/>
          <w:szCs w:val="21"/>
        </w:rPr>
        <w:t xml:space="preserve"> — the narrow (2 mm) front portion, marked by about 70 ridges — the </w:t>
      </w:r>
      <w:r>
        <w:rPr>
          <w:rFonts w:ascii="Arial" w:cs="Arial" w:eastAsia="Arial" w:hAnsi="Arial"/>
          <w:b/>
          <w:bCs/>
          <w:color w:val="0E6E7A"/>
          <w:sz w:val="21"/>
          <w:szCs w:val="21"/>
        </w:rPr>
        <w:t xml:space="preserve">ciliary processes</w:t>
      </w:r>
      <w:r>
        <w:rPr>
          <w:rFonts w:ascii="Arial" w:cs="Arial" w:eastAsia="Arial" w:hAnsi="Arial"/>
          <w:color w:val="20292B"/>
          <w:sz w:val="21"/>
          <w:szCs w:val="21"/>
        </w:rPr>
        <w:t xml:space="preserve"> — which make the aqueous humour.</w:t>
      </w:r>
    </w:p>
    <w:p>
      <w:pPr>
        <w:spacing w:after="140" w:line="276"/>
      </w:pPr>
      <w:r>
        <w:rPr>
          <w:rFonts w:ascii="Arial" w:cs="Arial" w:eastAsia="Arial" w:hAnsi="Arial"/>
          <w:b/>
          <w:bCs/>
          <w:color w:val="0E6E7A"/>
          <w:sz w:val="21"/>
          <w:szCs w:val="21"/>
        </w:rPr>
        <w:t xml:space="preserve">Pars plana</w:t>
      </w:r>
      <w:r>
        <w:rPr>
          <w:rFonts w:ascii="Arial" w:cs="Arial" w:eastAsia="Arial" w:hAnsi="Arial"/>
          <w:color w:val="20292B"/>
          <w:sz w:val="21"/>
          <w:szCs w:val="21"/>
        </w:rPr>
        <w:t xml:space="preserve"> — the broad (4.5 mm) flattened back portion. It is continuous with choroid and retina behind, where it meets the retina at a scalloped line, the </w:t>
      </w:r>
      <w:r>
        <w:rPr>
          <w:rFonts w:ascii="Arial" w:cs="Arial" w:eastAsia="Arial" w:hAnsi="Arial"/>
          <w:b/>
          <w:bCs/>
          <w:color w:val="0E6E7A"/>
          <w:sz w:val="21"/>
          <w:szCs w:val="21"/>
        </w:rPr>
        <w:t xml:space="preserve">ora serrata</w:t>
      </w:r>
      <w:r>
        <w:rPr>
          <w:rFonts w:ascii="Arial" w:cs="Arial" w:eastAsia="Arial" w:hAnsi="Arial"/>
          <w:color w:val="20292B"/>
          <w:sz w:val="21"/>
          <w:szCs w:val="21"/>
        </w:rPr>
        <w:t xml:space="preserve">.</w:t>
      </w:r>
    </w:p>
    <w:p>
      <w:pPr>
        <w:pStyle w:val="Heading2"/>
        <w:spacing w:after="90" w:before="220"/>
      </w:pPr>
      <w:r>
        <w:rPr>
          <w:rFonts w:ascii="Arial" w:cs="Arial" w:eastAsia="Arial" w:hAnsi="Arial"/>
          <w:b/>
          <w:bCs/>
          <w:color w:val="0B5A64"/>
          <w:sz w:val="24"/>
          <w:szCs w:val="24"/>
        </w:rPr>
        <w:t xml:space="preserve">4  </w:t>
      </w:r>
      <w:r>
        <w:rPr>
          <w:rFonts w:ascii="Arial" w:cs="Arial" w:eastAsia="Arial" w:hAnsi="Arial"/>
          <w:b/>
          <w:bCs/>
          <w:color w:val="0B5A64"/>
          <w:sz w:val="24"/>
          <w:szCs w:val="24"/>
        </w:rPr>
        <w:t xml:space="preserve">The lens</w:t>
      </w:r>
    </w:p>
    <w:p>
      <w:pPr>
        <w:spacing w:after="140" w:line="276"/>
      </w:pPr>
      <w:r>
        <w:rPr>
          <w:rFonts w:ascii="Arial" w:cs="Arial" w:eastAsia="Arial" w:hAnsi="Arial"/>
          <w:color w:val="20292B"/>
          <w:sz w:val="21"/>
          <w:szCs w:val="21"/>
        </w:rPr>
        <w:t xml:space="preserve">The lens hangs from the ciliary body by the </w:t>
      </w:r>
      <w:r>
        <w:rPr>
          <w:rFonts w:ascii="Arial" w:cs="Arial" w:eastAsia="Arial" w:hAnsi="Arial"/>
          <w:b/>
          <w:bCs/>
          <w:color w:val="0E6E7A"/>
          <w:sz w:val="21"/>
          <w:szCs w:val="21"/>
        </w:rPr>
        <w:t xml:space="preserve">zonules</w:t>
      </w:r>
      <w:r>
        <w:rPr>
          <w:rFonts w:ascii="Arial" w:cs="Arial" w:eastAsia="Arial" w:hAnsi="Arial"/>
          <w:color w:val="20292B"/>
          <w:sz w:val="21"/>
          <w:szCs w:val="21"/>
        </w:rPr>
        <w:t xml:space="preserve"> — fibres arising in the ciliary body and inserting into the lens capsule near its equator. When the ciliary muscle relaxes, the zonules are taut and the lens is flattened. When the ciliary muscle contracts, the zonules relax and the lens becomes more spherical, increasing its refractive power — this is </w:t>
      </w:r>
      <w:r>
        <w:rPr>
          <w:rFonts w:ascii="Arial" w:cs="Arial" w:eastAsia="Arial" w:hAnsi="Arial"/>
          <w:b/>
          <w:bCs/>
          <w:color w:val="0E6E7A"/>
          <w:sz w:val="21"/>
          <w:szCs w:val="21"/>
        </w:rPr>
        <w:t xml:space="preserve">accommodation</w:t>
      </w:r>
      <w:r>
        <w:rPr>
          <w:rFonts w:ascii="Arial" w:cs="Arial" w:eastAsia="Arial" w:hAnsi="Arial"/>
          <w:color w:val="20292B"/>
          <w:sz w:val="21"/>
          <w:szCs w:val="21"/>
        </w:rPr>
        <w:t xml:space="preserve">.</w:t>
      </w:r>
    </w:p>
    <w:p>
      <w:pPr>
        <w:spacing w:after="20" w:before="260"/>
      </w:pPr>
      <w:r>
        <w:rPr>
          <w:rFonts w:ascii="Arial" w:cs="Arial" w:eastAsia="Arial" w:hAnsi="Arial"/>
          <w:b/>
          <w:bCs/>
          <w:color w:val="0E6E7A"/>
          <w:spacing w:val="60"/>
          <w:sz w:val="16"/>
          <w:szCs w:val="16"/>
        </w:rPr>
        <w:t xml:space="preserve">SECTION B</w:t>
      </w:r>
    </w:p>
    <w:p>
      <w:pPr>
        <w:pStyle w:val="Heading1"/>
        <w:pBdr>
          <w:bottom w:val="single" w:color="0E6E7A" w:sz="12" w:space="6"/>
        </w:pBdr>
        <w:spacing w:after="160" w:before="0"/>
      </w:pPr>
      <w:r>
        <w:rPr>
          <w:rFonts w:ascii="Arial" w:cs="Arial" w:eastAsia="Arial" w:hAnsi="Arial"/>
          <w:b/>
          <w:bCs/>
          <w:color w:val="0E6E7A"/>
          <w:sz w:val="34"/>
          <w:szCs w:val="34"/>
        </w:rPr>
        <w:t xml:space="preserve">Histology &amp; physiology</w:t>
      </w:r>
    </w:p>
    <w:p>
      <w:pPr>
        <w:pStyle w:val="Heading2"/>
        <w:spacing w:after="90" w:before="220"/>
      </w:pPr>
      <w:r>
        <w:rPr>
          <w:rFonts w:ascii="Arial" w:cs="Arial" w:eastAsia="Arial" w:hAnsi="Arial"/>
          <w:b/>
          <w:bCs/>
          <w:color w:val="0B5A64"/>
          <w:sz w:val="24"/>
          <w:szCs w:val="24"/>
        </w:rPr>
        <w:t xml:space="preserve">1  </w:t>
      </w:r>
      <w:r>
        <w:rPr>
          <w:rFonts w:ascii="Arial" w:cs="Arial" w:eastAsia="Arial" w:hAnsi="Arial"/>
          <w:b/>
          <w:bCs/>
          <w:color w:val="0B5A64"/>
          <w:sz w:val="24"/>
          <w:szCs w:val="24"/>
        </w:rPr>
        <w:t xml:space="preserve">The iris</w:t>
      </w:r>
    </w:p>
    <w:p>
      <w:pPr>
        <w:spacing w:after="140" w:line="276"/>
      </w:pPr>
      <w:r>
        <w:rPr>
          <w:rFonts w:ascii="Arial" w:cs="Arial" w:eastAsia="Arial" w:hAnsi="Arial"/>
          <w:color w:val="20292B"/>
          <w:sz w:val="21"/>
          <w:szCs w:val="21"/>
        </w:rPr>
        <w:t xml:space="preserve">The iris has two main portions from its two embryonic origins:</w:t>
      </w:r>
    </w:p>
    <w:p>
      <w:pPr>
        <w:pStyle w:val="ListParagraph"/>
        <w:numPr>
          <w:ilvl w:val="0"/>
          <w:numId w:val="2"/>
        </w:numPr>
        <w:spacing w:after="80" w:line="270"/>
      </w:pPr>
      <w:r>
        <w:rPr>
          <w:rFonts w:ascii="Arial" w:cs="Arial" w:eastAsia="Arial" w:hAnsi="Arial"/>
          <w:b/>
          <w:bCs/>
          <w:color w:val="0E6E7A"/>
          <w:sz w:val="21"/>
          <w:szCs w:val="21"/>
        </w:rPr>
        <w:t xml:space="preserve">Uveal portion</w:t>
      </w:r>
      <w:r>
        <w:rPr>
          <w:rFonts w:ascii="Arial" w:cs="Arial" w:eastAsia="Arial" w:hAnsi="Arial"/>
          <w:color w:val="20292B"/>
          <w:sz w:val="21"/>
          <w:szCs w:val="21"/>
        </w:rPr>
        <w:t xml:space="preserve"> (from mesoderm) — an anterior border layer and the stroma proper.</w:t>
      </w:r>
    </w:p>
    <w:p>
      <w:pPr>
        <w:pStyle w:val="ListParagraph"/>
        <w:numPr>
          <w:ilvl w:val="0"/>
          <w:numId w:val="2"/>
        </w:numPr>
        <w:spacing w:after="80" w:line="270"/>
      </w:pPr>
      <w:r>
        <w:rPr>
          <w:rFonts w:ascii="Arial" w:cs="Arial" w:eastAsia="Arial" w:hAnsi="Arial"/>
          <w:b/>
          <w:bCs/>
          <w:color w:val="0E6E7A"/>
          <w:sz w:val="21"/>
          <w:szCs w:val="21"/>
        </w:rPr>
        <w:t xml:space="preserve">Retinal portion</w:t>
      </w:r>
      <w:r>
        <w:rPr>
          <w:rFonts w:ascii="Arial" w:cs="Arial" w:eastAsia="Arial" w:hAnsi="Arial"/>
          <w:color w:val="20292B"/>
          <w:sz w:val="21"/>
          <w:szCs w:val="21"/>
        </w:rPr>
        <w:t xml:space="preserve"> (from neuroectoderm) — the muscles (sphincter, parasympathetic; dilator, sympathetic) and the pigment epithelium.</w:t>
      </w:r>
    </w:p>
    <w:p>
      <w:pPr>
        <w:spacing w:after="140" w:line="276"/>
      </w:pPr>
      <w:r>
        <w:rPr>
          <w:rFonts w:ascii="Arial" w:cs="Arial" w:eastAsia="Arial" w:hAnsi="Arial"/>
          <w:color w:val="20292B"/>
          <w:sz w:val="21"/>
          <w:szCs w:val="21"/>
        </w:rPr>
        <w:t xml:space="preserve">The </w:t>
      </w:r>
      <w:r>
        <w:rPr>
          <w:rFonts w:ascii="Arial" w:cs="Arial" w:eastAsia="Arial" w:hAnsi="Arial"/>
          <w:b/>
          <w:bCs/>
          <w:color w:val="0E6E7A"/>
          <w:sz w:val="21"/>
          <w:szCs w:val="21"/>
        </w:rPr>
        <w:t xml:space="preserve">anterior border layer</w:t>
      </w:r>
      <w:r>
        <w:rPr>
          <w:rFonts w:ascii="Arial" w:cs="Arial" w:eastAsia="Arial" w:hAnsi="Arial"/>
          <w:color w:val="20292B"/>
          <w:sz w:val="21"/>
          <w:szCs w:val="21"/>
        </w:rPr>
        <w:t xml:space="preserve"> is formed by condensed stromal cell processes; it varies in thickness and pigment between eyes. Gaps in it are the </w:t>
      </w:r>
      <w:r>
        <w:rPr>
          <w:rFonts w:ascii="Arial" w:cs="Arial" w:eastAsia="Arial" w:hAnsi="Arial"/>
          <w:b/>
          <w:bCs/>
          <w:color w:val="0E6E7A"/>
          <w:sz w:val="21"/>
          <w:szCs w:val="21"/>
        </w:rPr>
        <w:t xml:space="preserve">iris crypts</w:t>
      </w:r>
      <w:r>
        <w:rPr>
          <w:rFonts w:ascii="Arial" w:cs="Arial" w:eastAsia="Arial" w:hAnsi="Arial"/>
          <w:color w:val="20292B"/>
          <w:sz w:val="21"/>
          <w:szCs w:val="21"/>
        </w:rPr>
        <w:t xml:space="preserve">.</w:t>
      </w:r>
    </w:p>
    <w:p>
      <w:pPr>
        <w:spacing w:after="140" w:line="276"/>
      </w:pPr>
      <w:r>
        <w:rPr>
          <w:rFonts w:ascii="Arial" w:cs="Arial" w:eastAsia="Arial" w:hAnsi="Arial"/>
          <w:color w:val="20292B"/>
          <w:sz w:val="21"/>
          <w:szCs w:val="21"/>
        </w:rPr>
        <w:t xml:space="preserve">The </w:t>
      </w:r>
      <w:r>
        <w:rPr>
          <w:rFonts w:ascii="Arial" w:cs="Arial" w:eastAsia="Arial" w:hAnsi="Arial"/>
          <w:b/>
          <w:bCs/>
          <w:color w:val="0E6E7A"/>
          <w:sz w:val="21"/>
          <w:szCs w:val="21"/>
        </w:rPr>
        <w:t xml:space="preserve">stroma</w:t>
      </w:r>
      <w:r>
        <w:rPr>
          <w:rFonts w:ascii="Arial" w:cs="Arial" w:eastAsia="Arial" w:hAnsi="Arial"/>
          <w:color w:val="20292B"/>
          <w:sz w:val="21"/>
          <w:szCs w:val="21"/>
        </w:rPr>
        <w:t xml:space="preserve"> is mostly </w:t>
      </w:r>
      <w:r>
        <w:rPr>
          <w:rFonts w:ascii="Arial" w:cs="Arial" w:eastAsia="Arial" w:hAnsi="Arial"/>
          <w:b/>
          <w:bCs/>
          <w:color w:val="0E6E7A"/>
          <w:sz w:val="21"/>
          <w:szCs w:val="21"/>
        </w:rPr>
        <w:t xml:space="preserve">blood vessels</w:t>
      </w:r>
      <w:r>
        <w:rPr>
          <w:rFonts w:ascii="Arial" w:cs="Arial" w:eastAsia="Arial" w:hAnsi="Arial"/>
          <w:color w:val="20292B"/>
          <w:sz w:val="21"/>
          <w:szCs w:val="21"/>
        </w:rPr>
        <w:t xml:space="preserve">. Because the iris is always moving, its vessels coil like springs to avoid kinking when the pupil dilates. Two vascular arcades run circumferentially: the </w:t>
      </w:r>
      <w:r>
        <w:rPr>
          <w:rFonts w:ascii="Arial" w:cs="Arial" w:eastAsia="Arial" w:hAnsi="Arial"/>
          <w:b/>
          <w:bCs/>
          <w:color w:val="0E6E7A"/>
          <w:sz w:val="21"/>
          <w:szCs w:val="21"/>
        </w:rPr>
        <w:t xml:space="preserve">major arterial circle</w:t>
      </w:r>
      <w:r>
        <w:rPr>
          <w:rFonts w:ascii="Arial" w:cs="Arial" w:eastAsia="Arial" w:hAnsi="Arial"/>
          <w:color w:val="20292B"/>
          <w:sz w:val="21"/>
          <w:szCs w:val="21"/>
        </w:rPr>
        <w:t xml:space="preserve"> at the root and the </w:t>
      </w:r>
      <w:r>
        <w:rPr>
          <w:rFonts w:ascii="Arial" w:cs="Arial" w:eastAsia="Arial" w:hAnsi="Arial"/>
          <w:b/>
          <w:bCs/>
          <w:color w:val="0E6E7A"/>
          <w:sz w:val="21"/>
          <w:szCs w:val="21"/>
        </w:rPr>
        <w:t xml:space="preserve">minor circle</w:t>
      </w:r>
      <w:r>
        <w:rPr>
          <w:rFonts w:ascii="Arial" w:cs="Arial" w:eastAsia="Arial" w:hAnsi="Arial"/>
          <w:color w:val="20292B"/>
          <w:sz w:val="21"/>
          <w:szCs w:val="21"/>
        </w:rPr>
        <w:t xml:space="preserve"> near the collarette. Other stromal cells include </w:t>
      </w:r>
      <w:r>
        <w:rPr>
          <w:rFonts w:ascii="Arial" w:cs="Arial" w:eastAsia="Arial" w:hAnsi="Arial"/>
          <w:b/>
          <w:bCs/>
          <w:color w:val="0E6E7A"/>
          <w:sz w:val="21"/>
          <w:szCs w:val="21"/>
        </w:rPr>
        <w:t xml:space="preserve">melanocytes</w:t>
      </w:r>
      <w:r>
        <w:rPr>
          <w:rFonts w:ascii="Arial" w:cs="Arial" w:eastAsia="Arial" w:hAnsi="Arial"/>
          <w:color w:val="20292B"/>
          <w:sz w:val="21"/>
          <w:szCs w:val="21"/>
        </w:rPr>
        <w:t xml:space="preserve">, pigmented ‘clump cells’ (migrated from the posterior epithelium), wandering macrophages and neurones.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single" w:color="C08A1E" w:sz="28" w:space="0"/>
              <w:bottom w:val="none" w:color="FFFFFF" w:sz="0"/>
              <w:right w:val="none" w:color="FFFFFF" w:sz="0"/>
            </w:tcBorders>
            <w:shd w:fill="FBF1DC" w:color="auto" w:val="clear"/>
            <w:tcMar>
              <w:top w:type="dxa" w:w="140"/>
              <w:left w:type="dxa" w:w="200"/>
              <w:bottom w:type="dxa" w:w="140"/>
              <w:right w:type="dxa" w:w="200"/>
            </w:tcMar>
          </w:tcPr>
          <w:p>
            <w:pPr>
              <w:spacing w:after="70"/>
            </w:pPr>
            <w:r>
              <w:rPr>
                <w:rFonts w:ascii="Arial" w:cs="Arial" w:eastAsia="Arial" w:hAnsi="Arial"/>
                <w:b/>
                <w:bCs/>
                <w:color w:val="8A6310"/>
                <w:sz w:val="21"/>
                <w:szCs w:val="21"/>
              </w:rPr>
              <w:t xml:space="preserve">What gives the iris its colour</w:t>
            </w:r>
          </w:p>
          <w:p>
            <w:pPr>
              <w:spacing w:after="0" w:line="264"/>
            </w:pPr>
            <w:r>
              <w:rPr>
                <w:rFonts w:ascii="Arial" w:cs="Arial" w:eastAsia="Arial" w:hAnsi="Arial"/>
                <w:color w:val="20292B"/>
                <w:sz w:val="21"/>
                <w:szCs w:val="21"/>
              </w:rPr>
              <w:t xml:space="preserve">The posterior layer is heavily pigmented from the fourth month of gestation. In fair-skinned people the stroma at birth is free of pigment and the iris looks blue. </w:t>
            </w:r>
            <w:r>
              <w:rPr>
                <w:rFonts w:ascii="Arial" w:cs="Arial" w:eastAsia="Arial" w:hAnsi="Arial"/>
                <w:b/>
                <w:bCs/>
                <w:color w:val="0E6E7A"/>
                <w:sz w:val="21"/>
                <w:szCs w:val="21"/>
              </w:rPr>
              <w:t xml:space="preserve">In the adult, the darker the iris, the more melanocytes there are in the stroma.</w:t>
            </w:r>
            <w:r>
              <w:rPr>
                <w:rFonts w:ascii="Arial" w:cs="Arial" w:eastAsia="Arial" w:hAnsi="Arial"/>
                <w:color w:val="20292B"/>
                <w:sz w:val="21"/>
                <w:szCs w:val="21"/>
              </w:rPr>
              <w:t xml:space="preserve"> In albinos there is almost no pigment, and light reflected from the choroid gives the eyes a pinkish colour (Waardenburg’s sign).</w:t>
            </w:r>
          </w:p>
        </w:tc>
      </w:tr>
    </w:tbl>
    <w:p>
      <w:pPr>
        <w:spacing w:after="140" w:line="276"/>
      </w:pPr>
      <w:r>
        <w:rPr>
          <w:rFonts w:ascii="Arial" w:cs="Arial" w:eastAsia="Arial" w:hAnsi="Arial"/>
          <w:color w:val="20292B"/>
          <w:sz w:val="21"/>
          <w:szCs w:val="21"/>
        </w:rPr>
        <w:t xml:space="preserve">The </w:t>
      </w:r>
      <w:r>
        <w:rPr>
          <w:rFonts w:ascii="Arial" w:cs="Arial" w:eastAsia="Arial" w:hAnsi="Arial"/>
          <w:b/>
          <w:bCs/>
          <w:color w:val="0E6E7A"/>
          <w:sz w:val="21"/>
          <w:szCs w:val="21"/>
        </w:rPr>
        <w:t xml:space="preserve">sphincter muscle</w:t>
      </w:r>
      <w:r>
        <w:rPr>
          <w:rFonts w:ascii="Arial" w:cs="Arial" w:eastAsia="Arial" w:hAnsi="Arial"/>
          <w:color w:val="20292B"/>
          <w:sz w:val="21"/>
          <w:szCs w:val="21"/>
        </w:rPr>
        <w:t xml:space="preserve"> surrounds the pupil and constricts it; it is parasympathetic, supplied by the third (oculomotor) nerve via the short ciliary nerves. The </w:t>
      </w:r>
      <w:r>
        <w:rPr>
          <w:rFonts w:ascii="Arial" w:cs="Arial" w:eastAsia="Arial" w:hAnsi="Arial"/>
          <w:b/>
          <w:bCs/>
          <w:color w:val="0E6E7A"/>
          <w:sz w:val="21"/>
          <w:szCs w:val="21"/>
        </w:rPr>
        <w:t xml:space="preserve">dilator muscle</w:t>
      </w:r>
      <w:r>
        <w:rPr>
          <w:rFonts w:ascii="Arial" w:cs="Arial" w:eastAsia="Arial" w:hAnsi="Arial"/>
          <w:color w:val="20292B"/>
          <w:sz w:val="21"/>
          <w:szCs w:val="21"/>
        </w:rPr>
        <w:t xml:space="preserve"> widens the pupil and is sympathetic. Both arise from neural ectoderm. The </w:t>
      </w:r>
      <w:r>
        <w:rPr>
          <w:rFonts w:ascii="Arial" w:cs="Arial" w:eastAsia="Arial" w:hAnsi="Arial"/>
          <w:b/>
          <w:bCs/>
          <w:color w:val="0E6E7A"/>
          <w:sz w:val="21"/>
          <w:szCs w:val="21"/>
        </w:rPr>
        <w:t xml:space="preserve">pigment epithelial layer</w:t>
      </w:r>
      <w:r>
        <w:rPr>
          <w:rFonts w:ascii="Arial" w:cs="Arial" w:eastAsia="Arial" w:hAnsi="Arial"/>
          <w:color w:val="20292B"/>
          <w:sz w:val="21"/>
          <w:szCs w:val="21"/>
        </w:rPr>
        <w:t xml:space="preserve"> is the only structure from the inner layer of the optic cup; behind, it is continuous with the ciliary epithelium and retina.</w:t>
      </w:r>
    </w:p>
    <w:p>
      <w:pPr>
        <w:pStyle w:val="Heading2"/>
        <w:spacing w:after="90" w:before="220"/>
      </w:pPr>
      <w:r>
        <w:rPr>
          <w:rFonts w:ascii="Arial" w:cs="Arial" w:eastAsia="Arial" w:hAnsi="Arial"/>
          <w:b/>
          <w:bCs/>
          <w:color w:val="0B5A64"/>
          <w:sz w:val="24"/>
          <w:szCs w:val="24"/>
        </w:rPr>
        <w:t xml:space="preserve">2  </w:t>
      </w:r>
      <w:r>
        <w:rPr>
          <w:rFonts w:ascii="Arial" w:cs="Arial" w:eastAsia="Arial" w:hAnsi="Arial"/>
          <w:b/>
          <w:bCs/>
          <w:color w:val="0B5A64"/>
          <w:sz w:val="24"/>
          <w:szCs w:val="24"/>
        </w:rPr>
        <w:t xml:space="preserve">The ciliary body</w:t>
      </w:r>
    </w:p>
    <w:p>
      <w:pPr>
        <w:spacing w:after="140" w:line="276"/>
      </w:pPr>
      <w:r>
        <w:rPr>
          <w:rFonts w:ascii="Arial" w:cs="Arial" w:eastAsia="Arial" w:hAnsi="Arial"/>
          <w:color w:val="20292B"/>
          <w:sz w:val="21"/>
          <w:szCs w:val="21"/>
        </w:rPr>
        <w:t xml:space="preserve">The ciliary body is triangular in cross-section, attached in front to the scleral spur and iris, and behind to the choroid and retina. After trauma or inflammation it may detach from the sclera. It has six layers, from outside in: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tblHeader/>
        </w:trPr>
        <w:tc>
          <w:tcPr>
            <w:tcW w:type="dxa" w:w="4680"/>
            <w:tcBorders>
              <w:top w:val="single" w:color="CBD8DA" w:sz="4"/>
              <w:left w:val="single" w:color="CBD8DA" w:sz="4"/>
              <w:bottom w:val="single" w:color="CBD8DA" w:sz="4"/>
              <w:right w:val="single" w:color="CBD8DA" w:sz="4"/>
            </w:tcBorders>
            <w:shd w:fill="0E6E7A" w:color="auto" w:val="clear"/>
            <w:tcMar>
              <w:top w:type="dxa" w:w="70"/>
              <w:left w:type="dxa" w:w="110"/>
              <w:bottom w:type="dxa" w:w="70"/>
              <w:right w:type="dxa" w:w="110"/>
            </w:tcMar>
            <w:vAlign w:val="center"/>
          </w:tcPr>
          <w:p>
            <w:pPr>
              <w:spacing w:after="0"/>
            </w:pPr>
            <w:r>
              <w:rPr>
                <w:rFonts w:ascii="Arial" w:cs="Arial" w:eastAsia="Arial" w:hAnsi="Arial"/>
                <w:b/>
                <w:bCs/>
                <w:color w:val="FFFFFF"/>
                <w:sz w:val="20"/>
                <w:szCs w:val="20"/>
              </w:rPr>
              <w:t xml:space="preserve">Layer (outer → inner)</w:t>
            </w:r>
          </w:p>
        </w:tc>
        <w:tc>
          <w:tcPr>
            <w:tcW w:type="dxa" w:w="4680"/>
            <w:tcBorders>
              <w:top w:val="single" w:color="CBD8DA" w:sz="4"/>
              <w:left w:val="single" w:color="CBD8DA" w:sz="4"/>
              <w:bottom w:val="single" w:color="CBD8DA" w:sz="4"/>
              <w:right w:val="single" w:color="CBD8DA" w:sz="4"/>
            </w:tcBorders>
            <w:shd w:fill="0E6E7A" w:color="auto" w:val="clear"/>
            <w:tcMar>
              <w:top w:type="dxa" w:w="70"/>
              <w:left w:type="dxa" w:w="110"/>
              <w:bottom w:type="dxa" w:w="70"/>
              <w:right w:type="dxa" w:w="110"/>
            </w:tcMar>
            <w:vAlign w:val="center"/>
          </w:tcPr>
          <w:p>
            <w:pPr>
              <w:spacing w:after="0"/>
            </w:pPr>
            <w:r>
              <w:rPr>
                <w:rFonts w:ascii="Arial" w:cs="Arial" w:eastAsia="Arial" w:hAnsi="Arial"/>
                <w:b/>
                <w:bCs/>
                <w:color w:val="FFFFFF"/>
                <w:sz w:val="20"/>
                <w:szCs w:val="20"/>
              </w:rPr>
              <w:t xml:space="preserve">Origin</w:t>
            </w:r>
          </w:p>
        </w:tc>
      </w:tr>
      <w:tr>
        <w:tc>
          <w:tcPr>
            <w:tcW w:type="dxa" w:w="4680"/>
            <w:tcBorders>
              <w:top w:val="single" w:color="CBD8DA" w:sz="4"/>
              <w:left w:val="single" w:color="CBD8DA" w:sz="4"/>
              <w:bottom w:val="single" w:color="CBD8DA" w:sz="4"/>
              <w:right w:val="single" w:color="CBD8DA" w:sz="4"/>
            </w:tcBorders>
            <w:shd w:fill="FFFFFF" w:color="auto" w:val="clear"/>
            <w:tcMar>
              <w:top w:type="dxa" w:w="60"/>
              <w:left w:type="dxa" w:w="110"/>
              <w:bottom w:type="dxa" w:w="60"/>
              <w:right w:type="dxa" w:w="110"/>
            </w:tcMar>
            <w:vAlign w:val="center"/>
          </w:tcPr>
          <w:p>
            <w:pPr>
              <w:spacing w:after="0" w:line="256"/>
            </w:pPr>
            <w:r>
              <w:rPr>
                <w:rFonts w:ascii="Arial" w:cs="Arial" w:eastAsia="Arial" w:hAnsi="Arial"/>
                <w:b/>
                <w:bCs/>
                <w:color w:val="0E6E7A"/>
                <w:sz w:val="20"/>
                <w:szCs w:val="20"/>
              </w:rPr>
              <w:t xml:space="preserve">Ciliary muscle</w:t>
            </w:r>
          </w:p>
        </w:tc>
        <w:tc>
          <w:tcPr>
            <w:tcW w:type="dxa" w:w="4680"/>
            <w:tcBorders>
              <w:top w:val="single" w:color="CBD8DA" w:sz="4"/>
              <w:left w:val="single" w:color="CBD8DA" w:sz="4"/>
              <w:bottom w:val="single" w:color="CBD8DA" w:sz="4"/>
              <w:right w:val="single" w:color="CBD8DA" w:sz="4"/>
            </w:tcBorders>
            <w:shd w:fill="FFFFFF" w:color="auto" w:val="clear"/>
            <w:tcMar>
              <w:top w:type="dxa" w:w="60"/>
              <w:left w:type="dxa" w:w="110"/>
              <w:bottom w:type="dxa" w:w="60"/>
              <w:right w:type="dxa" w:w="110"/>
            </w:tcMar>
            <w:vAlign w:val="center"/>
          </w:tcPr>
          <w:p>
            <w:pPr>
              <w:spacing w:after="0" w:line="256"/>
            </w:pPr>
            <w:r>
              <w:rPr>
                <w:rFonts w:ascii="Arial" w:cs="Arial" w:eastAsia="Arial" w:hAnsi="Arial"/>
                <w:color w:val="20292B"/>
                <w:sz w:val="20"/>
                <w:szCs w:val="20"/>
              </w:rPr>
              <w:t xml:space="preserve">From mesoderm</w:t>
            </w:r>
          </w:p>
        </w:tc>
      </w:tr>
      <w:tr>
        <w:tc>
          <w:tcPr>
            <w:tcW w:type="dxa" w:w="4680"/>
            <w:tcBorders>
              <w:top w:val="single" w:color="CBD8DA" w:sz="4"/>
              <w:left w:val="single" w:color="CBD8DA" w:sz="4"/>
              <w:bottom w:val="single" w:color="CBD8DA" w:sz="4"/>
              <w:right w:val="single" w:color="CBD8DA" w:sz="4"/>
            </w:tcBorders>
            <w:shd w:fill="F1F7F7" w:color="auto" w:val="clear"/>
            <w:tcMar>
              <w:top w:type="dxa" w:w="60"/>
              <w:left w:type="dxa" w:w="110"/>
              <w:bottom w:type="dxa" w:w="60"/>
              <w:right w:type="dxa" w:w="110"/>
            </w:tcMar>
            <w:vAlign w:val="center"/>
          </w:tcPr>
          <w:p>
            <w:pPr>
              <w:spacing w:after="0" w:line="256"/>
            </w:pPr>
            <w:r>
              <w:rPr>
                <w:rFonts w:ascii="Arial" w:cs="Arial" w:eastAsia="Arial" w:hAnsi="Arial"/>
                <w:b/>
                <w:bCs/>
                <w:color w:val="0E6E7A"/>
                <w:sz w:val="20"/>
                <w:szCs w:val="20"/>
              </w:rPr>
              <w:t xml:space="preserve">Vessel layer</w:t>
            </w:r>
          </w:p>
        </w:tc>
        <w:tc>
          <w:tcPr>
            <w:tcW w:type="dxa" w:w="4680"/>
            <w:tcBorders>
              <w:top w:val="single" w:color="CBD8DA" w:sz="4"/>
              <w:left w:val="single" w:color="CBD8DA" w:sz="4"/>
              <w:bottom w:val="single" w:color="CBD8DA" w:sz="4"/>
              <w:right w:val="single" w:color="CBD8DA" w:sz="4"/>
            </w:tcBorders>
            <w:shd w:fill="F1F7F7" w:color="auto" w:val="clear"/>
            <w:tcMar>
              <w:top w:type="dxa" w:w="60"/>
              <w:left w:type="dxa" w:w="110"/>
              <w:bottom w:type="dxa" w:w="60"/>
              <w:right w:type="dxa" w:w="110"/>
            </w:tcMar>
            <w:vAlign w:val="center"/>
          </w:tcPr>
          <w:p>
            <w:pPr>
              <w:spacing w:after="0" w:line="256"/>
            </w:pPr>
            <w:r>
              <w:rPr>
                <w:rFonts w:ascii="Arial" w:cs="Arial" w:eastAsia="Arial" w:hAnsi="Arial"/>
                <w:color w:val="20292B"/>
                <w:sz w:val="20"/>
                <w:szCs w:val="20"/>
              </w:rPr>
              <w:t xml:space="preserve">From mesoderm</w:t>
            </w:r>
          </w:p>
        </w:tc>
      </w:tr>
      <w:tr>
        <w:tc>
          <w:tcPr>
            <w:tcW w:type="dxa" w:w="4680"/>
            <w:tcBorders>
              <w:top w:val="single" w:color="CBD8DA" w:sz="4"/>
              <w:left w:val="single" w:color="CBD8DA" w:sz="4"/>
              <w:bottom w:val="single" w:color="CBD8DA" w:sz="4"/>
              <w:right w:val="single" w:color="CBD8DA" w:sz="4"/>
            </w:tcBorders>
            <w:shd w:fill="FFFFFF" w:color="auto" w:val="clear"/>
            <w:tcMar>
              <w:top w:type="dxa" w:w="60"/>
              <w:left w:type="dxa" w:w="110"/>
              <w:bottom w:type="dxa" w:w="60"/>
              <w:right w:type="dxa" w:w="110"/>
            </w:tcMar>
            <w:vAlign w:val="center"/>
          </w:tcPr>
          <w:p>
            <w:pPr>
              <w:spacing w:after="0" w:line="256"/>
            </w:pPr>
            <w:r>
              <w:rPr>
                <w:rFonts w:ascii="Arial" w:cs="Arial" w:eastAsia="Arial" w:hAnsi="Arial"/>
                <w:b/>
                <w:bCs/>
                <w:color w:val="0E6E7A"/>
                <w:sz w:val="20"/>
                <w:szCs w:val="20"/>
              </w:rPr>
              <w:t xml:space="preserve">Lamina vitrea</w:t>
            </w:r>
          </w:p>
        </w:tc>
        <w:tc>
          <w:tcPr>
            <w:tcW w:type="dxa" w:w="4680"/>
            <w:tcBorders>
              <w:top w:val="single" w:color="CBD8DA" w:sz="4"/>
              <w:left w:val="single" w:color="CBD8DA" w:sz="4"/>
              <w:bottom w:val="single" w:color="CBD8DA" w:sz="4"/>
              <w:right w:val="single" w:color="CBD8DA" w:sz="4"/>
            </w:tcBorders>
            <w:shd w:fill="FFFFFF" w:color="auto" w:val="clear"/>
            <w:tcMar>
              <w:top w:type="dxa" w:w="60"/>
              <w:left w:type="dxa" w:w="110"/>
              <w:bottom w:type="dxa" w:w="60"/>
              <w:right w:type="dxa" w:w="110"/>
            </w:tcMar>
            <w:vAlign w:val="center"/>
          </w:tcPr>
          <w:p>
            <w:pPr>
              <w:spacing w:after="0" w:line="256"/>
            </w:pPr>
            <w:r>
              <w:rPr>
                <w:rFonts w:ascii="Arial" w:cs="Arial" w:eastAsia="Arial" w:hAnsi="Arial"/>
                <w:color w:val="20292B"/>
                <w:sz w:val="20"/>
                <w:szCs w:val="20"/>
              </w:rPr>
              <w:t xml:space="preserve">From outer layer of optic cup</w:t>
            </w:r>
          </w:p>
        </w:tc>
      </w:tr>
      <w:tr>
        <w:tc>
          <w:tcPr>
            <w:tcW w:type="dxa" w:w="4680"/>
            <w:tcBorders>
              <w:top w:val="single" w:color="CBD8DA" w:sz="4"/>
              <w:left w:val="single" w:color="CBD8DA" w:sz="4"/>
              <w:bottom w:val="single" w:color="CBD8DA" w:sz="4"/>
              <w:right w:val="single" w:color="CBD8DA" w:sz="4"/>
            </w:tcBorders>
            <w:shd w:fill="F1F7F7" w:color="auto" w:val="clear"/>
            <w:tcMar>
              <w:top w:type="dxa" w:w="60"/>
              <w:left w:type="dxa" w:w="110"/>
              <w:bottom w:type="dxa" w:w="60"/>
              <w:right w:type="dxa" w:w="110"/>
            </w:tcMar>
            <w:vAlign w:val="center"/>
          </w:tcPr>
          <w:p>
            <w:pPr>
              <w:spacing w:after="0" w:line="256"/>
            </w:pPr>
            <w:r>
              <w:rPr>
                <w:rFonts w:ascii="Arial" w:cs="Arial" w:eastAsia="Arial" w:hAnsi="Arial"/>
                <w:b/>
                <w:bCs/>
                <w:color w:val="0E6E7A"/>
                <w:sz w:val="20"/>
                <w:szCs w:val="20"/>
              </w:rPr>
              <w:t xml:space="preserve">Pigment epithelium</w:t>
            </w:r>
          </w:p>
        </w:tc>
        <w:tc>
          <w:tcPr>
            <w:tcW w:type="dxa" w:w="4680"/>
            <w:tcBorders>
              <w:top w:val="single" w:color="CBD8DA" w:sz="4"/>
              <w:left w:val="single" w:color="CBD8DA" w:sz="4"/>
              <w:bottom w:val="single" w:color="CBD8DA" w:sz="4"/>
              <w:right w:val="single" w:color="CBD8DA" w:sz="4"/>
            </w:tcBorders>
            <w:shd w:fill="F1F7F7" w:color="auto" w:val="clear"/>
            <w:tcMar>
              <w:top w:type="dxa" w:w="60"/>
              <w:left w:type="dxa" w:w="110"/>
              <w:bottom w:type="dxa" w:w="60"/>
              <w:right w:type="dxa" w:w="110"/>
            </w:tcMar>
            <w:vAlign w:val="center"/>
          </w:tcPr>
          <w:p>
            <w:pPr>
              <w:spacing w:after="0" w:line="256"/>
            </w:pPr>
            <w:r>
              <w:rPr>
                <w:rFonts w:ascii="Arial" w:cs="Arial" w:eastAsia="Arial" w:hAnsi="Arial"/>
                <w:color w:val="20292B"/>
                <w:sz w:val="20"/>
                <w:szCs w:val="20"/>
              </w:rPr>
              <w:t xml:space="preserve">From outer layer of optic cup</w:t>
            </w:r>
          </w:p>
        </w:tc>
      </w:tr>
      <w:tr>
        <w:tc>
          <w:tcPr>
            <w:tcW w:type="dxa" w:w="4680"/>
            <w:tcBorders>
              <w:top w:val="single" w:color="CBD8DA" w:sz="4"/>
              <w:left w:val="single" w:color="CBD8DA" w:sz="4"/>
              <w:bottom w:val="single" w:color="CBD8DA" w:sz="4"/>
              <w:right w:val="single" w:color="CBD8DA" w:sz="4"/>
            </w:tcBorders>
            <w:shd w:fill="FFFFFF" w:color="auto" w:val="clear"/>
            <w:tcMar>
              <w:top w:type="dxa" w:w="60"/>
              <w:left w:type="dxa" w:w="110"/>
              <w:bottom w:type="dxa" w:w="60"/>
              <w:right w:type="dxa" w:w="110"/>
            </w:tcMar>
            <w:vAlign w:val="center"/>
          </w:tcPr>
          <w:p>
            <w:pPr>
              <w:spacing w:after="0" w:line="256"/>
            </w:pPr>
            <w:r>
              <w:rPr>
                <w:rFonts w:ascii="Arial" w:cs="Arial" w:eastAsia="Arial" w:hAnsi="Arial"/>
                <w:b/>
                <w:bCs/>
                <w:color w:val="0E6E7A"/>
                <w:sz w:val="20"/>
                <w:szCs w:val="20"/>
              </w:rPr>
              <w:t xml:space="preserve">Ciliary epithelium</w:t>
            </w:r>
          </w:p>
        </w:tc>
        <w:tc>
          <w:tcPr>
            <w:tcW w:type="dxa" w:w="4680"/>
            <w:tcBorders>
              <w:top w:val="single" w:color="CBD8DA" w:sz="4"/>
              <w:left w:val="single" w:color="CBD8DA" w:sz="4"/>
              <w:bottom w:val="single" w:color="CBD8DA" w:sz="4"/>
              <w:right w:val="single" w:color="CBD8DA" w:sz="4"/>
            </w:tcBorders>
            <w:shd w:fill="FFFFFF" w:color="auto" w:val="clear"/>
            <w:tcMar>
              <w:top w:type="dxa" w:w="60"/>
              <w:left w:type="dxa" w:w="110"/>
              <w:bottom w:type="dxa" w:w="60"/>
              <w:right w:type="dxa" w:w="110"/>
            </w:tcMar>
            <w:vAlign w:val="center"/>
          </w:tcPr>
          <w:p>
            <w:pPr>
              <w:spacing w:after="0" w:line="256"/>
            </w:pPr>
            <w:r>
              <w:rPr>
                <w:rFonts w:ascii="Arial" w:cs="Arial" w:eastAsia="Arial" w:hAnsi="Arial"/>
                <w:color w:val="20292B"/>
                <w:sz w:val="20"/>
                <w:szCs w:val="20"/>
              </w:rPr>
              <w:t xml:space="preserve">From inner layer of optic cup</w:t>
            </w:r>
          </w:p>
        </w:tc>
      </w:tr>
      <w:tr>
        <w:tc>
          <w:tcPr>
            <w:tcW w:type="dxa" w:w="4680"/>
            <w:tcBorders>
              <w:top w:val="single" w:color="CBD8DA" w:sz="4"/>
              <w:left w:val="single" w:color="CBD8DA" w:sz="4"/>
              <w:bottom w:val="single" w:color="CBD8DA" w:sz="4"/>
              <w:right w:val="single" w:color="CBD8DA" w:sz="4"/>
            </w:tcBorders>
            <w:shd w:fill="F1F7F7" w:color="auto" w:val="clear"/>
            <w:tcMar>
              <w:top w:type="dxa" w:w="60"/>
              <w:left w:type="dxa" w:w="110"/>
              <w:bottom w:type="dxa" w:w="60"/>
              <w:right w:type="dxa" w:w="110"/>
            </w:tcMar>
            <w:vAlign w:val="center"/>
          </w:tcPr>
          <w:p>
            <w:pPr>
              <w:spacing w:after="0" w:line="256"/>
            </w:pPr>
            <w:r>
              <w:rPr>
                <w:rFonts w:ascii="Arial" w:cs="Arial" w:eastAsia="Arial" w:hAnsi="Arial"/>
                <w:b/>
                <w:bCs/>
                <w:color w:val="0E6E7A"/>
                <w:sz w:val="20"/>
                <w:szCs w:val="20"/>
              </w:rPr>
              <w:t xml:space="preserve">Internal limiting membrane</w:t>
            </w:r>
          </w:p>
        </w:tc>
        <w:tc>
          <w:tcPr>
            <w:tcW w:type="dxa" w:w="4680"/>
            <w:tcBorders>
              <w:top w:val="single" w:color="CBD8DA" w:sz="4"/>
              <w:left w:val="single" w:color="CBD8DA" w:sz="4"/>
              <w:bottom w:val="single" w:color="CBD8DA" w:sz="4"/>
              <w:right w:val="single" w:color="CBD8DA" w:sz="4"/>
            </w:tcBorders>
            <w:shd w:fill="F1F7F7" w:color="auto" w:val="clear"/>
            <w:tcMar>
              <w:top w:type="dxa" w:w="60"/>
              <w:left w:type="dxa" w:w="110"/>
              <w:bottom w:type="dxa" w:w="60"/>
              <w:right w:type="dxa" w:w="110"/>
            </w:tcMar>
            <w:vAlign w:val="center"/>
          </w:tcPr>
          <w:p>
            <w:pPr>
              <w:spacing w:after="0" w:line="256"/>
            </w:pPr>
            <w:r>
              <w:rPr>
                <w:rFonts w:ascii="Arial" w:cs="Arial" w:eastAsia="Arial" w:hAnsi="Arial"/>
                <w:color w:val="20292B"/>
                <w:sz w:val="20"/>
                <w:szCs w:val="20"/>
              </w:rPr>
              <w:t xml:space="preserve">From inner layer of optic cup</w:t>
            </w:r>
          </w:p>
        </w:tc>
      </w:tr>
    </w:tbl>
    <w:p>
      <w:pPr>
        <w:spacing w:after="120"/>
      </w:pPr>
      <w:r>
        <w:t xml:space="preserve"/>
      </w:r>
    </w:p>
    <w:p>
      <w:pPr>
        <w:spacing w:after="140" w:line="276"/>
      </w:pPr>
      <w:r>
        <w:rPr>
          <w:rFonts w:ascii="Arial" w:cs="Arial" w:eastAsia="Arial" w:hAnsi="Arial"/>
          <w:b/>
          <w:bCs/>
          <w:color w:val="0E6E7A"/>
          <w:sz w:val="21"/>
          <w:szCs w:val="21"/>
        </w:rPr>
        <w:t xml:space="preserve">The ciliary muscle</w:t>
      </w:r>
      <w:r>
        <w:rPr>
          <w:rFonts w:ascii="Arial" w:cs="Arial" w:eastAsia="Arial" w:hAnsi="Arial"/>
          <w:color w:val="20292B"/>
          <w:sz w:val="21"/>
          <w:szCs w:val="21"/>
        </w:rPr>
        <w:t xml:space="preserve"> is smooth muscle running circumferentially, attaching to the scleral spur and so linked to the trabecular meshwork. It has three sets of fibres: </w:t>
      </w:r>
      <w:r>
        <w:rPr>
          <w:rFonts w:ascii="Arial" w:cs="Arial" w:eastAsia="Arial" w:hAnsi="Arial"/>
          <w:b/>
          <w:bCs/>
          <w:color w:val="0E6E7A"/>
          <w:sz w:val="21"/>
          <w:szCs w:val="21"/>
        </w:rPr>
        <w:t xml:space="preserve">longitudinal (meridional)</w:t>
      </w:r>
      <w:r>
        <w:rPr>
          <w:rFonts w:ascii="Arial" w:cs="Arial" w:eastAsia="Arial" w:hAnsi="Arial"/>
          <w:color w:val="20292B"/>
          <w:sz w:val="21"/>
          <w:szCs w:val="21"/>
        </w:rPr>
        <w:t xml:space="preserve"> from the outer layers (scleral spur to choroid), </w:t>
      </w:r>
      <w:r>
        <w:rPr>
          <w:rFonts w:ascii="Arial" w:cs="Arial" w:eastAsia="Arial" w:hAnsi="Arial"/>
          <w:b/>
          <w:bCs/>
          <w:color w:val="0E6E7A"/>
          <w:sz w:val="21"/>
          <w:szCs w:val="21"/>
        </w:rPr>
        <w:t xml:space="preserve">circular</w:t>
      </w:r>
      <w:r>
        <w:rPr>
          <w:rFonts w:ascii="Arial" w:cs="Arial" w:eastAsia="Arial" w:hAnsi="Arial"/>
          <w:color w:val="20292B"/>
          <w:sz w:val="21"/>
          <w:szCs w:val="21"/>
        </w:rPr>
        <w:t xml:space="preserve"> innermost, and </w:t>
      </w:r>
      <w:r>
        <w:rPr>
          <w:rFonts w:ascii="Arial" w:cs="Arial" w:eastAsia="Arial" w:hAnsi="Arial"/>
          <w:b/>
          <w:bCs/>
          <w:color w:val="0E6E7A"/>
          <w:sz w:val="21"/>
          <w:szCs w:val="21"/>
        </w:rPr>
        <w:t xml:space="preserve">radial</w:t>
      </w:r>
      <w:r>
        <w:rPr>
          <w:rFonts w:ascii="Arial" w:cs="Arial" w:eastAsia="Arial" w:hAnsi="Arial"/>
          <w:color w:val="20292B"/>
          <w:sz w:val="21"/>
          <w:szCs w:val="21"/>
        </w:rPr>
        <w:t xml:space="preserve"> (few, hard to identify). When it contracts, the ciliary body moves forward and the processes move inward, relaxing the zonules so the lens can round up — </w:t>
      </w:r>
      <w:r>
        <w:rPr>
          <w:rFonts w:ascii="Arial" w:cs="Arial" w:eastAsia="Arial" w:hAnsi="Arial"/>
          <w:b/>
          <w:bCs/>
          <w:color w:val="0E6E7A"/>
          <w:sz w:val="21"/>
          <w:szCs w:val="21"/>
        </w:rPr>
        <w:t xml:space="preserve">accommodation</w:t>
      </w:r>
      <w:r>
        <w:rPr>
          <w:rFonts w:ascii="Arial" w:cs="Arial" w:eastAsia="Arial" w:hAnsi="Arial"/>
          <w:color w:val="20292B"/>
          <w:sz w:val="21"/>
          <w:szCs w:val="21"/>
        </w:rPr>
        <w:t xml:space="preserv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single" w:color="C08A1E" w:sz="28" w:space="0"/>
              <w:bottom w:val="none" w:color="FFFFFF" w:sz="0"/>
              <w:right w:val="none" w:color="FFFFFF" w:sz="0"/>
            </w:tcBorders>
            <w:shd w:fill="FBF1DC" w:color="auto" w:val="clear"/>
            <w:tcMar>
              <w:top w:type="dxa" w:w="140"/>
              <w:left w:type="dxa" w:w="200"/>
              <w:bottom w:type="dxa" w:w="140"/>
              <w:right w:type="dxa" w:w="200"/>
            </w:tcMar>
          </w:tcPr>
          <w:p>
            <w:pPr>
              <w:spacing w:after="70"/>
            </w:pPr>
            <w:r>
              <w:rPr>
                <w:rFonts w:ascii="Arial" w:cs="Arial" w:eastAsia="Arial" w:hAnsi="Arial"/>
                <w:b/>
                <w:bCs/>
                <w:color w:val="8A6310"/>
                <w:sz w:val="21"/>
                <w:szCs w:val="21"/>
              </w:rPr>
              <w:t xml:space="preserve">Accommodation &amp; presbyopia</w:t>
            </w:r>
          </w:p>
          <w:p>
            <w:pPr>
              <w:spacing w:after="70" w:line="264"/>
            </w:pPr>
            <w:r>
              <w:rPr>
                <w:rFonts w:ascii="Arial" w:cs="Arial" w:eastAsia="Arial" w:hAnsi="Arial"/>
                <w:color w:val="20292B"/>
                <w:sz w:val="21"/>
                <w:szCs w:val="21"/>
              </w:rPr>
              <w:t xml:space="preserve">Accommodation is a reflex, triggered by blurring or awareness that an object is near. The ciliary muscle is driven by the parasympathetic system via the oculomotor nerve.</w:t>
            </w:r>
          </w:p>
          <w:p>
            <w:pPr>
              <w:spacing w:after="0" w:line="264"/>
            </w:pPr>
            <w:r>
              <w:rPr>
                <w:rFonts w:ascii="Arial" w:cs="Arial" w:eastAsia="Arial" w:hAnsi="Arial"/>
                <w:color w:val="20292B"/>
                <w:sz w:val="21"/>
                <w:szCs w:val="21"/>
              </w:rPr>
              <w:t xml:space="preserve">Amplitude depends mainly on lens rigidity, which rises with age — so accommodation falls steadily. The emmetropic eye copes until amplitude drops to about 4 dioptres, when near objects blur at the normal reading distance. This is </w:t>
            </w:r>
            <w:r>
              <w:rPr>
                <w:rFonts w:ascii="Arial" w:cs="Arial" w:eastAsia="Arial" w:hAnsi="Arial"/>
                <w:b/>
                <w:bCs/>
                <w:color w:val="0E6E7A"/>
                <w:sz w:val="21"/>
                <w:szCs w:val="21"/>
              </w:rPr>
              <w:t xml:space="preserve">presbyopia</w:t>
            </w:r>
            <w:r>
              <w:rPr>
                <w:rFonts w:ascii="Arial" w:cs="Arial" w:eastAsia="Arial" w:hAnsi="Arial"/>
                <w:color w:val="20292B"/>
                <w:sz w:val="21"/>
                <w:szCs w:val="21"/>
              </w:rPr>
              <w:t xml:space="preserve">, usually at about age 45, treated by adding plus power for reading.</w:t>
            </w:r>
          </w:p>
        </w:tc>
      </w:tr>
    </w:tbl>
    <w:p>
      <w:pPr>
        <w:spacing w:after="140" w:line="276"/>
      </w:pPr>
      <w:r>
        <w:rPr>
          <w:rFonts w:ascii="Arial" w:cs="Arial" w:eastAsia="Arial" w:hAnsi="Arial"/>
          <w:b/>
          <w:bCs/>
          <w:color w:val="0E6E7A"/>
          <w:sz w:val="21"/>
          <w:szCs w:val="21"/>
        </w:rPr>
        <w:t xml:space="preserve">The vessel layer</w:t>
      </w:r>
      <w:r>
        <w:rPr>
          <w:rFonts w:ascii="Arial" w:cs="Arial" w:eastAsia="Arial" w:hAnsi="Arial"/>
          <w:color w:val="20292B"/>
          <w:sz w:val="21"/>
          <w:szCs w:val="21"/>
        </w:rPr>
        <w:t xml:space="preserve"> is continuous with that of the choroid; it makes up the bulk of the ciliary processes. Each process is a fold of connective tissue with a vascular core covered by the double-layered ciliary epithelium, supplied by the major arterial circle.</w:t>
      </w:r>
    </w:p>
    <w:p>
      <w:pPr>
        <w:spacing w:after="140" w:line="276"/>
      </w:pPr>
      <w:r>
        <w:rPr>
          <w:rFonts w:ascii="Arial" w:cs="Arial" w:eastAsia="Arial" w:hAnsi="Arial"/>
          <w:b/>
          <w:bCs/>
          <w:color w:val="0E6E7A"/>
          <w:sz w:val="21"/>
          <w:szCs w:val="21"/>
        </w:rPr>
        <w:t xml:space="preserve">The pigment &amp; ciliary epithelium</w:t>
      </w:r>
      <w:r>
        <w:rPr>
          <w:rFonts w:ascii="Arial" w:cs="Arial" w:eastAsia="Arial" w:hAnsi="Arial"/>
          <w:color w:val="20292B"/>
          <w:sz w:val="21"/>
          <w:szCs w:val="21"/>
        </w:rPr>
        <w:t xml:space="preserve"> — the pigment epithelium is continuous with that of the retina; the ciliary epithelium continues the sensory retina as a single, non-pigmented layer (pigmented only at the extreme front).</w:t>
      </w:r>
    </w:p>
    <w:p>
      <w:pPr>
        <w:spacing w:after="140" w:line="276"/>
      </w:pPr>
      <w:r>
        <w:rPr>
          <w:rFonts w:ascii="Arial" w:cs="Arial" w:eastAsia="Arial" w:hAnsi="Arial"/>
          <w:b/>
          <w:bCs/>
          <w:color w:val="0E6E7A"/>
          <w:sz w:val="21"/>
          <w:szCs w:val="21"/>
        </w:rPr>
        <w:t xml:space="preserve">The internal limiting membrane &amp; zonules</w:t>
      </w:r>
      <w:r>
        <w:rPr>
          <w:rFonts w:ascii="Arial" w:cs="Arial" w:eastAsia="Arial" w:hAnsi="Arial"/>
          <w:color w:val="20292B"/>
          <w:sz w:val="21"/>
          <w:szCs w:val="21"/>
        </w:rPr>
        <w:t xml:space="preserve"> — the membrane continues forward from the retina. The zonular fibres arise from the pars plana, run forward through the valleys between the ciliary processes, and insert into the lens capsule near the equator.</w:t>
      </w:r>
    </w:p>
    <w:p>
      <w:pPr>
        <w:pStyle w:val="Heading2"/>
        <w:spacing w:after="90" w:before="220"/>
      </w:pPr>
      <w:r>
        <w:rPr>
          <w:rFonts w:ascii="Arial" w:cs="Arial" w:eastAsia="Arial" w:hAnsi="Arial"/>
          <w:b/>
          <w:bCs/>
          <w:color w:val="0B5A64"/>
          <w:sz w:val="24"/>
          <w:szCs w:val="24"/>
        </w:rPr>
        <w:t xml:space="preserve">3  </w:t>
      </w:r>
      <w:r>
        <w:rPr>
          <w:rFonts w:ascii="Arial" w:cs="Arial" w:eastAsia="Arial" w:hAnsi="Arial"/>
          <w:b/>
          <w:bCs/>
          <w:color w:val="0B5A64"/>
          <w:sz w:val="24"/>
          <w:szCs w:val="24"/>
        </w:rPr>
        <w:t xml:space="preserve">Aqueous humour</w:t>
      </w:r>
    </w:p>
    <w:p>
      <w:pPr>
        <w:spacing w:after="140" w:line="276"/>
      </w:pPr>
      <w:r>
        <w:rPr>
          <w:rFonts w:ascii="Arial" w:cs="Arial" w:eastAsia="Arial" w:hAnsi="Arial"/>
          <w:color w:val="20292B"/>
          <w:sz w:val="21"/>
          <w:szCs w:val="21"/>
        </w:rPr>
        <w:t xml:space="preserve">The crystal-clear aqueous fills the anterior and posterior chambers and does two main jobs: it maintains the </w:t>
      </w:r>
      <w:r>
        <w:rPr>
          <w:rFonts w:ascii="Arial" w:cs="Arial" w:eastAsia="Arial" w:hAnsi="Arial"/>
          <w:b/>
          <w:bCs/>
          <w:color w:val="0E6E7A"/>
          <w:sz w:val="21"/>
          <w:szCs w:val="21"/>
        </w:rPr>
        <w:t xml:space="preserve">intra-ocular pressure</w:t>
      </w:r>
      <w:r>
        <w:rPr>
          <w:rFonts w:ascii="Arial" w:cs="Arial" w:eastAsia="Arial" w:hAnsi="Arial"/>
          <w:color w:val="20292B"/>
          <w:sz w:val="21"/>
          <w:szCs w:val="21"/>
        </w:rPr>
        <w:t xml:space="preserve"> and it </w:t>
      </w:r>
      <w:r>
        <w:rPr>
          <w:rFonts w:ascii="Arial" w:cs="Arial" w:eastAsia="Arial" w:hAnsi="Arial"/>
          <w:b/>
          <w:bCs/>
          <w:color w:val="0E6E7A"/>
          <w:sz w:val="21"/>
          <w:szCs w:val="21"/>
        </w:rPr>
        <w:t xml:space="preserve">nourishes the lens and cornea</w:t>
      </w:r>
      <w:r>
        <w:rPr>
          <w:rFonts w:ascii="Arial" w:cs="Arial" w:eastAsia="Arial" w:hAnsi="Arial"/>
          <w:color w:val="20292B"/>
          <w:sz w:val="21"/>
          <w:szCs w:val="21"/>
        </w:rPr>
        <w:t xml:space="preserve">.</w:t>
      </w:r>
    </w:p>
    <w:p>
      <w:pPr>
        <w:spacing w:after="140" w:line="276"/>
      </w:pPr>
      <w:r>
        <w:rPr>
          <w:rFonts w:ascii="Arial" w:cs="Arial" w:eastAsia="Arial" w:hAnsi="Arial"/>
          <w:color w:val="20292B"/>
          <w:sz w:val="21"/>
          <w:szCs w:val="21"/>
        </w:rPr>
        <w:t xml:space="preserve">In the human eye the aqueous volume is 200–300 microlitres (about 80% in the anterior chamber, 20% in the posterior). Production is not fully understood, but active transport in the ciliary epithelium ‘secretes’ certain substances into the posterior chamber, with water following passively. The aqueous then flows through the pupil into the anterior chamber and out at the angle. It normally holds very little protein (0.02 g per 100 ml) and a high level of ascorbate.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single" w:color="C08A1E" w:sz="28" w:space="0"/>
              <w:bottom w:val="none" w:color="FFFFFF" w:sz="0"/>
              <w:right w:val="none" w:color="FFFFFF" w:sz="0"/>
            </w:tcBorders>
            <w:shd w:fill="FBF1DC" w:color="auto" w:val="clear"/>
            <w:tcMar>
              <w:top w:type="dxa" w:w="140"/>
              <w:left w:type="dxa" w:w="200"/>
              <w:bottom w:type="dxa" w:w="140"/>
              <w:right w:type="dxa" w:w="200"/>
            </w:tcMar>
          </w:tcPr>
          <w:p>
            <w:pPr>
              <w:spacing w:after="70"/>
            </w:pPr>
            <w:r>
              <w:rPr>
                <w:rFonts w:ascii="Arial" w:cs="Arial" w:eastAsia="Arial" w:hAnsi="Arial"/>
                <w:b/>
                <w:bCs/>
                <w:color w:val="8A6310"/>
                <w:sz w:val="21"/>
                <w:szCs w:val="21"/>
              </w:rPr>
              <w:t xml:space="preserve">Plasmoid aqueous</w:t>
            </w:r>
          </w:p>
          <w:p>
            <w:pPr>
              <w:spacing w:after="0" w:line="264"/>
            </w:pPr>
            <w:r>
              <w:rPr>
                <w:rFonts w:ascii="Arial" w:cs="Arial" w:eastAsia="Arial" w:hAnsi="Arial"/>
                <w:color w:val="20292B"/>
                <w:sz w:val="21"/>
                <w:szCs w:val="21"/>
              </w:rPr>
              <w:t xml:space="preserve">After even mild trauma or inflammation the aqueous changes character and is called </w:t>
            </w:r>
            <w:r>
              <w:rPr>
                <w:rFonts w:ascii="Arial" w:cs="Arial" w:eastAsia="Arial" w:hAnsi="Arial"/>
                <w:b/>
                <w:bCs/>
                <w:color w:val="0E6E7A"/>
                <w:sz w:val="21"/>
                <w:szCs w:val="21"/>
              </w:rPr>
              <w:t xml:space="preserve">plasmoid aqueous</w:t>
            </w:r>
            <w:r>
              <w:rPr>
                <w:rFonts w:ascii="Arial" w:cs="Arial" w:eastAsia="Arial" w:hAnsi="Arial"/>
                <w:color w:val="20292B"/>
                <w:sz w:val="21"/>
                <w:szCs w:val="21"/>
              </w:rPr>
              <w:t xml:space="preserve">. Its protein content rises and it comes to resemble plasma. This reflects breakdown of the normal </w:t>
            </w:r>
            <w:r>
              <w:rPr>
                <w:rFonts w:ascii="Arial" w:cs="Arial" w:eastAsia="Arial" w:hAnsi="Arial"/>
                <w:b/>
                <w:bCs/>
                <w:color w:val="0E6E7A"/>
                <w:sz w:val="21"/>
                <w:szCs w:val="21"/>
              </w:rPr>
              <w:t xml:space="preserve">blood–aqueous barrier</w:t>
            </w:r>
            <w:r>
              <w:rPr>
                <w:rFonts w:ascii="Arial" w:cs="Arial" w:eastAsia="Arial" w:hAnsi="Arial"/>
                <w:color w:val="20292B"/>
                <w:sz w:val="21"/>
                <w:szCs w:val="21"/>
              </w:rPr>
              <w:t xml:space="preserve">, and it lets antibodies and systemically given antibiotics enter the eye more freely.</w:t>
            </w:r>
          </w:p>
        </w:tc>
      </w:tr>
    </w:tbl>
    <w:p>
      <w:pPr>
        <w:pStyle w:val="Heading2"/>
        <w:spacing w:after="90" w:before="220"/>
      </w:pPr>
      <w:r>
        <w:rPr>
          <w:rFonts w:ascii="Arial" w:cs="Arial" w:eastAsia="Arial" w:hAnsi="Arial"/>
          <w:b/>
          <w:bCs/>
          <w:color w:val="0B5A64"/>
          <w:sz w:val="24"/>
          <w:szCs w:val="24"/>
        </w:rPr>
        <w:t xml:space="preserve">4  </w:t>
      </w:r>
      <w:r>
        <w:rPr>
          <w:rFonts w:ascii="Arial" w:cs="Arial" w:eastAsia="Arial" w:hAnsi="Arial"/>
          <w:b/>
          <w:bCs/>
          <w:color w:val="0B5A64"/>
          <w:sz w:val="24"/>
          <w:szCs w:val="24"/>
        </w:rPr>
        <w:t xml:space="preserve">Anterior chamber angle &amp; intra-ocular pressure</w:t>
      </w:r>
    </w:p>
    <w:p>
      <w:pPr>
        <w:spacing w:after="140" w:line="276"/>
      </w:pPr>
      <w:r>
        <w:rPr>
          <w:rFonts w:ascii="Arial" w:cs="Arial" w:eastAsia="Arial" w:hAnsi="Arial"/>
          <w:color w:val="20292B"/>
          <w:sz w:val="21"/>
          <w:szCs w:val="21"/>
        </w:rPr>
        <w:t xml:space="preserve">The angle begins in front at </w:t>
      </w:r>
      <w:r>
        <w:rPr>
          <w:rFonts w:ascii="Arial" w:cs="Arial" w:eastAsia="Arial" w:hAnsi="Arial"/>
          <w:b/>
          <w:bCs/>
          <w:color w:val="0E6E7A"/>
          <w:sz w:val="21"/>
          <w:szCs w:val="21"/>
        </w:rPr>
        <w:t xml:space="preserve">Schwalbe’s line</w:t>
      </w:r>
      <w:r>
        <w:rPr>
          <w:rFonts w:ascii="Arial" w:cs="Arial" w:eastAsia="Arial" w:hAnsi="Arial"/>
          <w:color w:val="20292B"/>
          <w:sz w:val="21"/>
          <w:szCs w:val="21"/>
        </w:rPr>
        <w:t xml:space="preserve"> (the thickened edge of Descemet’s membrane) and ends at the </w:t>
      </w:r>
      <w:r>
        <w:rPr>
          <w:rFonts w:ascii="Arial" w:cs="Arial" w:eastAsia="Arial" w:hAnsi="Arial"/>
          <w:b/>
          <w:bCs/>
          <w:color w:val="0E6E7A"/>
          <w:sz w:val="21"/>
          <w:szCs w:val="21"/>
        </w:rPr>
        <w:t xml:space="preserve">scleral spur</w:t>
      </w:r>
      <w:r>
        <w:rPr>
          <w:rFonts w:ascii="Arial" w:cs="Arial" w:eastAsia="Arial" w:hAnsi="Arial"/>
          <w:color w:val="20292B"/>
          <w:sz w:val="21"/>
          <w:szCs w:val="21"/>
        </w:rPr>
        <w:t xml:space="preserve">. Between them, a fine endothelial-lined </w:t>
      </w:r>
      <w:r>
        <w:rPr>
          <w:rFonts w:ascii="Arial" w:cs="Arial" w:eastAsia="Arial" w:hAnsi="Arial"/>
          <w:b/>
          <w:bCs/>
          <w:color w:val="0E6E7A"/>
          <w:sz w:val="21"/>
          <w:szCs w:val="21"/>
        </w:rPr>
        <w:t xml:space="preserve">trabecular meshwork</w:t>
      </w:r>
      <w:r>
        <w:rPr>
          <w:rFonts w:ascii="Arial" w:cs="Arial" w:eastAsia="Arial" w:hAnsi="Arial"/>
          <w:color w:val="20292B"/>
          <w:sz w:val="21"/>
          <w:szCs w:val="21"/>
        </w:rPr>
        <w:t xml:space="preserve"> fills a shallow sulcus, while a large circumferential vessel — </w:t>
      </w:r>
      <w:r>
        <w:rPr>
          <w:rFonts w:ascii="Arial" w:cs="Arial" w:eastAsia="Arial" w:hAnsi="Arial"/>
          <w:b/>
          <w:bCs/>
          <w:color w:val="0E6E7A"/>
          <w:sz w:val="21"/>
          <w:szCs w:val="21"/>
        </w:rPr>
        <w:t xml:space="preserve">Schlemm’s canal</w:t>
      </w:r>
      <w:r>
        <w:rPr>
          <w:rFonts w:ascii="Arial" w:cs="Arial" w:eastAsia="Arial" w:hAnsi="Arial"/>
          <w:color w:val="20292B"/>
          <w:sz w:val="21"/>
          <w:szCs w:val="21"/>
        </w:rPr>
        <w:t xml:space="preserve"> — runs around the cornea.</w:t>
      </w:r>
    </w:p>
    <w:p>
      <w:pPr>
        <w:spacing w:after="140" w:line="276"/>
      </w:pPr>
      <w:r>
        <w:rPr>
          <w:rFonts w:ascii="Arial" w:cs="Arial" w:eastAsia="Arial" w:hAnsi="Arial"/>
          <w:color w:val="20292B"/>
          <w:sz w:val="21"/>
          <w:szCs w:val="21"/>
        </w:rPr>
        <w:t xml:space="preserve">Aqueous filters through tortuous passages in the trabecular sheets. The pores nearest the anterior chamber are wide (40–60 µm) and offer little resistance; further out the pores narrow, and this outer region provides at least three-quarters of the resistance to outflow. After filtering through the meshwork, aqueous collects in Schlemm’s canal and drains by 25–35 collector channels into the aqueous and episcleral veins.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single" w:color="0E6E7A" w:sz="28" w:space="0"/>
              <w:bottom w:val="none" w:color="FFFFFF" w:sz="0"/>
              <w:right w:val="none" w:color="FFFFFF" w:sz="0"/>
            </w:tcBorders>
            <w:shd w:fill="E3F1F2" w:color="auto" w:val="clear"/>
            <w:tcMar>
              <w:top w:type="dxa" w:w="140"/>
              <w:left w:type="dxa" w:w="200"/>
              <w:bottom w:type="dxa" w:w="140"/>
              <w:right w:type="dxa" w:w="200"/>
            </w:tcMar>
          </w:tcPr>
          <w:p>
            <w:pPr>
              <w:spacing w:after="70"/>
            </w:pPr>
            <w:r>
              <w:rPr>
                <w:rFonts w:ascii="Arial" w:cs="Arial" w:eastAsia="Arial" w:hAnsi="Arial"/>
                <w:b/>
                <w:bCs/>
                <w:color w:val="0B5A64"/>
                <w:sz w:val="21"/>
                <w:szCs w:val="21"/>
              </w:rPr>
              <w:t xml:space="preserve">Intra-ocular pressure (IOP)</w:t>
            </w:r>
          </w:p>
          <w:p>
            <w:pPr>
              <w:spacing w:after="70" w:line="264"/>
            </w:pPr>
            <w:r>
              <w:rPr>
                <w:rFonts w:ascii="Arial" w:cs="Arial" w:eastAsia="Arial" w:hAnsi="Arial"/>
                <w:b/>
                <w:bCs/>
                <w:color w:val="0E6E7A"/>
                <w:sz w:val="21"/>
                <w:szCs w:val="21"/>
              </w:rPr>
              <w:t xml:space="preserve">Pressure = aqueous flow × resistance to outflow.</w:t>
            </w:r>
            <w:r>
              <w:rPr>
                <w:rFonts w:ascii="Arial" w:cs="Arial" w:eastAsia="Arial" w:hAnsi="Arial"/>
                <w:color w:val="20292B"/>
                <w:sz w:val="21"/>
                <w:szCs w:val="21"/>
              </w:rPr>
              <w:t xml:space="preserve"> A homeostatic mechanism keeps it stable: if secretion rises, outflow resistance falls, and vice versa.</w:t>
            </w:r>
          </w:p>
          <w:p>
            <w:pPr>
              <w:spacing w:after="0" w:line="264"/>
            </w:pPr>
            <w:r>
              <w:rPr>
                <w:rFonts w:ascii="Arial" w:cs="Arial" w:eastAsia="Arial" w:hAnsi="Arial"/>
                <w:color w:val="20292B"/>
                <w:sz w:val="21"/>
                <w:szCs w:val="21"/>
              </w:rPr>
              <w:t xml:space="preserve">Normal IOP is usually </w:t>
            </w:r>
            <w:r>
              <w:rPr>
                <w:rFonts w:ascii="Arial" w:cs="Arial" w:eastAsia="Arial" w:hAnsi="Arial"/>
                <w:b/>
                <w:bCs/>
                <w:color w:val="0E6E7A"/>
                <w:sz w:val="21"/>
                <w:szCs w:val="21"/>
              </w:rPr>
              <w:t xml:space="preserve">10–21 mmHg.</w:t>
            </w:r>
            <w:r>
              <w:rPr>
                <w:rFonts w:ascii="Arial" w:cs="Arial" w:eastAsia="Arial" w:hAnsi="Arial"/>
                <w:color w:val="20292B"/>
                <w:sz w:val="21"/>
                <w:szCs w:val="21"/>
              </w:rPr>
              <w:t xml:space="preserve"> A pressure under 10 usually follows surgery or reduced aqueous output. A pressure above 21 is ‘suspicious’ — </w:t>
            </w:r>
            <w:r>
              <w:rPr>
                <w:rFonts w:ascii="Arial" w:cs="Arial" w:eastAsia="Arial" w:hAnsi="Arial"/>
                <w:b/>
                <w:bCs/>
                <w:color w:val="0E6E7A"/>
                <w:sz w:val="21"/>
                <w:szCs w:val="21"/>
              </w:rPr>
              <w:t xml:space="preserve">ocular hypertension</w:t>
            </w:r>
            <w:r>
              <w:rPr>
                <w:rFonts w:ascii="Arial" w:cs="Arial" w:eastAsia="Arial" w:hAnsi="Arial"/>
                <w:color w:val="20292B"/>
                <w:sz w:val="21"/>
                <w:szCs w:val="21"/>
              </w:rPr>
              <w:t xml:space="preserve"> — and if there is optic disc cupping or visual field loss, </w:t>
            </w:r>
            <w:r>
              <w:rPr>
                <w:rFonts w:ascii="Arial" w:cs="Arial" w:eastAsia="Arial" w:hAnsi="Arial"/>
                <w:b/>
                <w:bCs/>
                <w:color w:val="0E6E7A"/>
                <w:sz w:val="21"/>
                <w:szCs w:val="21"/>
              </w:rPr>
              <w:t xml:space="preserve">glaucoma</w:t>
            </w:r>
            <w:r>
              <w:rPr>
                <w:rFonts w:ascii="Arial" w:cs="Arial" w:eastAsia="Arial" w:hAnsi="Arial"/>
                <w:color w:val="20292B"/>
                <w:sz w:val="21"/>
                <w:szCs w:val="21"/>
              </w:rPr>
              <w:t xml:space="preserve"> is present.</w:t>
            </w:r>
          </w:p>
        </w:tc>
      </w:tr>
    </w:tbl>
    <w:p>
      <w:pPr>
        <w:spacing w:after="140" w:line="276"/>
      </w:pPr>
      <w:r>
        <w:rPr>
          <w:rFonts w:ascii="Arial" w:cs="Arial" w:eastAsia="Arial" w:hAnsi="Arial"/>
          <w:b/>
          <w:bCs/>
          <w:color w:val="0E6E7A"/>
          <w:sz w:val="21"/>
          <w:szCs w:val="21"/>
        </w:rPr>
        <w:t xml:space="preserve">Measuring IOP</w:t>
      </w:r>
      <w:r>
        <w:rPr>
          <w:rFonts w:ascii="Arial" w:cs="Arial" w:eastAsia="Arial" w:hAnsi="Arial"/>
          <w:color w:val="20292B"/>
          <w:sz w:val="21"/>
          <w:szCs w:val="21"/>
        </w:rPr>
        <w:t xml:space="preserve"> — both clinical methods need a drop of topical anaesthetic. </w:t>
      </w:r>
      <w:r>
        <w:rPr>
          <w:rFonts w:ascii="Arial" w:cs="Arial" w:eastAsia="Arial" w:hAnsi="Arial"/>
          <w:b/>
          <w:bCs/>
          <w:color w:val="0E6E7A"/>
          <w:sz w:val="21"/>
          <w:szCs w:val="21"/>
        </w:rPr>
        <w:t xml:space="preserve">Applanation tonometry</w:t>
      </w:r>
      <w:r>
        <w:rPr>
          <w:rFonts w:ascii="Arial" w:cs="Arial" w:eastAsia="Arial" w:hAnsi="Arial"/>
          <w:color w:val="20292B"/>
          <w:sz w:val="21"/>
          <w:szCs w:val="21"/>
        </w:rPr>
        <w:t xml:space="preserve"> (Goldmann, 1957) uses a slit lamp and measures the force needed to flatten a 3 mm circle of cornea — it is very accurate. </w:t>
      </w:r>
      <w:r>
        <w:rPr>
          <w:rFonts w:ascii="Arial" w:cs="Arial" w:eastAsia="Arial" w:hAnsi="Arial"/>
          <w:b/>
          <w:bCs/>
          <w:color w:val="0E6E7A"/>
          <w:sz w:val="21"/>
          <w:szCs w:val="21"/>
        </w:rPr>
        <w:t xml:space="preserve">Indentation (Schiotz) tonometry</w:t>
      </w:r>
      <w:r>
        <w:rPr>
          <w:rFonts w:ascii="Arial" w:cs="Arial" w:eastAsia="Arial" w:hAnsi="Arial"/>
          <w:color w:val="20292B"/>
          <w:sz w:val="21"/>
          <w:szCs w:val="21"/>
        </w:rPr>
        <w:t xml:space="preserve"> measures how far a known weight indents the cornea; it is simple but error-prone and not used routinely. </w:t>
      </w:r>
      <w:r>
        <w:rPr>
          <w:rFonts w:ascii="Arial" w:cs="Arial" w:eastAsia="Arial" w:hAnsi="Arial"/>
          <w:b/>
          <w:bCs/>
          <w:color w:val="0E6E7A"/>
          <w:sz w:val="21"/>
          <w:szCs w:val="21"/>
        </w:rPr>
        <w:t xml:space="preserve">Tonography</w:t>
      </w:r>
      <w:r>
        <w:rPr>
          <w:rFonts w:ascii="Arial" w:cs="Arial" w:eastAsia="Arial" w:hAnsi="Arial"/>
          <w:color w:val="20292B"/>
          <w:sz w:val="21"/>
          <w:szCs w:val="21"/>
        </w:rPr>
        <w:t xml:space="preserve"> measures the rate at which aqueous is forced out under a weighted tonometer over about four minutes.</w:t>
      </w:r>
    </w:p>
    <w:p>
      <w:pPr>
        <w:pStyle w:val="Heading2"/>
        <w:spacing w:after="90" w:before="220"/>
      </w:pPr>
      <w:r>
        <w:rPr>
          <w:rFonts w:ascii="Arial" w:cs="Arial" w:eastAsia="Arial" w:hAnsi="Arial"/>
          <w:b/>
          <w:bCs/>
          <w:color w:val="0B5A64"/>
          <w:sz w:val="24"/>
          <w:szCs w:val="24"/>
        </w:rPr>
        <w:t xml:space="preserve">5  </w:t>
      </w:r>
      <w:r>
        <w:rPr>
          <w:rFonts w:ascii="Arial" w:cs="Arial" w:eastAsia="Arial" w:hAnsi="Arial"/>
          <w:b/>
          <w:bCs/>
          <w:color w:val="0B5A64"/>
          <w:sz w:val="24"/>
          <w:szCs w:val="24"/>
        </w:rPr>
        <w:t xml:space="preserve">The lens</w:t>
      </w:r>
    </w:p>
    <w:p>
      <w:pPr>
        <w:spacing w:after="140" w:line="276"/>
      </w:pPr>
      <w:r>
        <w:rPr>
          <w:rFonts w:ascii="Arial" w:cs="Arial" w:eastAsia="Arial" w:hAnsi="Arial"/>
          <w:color w:val="20292B"/>
          <w:sz w:val="21"/>
          <w:szCs w:val="21"/>
        </w:rPr>
        <w:t xml:space="preserve">The lens, like the cornea, must be transparent, smoothly curved and of the right refractive index — and it must be pliable enough to change shape for accommodation. It is even more isolated than the cornea: it is completely avascular and draws all its nourishment from the aqueous. Its thick elastic capsule keeps large molecules such as proteins from moving in or out.</w:t>
      </w:r>
    </w:p>
    <w:p>
      <w:pPr>
        <w:spacing w:after="60" w:before="160"/>
      </w:pPr>
      <w:r>
        <w:rPr>
          <w:rFonts w:ascii="Arial" w:cs="Arial" w:eastAsia="Arial" w:hAnsi="Arial"/>
          <w:b/>
          <w:bCs/>
          <w:color w:val="20292B"/>
          <w:sz w:val="21"/>
          <w:szCs w:val="21"/>
        </w:rPr>
        <w:t xml:space="preserve">Development &amp; structure</w:t>
      </w:r>
    </w:p>
    <w:p>
      <w:pPr>
        <w:spacing w:after="140" w:line="276"/>
      </w:pPr>
      <w:r>
        <w:rPr>
          <w:rFonts w:ascii="Arial" w:cs="Arial" w:eastAsia="Arial" w:hAnsi="Arial"/>
          <w:color w:val="20292B"/>
          <w:sz w:val="21"/>
          <w:szCs w:val="21"/>
        </w:rPr>
        <w:t xml:space="preserve">The lens develops from the </w:t>
      </w:r>
      <w:r>
        <w:rPr>
          <w:rFonts w:ascii="Arial" w:cs="Arial" w:eastAsia="Arial" w:hAnsi="Arial"/>
          <w:b/>
          <w:bCs/>
          <w:color w:val="0E6E7A"/>
          <w:sz w:val="21"/>
          <w:szCs w:val="21"/>
        </w:rPr>
        <w:t xml:space="preserve">lens placode</w:t>
      </w:r>
      <w:r>
        <w:rPr>
          <w:rFonts w:ascii="Arial" w:cs="Arial" w:eastAsia="Arial" w:hAnsi="Arial"/>
          <w:color w:val="20292B"/>
          <w:sz w:val="21"/>
          <w:szCs w:val="21"/>
        </w:rPr>
        <w:t xml:space="preserve">, a thickening of surface ectoderm induced by the optic vesicle. The placode invaginates into a hollow lens vesicle, which loses its connection to the surface. Its anterior wall stays as a single layer of cells — the </w:t>
      </w:r>
      <w:r>
        <w:rPr>
          <w:rFonts w:ascii="Arial" w:cs="Arial" w:eastAsia="Arial" w:hAnsi="Arial"/>
          <w:b/>
          <w:bCs/>
          <w:color w:val="0E6E7A"/>
          <w:sz w:val="21"/>
          <w:szCs w:val="21"/>
        </w:rPr>
        <w:t xml:space="preserve">lens epithelium</w:t>
      </w:r>
      <w:r>
        <w:rPr>
          <w:rFonts w:ascii="Arial" w:cs="Arial" w:eastAsia="Arial" w:hAnsi="Arial"/>
          <w:color w:val="20292B"/>
          <w:sz w:val="21"/>
          <w:szCs w:val="21"/>
        </w:rPr>
        <w:t xml:space="preserve">. The posterior wall cells elongate to form the primary lens fibres.</w:t>
      </w:r>
    </w:p>
    <w:p>
      <w:pPr>
        <w:spacing w:after="140" w:line="276"/>
      </w:pPr>
      <w:r>
        <w:rPr>
          <w:rFonts w:ascii="Arial" w:cs="Arial" w:eastAsia="Arial" w:hAnsi="Arial"/>
          <w:color w:val="20292B"/>
          <w:sz w:val="21"/>
          <w:szCs w:val="21"/>
        </w:rPr>
        <w:t xml:space="preserve">From then on, secondary lens fibres are laid down continuously throughout life by mitosis of epithelial cells at the equator, like the layers of an onion. Their ends meet to form the lens </w:t>
      </w:r>
      <w:r>
        <w:rPr>
          <w:rFonts w:ascii="Arial" w:cs="Arial" w:eastAsia="Arial" w:hAnsi="Arial"/>
          <w:b/>
          <w:bCs/>
          <w:color w:val="0E6E7A"/>
          <w:sz w:val="21"/>
          <w:szCs w:val="21"/>
        </w:rPr>
        <w:t xml:space="preserve">sutures</w:t>
      </w:r>
      <w:r>
        <w:rPr>
          <w:rFonts w:ascii="Arial" w:cs="Arial" w:eastAsia="Arial" w:hAnsi="Arial"/>
          <w:color w:val="20292B"/>
          <w:sz w:val="21"/>
          <w:szCs w:val="21"/>
        </w:rPr>
        <w:t xml:space="preserve">. Two zones appear in adult life: the central </w:t>
      </w:r>
      <w:r>
        <w:rPr>
          <w:rFonts w:ascii="Arial" w:cs="Arial" w:eastAsia="Arial" w:hAnsi="Arial"/>
          <w:b/>
          <w:bCs/>
          <w:color w:val="0E6E7A"/>
          <w:sz w:val="21"/>
          <w:szCs w:val="21"/>
        </w:rPr>
        <w:t xml:space="preserve">nucleus</w:t>
      </w:r>
      <w:r>
        <w:rPr>
          <w:rFonts w:ascii="Arial" w:cs="Arial" w:eastAsia="Arial" w:hAnsi="Arial"/>
          <w:color w:val="20292B"/>
          <w:sz w:val="21"/>
          <w:szCs w:val="21"/>
        </w:rPr>
        <w:t xml:space="preserve"> and the peripheral </w:t>
      </w:r>
      <w:r>
        <w:rPr>
          <w:rFonts w:ascii="Arial" w:cs="Arial" w:eastAsia="Arial" w:hAnsi="Arial"/>
          <w:b/>
          <w:bCs/>
          <w:color w:val="0E6E7A"/>
          <w:sz w:val="21"/>
          <w:szCs w:val="21"/>
        </w:rPr>
        <w:t xml:space="preserve">cortex</w:t>
      </w:r>
      <w:r>
        <w:rPr>
          <w:rFonts w:ascii="Arial" w:cs="Arial" w:eastAsia="Arial" w:hAnsi="Arial"/>
          <w:color w:val="20292B"/>
          <w:sz w:val="21"/>
          <w:szCs w:val="21"/>
        </w:rPr>
        <w:t xml:space="preserve">. Because lens fibres multiply but are never shed, the lens slowly enlarges with age and the anterior chamber gets shallower — one factor leading to closed-angle glaucoma in eyes with shallow chambers.</w:t>
      </w:r>
    </w:p>
    <w:p>
      <w:pPr>
        <w:spacing w:after="140" w:line="276"/>
      </w:pPr>
      <w:r>
        <w:rPr>
          <w:rFonts w:ascii="Arial" w:cs="Arial" w:eastAsia="Arial" w:hAnsi="Arial"/>
          <w:color w:val="20292B"/>
          <w:sz w:val="21"/>
          <w:szCs w:val="21"/>
        </w:rPr>
        <w:t xml:space="preserve">The lens is mostly water (65%), with protein making up nearly all the rest. The water content of the nucleus falls with age and the lens stiffens — the cause of presbyopia.</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single" w:color="C08A1E" w:sz="28" w:space="0"/>
              <w:bottom w:val="none" w:color="FFFFFF" w:sz="0"/>
              <w:right w:val="none" w:color="FFFFFF" w:sz="0"/>
            </w:tcBorders>
            <w:shd w:fill="FBF1DC" w:color="auto" w:val="clear"/>
            <w:tcMar>
              <w:top w:type="dxa" w:w="140"/>
              <w:left w:type="dxa" w:w="200"/>
              <w:bottom w:type="dxa" w:w="140"/>
              <w:right w:type="dxa" w:w="200"/>
            </w:tcMar>
          </w:tcPr>
          <w:p>
            <w:pPr>
              <w:spacing w:after="70"/>
            </w:pPr>
            <w:r>
              <w:rPr>
                <w:rFonts w:ascii="Arial" w:cs="Arial" w:eastAsia="Arial" w:hAnsi="Arial"/>
                <w:b/>
                <w:bCs/>
                <w:color w:val="8A6310"/>
                <w:sz w:val="21"/>
                <w:szCs w:val="21"/>
              </w:rPr>
              <w:t xml:space="preserve">An immunological curiosity</w:t>
            </w:r>
          </w:p>
          <w:p>
            <w:pPr>
              <w:spacing w:after="0" w:line="264"/>
            </w:pPr>
            <w:r>
              <w:rPr>
                <w:rFonts w:ascii="Arial" w:cs="Arial" w:eastAsia="Arial" w:hAnsi="Arial"/>
                <w:color w:val="20292B"/>
                <w:sz w:val="21"/>
                <w:szCs w:val="21"/>
              </w:rPr>
              <w:t xml:space="preserve">The </w:t>
            </w:r>
            <w:r>
              <w:rPr>
                <w:rFonts w:ascii="Arial" w:cs="Arial" w:eastAsia="Arial" w:hAnsi="Arial"/>
                <w:b/>
                <w:bCs/>
                <w:color w:val="0E6E7A"/>
                <w:sz w:val="21"/>
                <w:szCs w:val="21"/>
              </w:rPr>
              <w:t xml:space="preserve">lens capsule</w:t>
            </w:r>
            <w:r>
              <w:rPr>
                <w:rFonts w:ascii="Arial" w:cs="Arial" w:eastAsia="Arial" w:hAnsi="Arial"/>
                <w:color w:val="20292B"/>
                <w:sz w:val="21"/>
                <w:szCs w:val="21"/>
              </w:rPr>
              <w:t xml:space="preserve"> is a regular lamellar structure secreted by the epithelial cells. It is an efficient barrier to protein. Lens proteins become isolated from the body early in life, before the body becomes immunologically ‘tolerant’ of them. Because of this lack of tolerance, a person can develop </w:t>
            </w:r>
            <w:r>
              <w:rPr>
                <w:rFonts w:ascii="Arial" w:cs="Arial" w:eastAsia="Arial" w:hAnsi="Arial"/>
                <w:b/>
                <w:bCs/>
                <w:color w:val="0E6E7A"/>
                <w:sz w:val="21"/>
                <w:szCs w:val="21"/>
              </w:rPr>
              <w:t xml:space="preserve">antibodies to their own lens protein</w:t>
            </w:r>
            <w:r>
              <w:rPr>
                <w:rFonts w:ascii="Arial" w:cs="Arial" w:eastAsia="Arial" w:hAnsi="Arial"/>
                <w:color w:val="20292B"/>
                <w:sz w:val="21"/>
                <w:szCs w:val="21"/>
              </w:rPr>
              <w:t xml:space="preserve"> after an injury that breaks the lens capsule.</w:t>
            </w:r>
          </w:p>
        </w:tc>
      </w:tr>
    </w:tbl>
    <w:p>
      <w:pPr>
        <w:pBdr>
          <w:top w:val="single" w:color="0E6E7A" w:sz="8" w:space="8"/>
        </w:pBdr>
        <w:spacing w:before="280"/>
      </w:pPr>
      <w:r>
        <w:rPr>
          <w:rFonts w:ascii="Arial" w:cs="Arial" w:eastAsia="Arial" w:hAnsi="Arial"/>
          <w:b/>
          <w:bCs/>
          <w:color w:val="0E6E7A"/>
          <w:spacing w:val="40"/>
          <w:sz w:val="18"/>
          <w:szCs w:val="18"/>
        </w:rPr>
        <w:t xml:space="preserve">END OF CHAPTER 3  ·  ANTERIOR SEGMENT ANATOMY</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0E6E7A" w:sz="6" w:space="6"/>
      </w:pBdr>
      <w:tabs>
        <w:tab w:val="right" w:pos="9360"/>
      </w:tabs>
    </w:pPr>
    <w:r>
      <w:rPr>
        <w:rFonts w:ascii="Arial" w:cs="Arial" w:eastAsia="Arial" w:hAnsi="Arial"/>
        <w:color w:val="5C6B6E"/>
        <w:spacing w:val="20"/>
        <w:sz w:val="16"/>
        <w:szCs w:val="16"/>
      </w:rPr>
      <w:t xml:space="preserve">BRADFORD VTS TEACHING AIDS  ·  JUNE 2026</w:t>
    </w:r>
    <w:r>
      <w:rPr>
        <w:rFonts w:ascii="Arial" w:cs="Arial" w:eastAsia="Arial" w:hAnsi="Arial"/>
        <w:color w:val="5C6B6E"/>
        <w:sz w:val="16"/>
        <w:szCs w:val="16"/>
      </w:rPr>
      <w:t xml:space="preserve">	Page </w:t>
    </w:r>
    <w:r>
      <w:rPr>
        <w:rFonts w:ascii="Arial" w:cs="Arial" w:eastAsia="Arial" w:hAnsi="Arial"/>
        <w:b/>
        <w:bCs/>
        <w:color w:val="5C6B6E"/>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60" w:hanging="260"/>
      </w:pPr>
      <w:rPr>
        <w:color w:val="0E6E7A"/>
      </w:rPr>
    </w:lvl>
  </w:abstractNum>
  <w:abstractNum w:abstractNumId="3" w15:restartNumberingAfterBreak="0">
    <w:multiLevelType w:val="hybridMultilevel"/>
    <w:lvl w:ilvl="0" w15:tentative="1">
      <w:start w:val="1"/>
      <w:numFmt w:val="bullet"/>
      <w:lvlText w:val="•"/>
      <w:lvlJc w:val="left"/>
      <w:pPr>
        <w:ind w:left="360" w:hanging="220"/>
      </w:pPr>
      <w:rPr>
        <w:color w:val="5C6B6E"/>
      </w:rPr>
    </w:lvl>
  </w:abstractNum>
  <w:abstractNum w:abstractNumId="4" w15:restartNumberingAfterBreak="0">
    <w:multiLevelType w:val="hybridMultilevel"/>
    <w:lvl w:ilvl="0" w15:tentative="1">
      <w:start w:val="1"/>
      <w:numFmt w:val="bullet"/>
      <w:lvlText w:val="•"/>
      <w:lvlJc w:val="left"/>
      <w:pPr>
        <w:ind w:left="360" w:hanging="220"/>
      </w:pPr>
      <w:rPr>
        <w:color w:val="5C6B6E"/>
      </w:r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20292B"/>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60" w:before="0"/>
      <w:outlineLvl w:val="0"/>
    </w:pPr>
    <w:rPr>
      <w:rFonts w:ascii="Arial" w:cs="Arial" w:eastAsia="Arial" w:hAnsi="Arial"/>
      <w:b/>
      <w:bCs/>
      <w:color w:val="0E6E7A"/>
      <w:sz w:val="34"/>
      <w:szCs w:val="34"/>
    </w:rPr>
  </w:style>
  <w:style w:type="paragraph" w:styleId="Heading2">
    <w:name w:val="Heading 2"/>
    <w:basedOn w:val="Normal"/>
    <w:next w:val="Normal"/>
    <w:qFormat/>
    <w:pPr>
      <w:spacing w:after="90" w:before="220"/>
      <w:outlineLvl w:val="1"/>
    </w:pPr>
    <w:rPr>
      <w:rFonts w:ascii="Arial" w:cs="Arial" w:eastAsia="Arial" w:hAnsi="Arial"/>
      <w:b/>
      <w:bCs/>
      <w:color w:val="0B5A64"/>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2026-06-08T16:50:16.231Z</dcterms:created>
  <dcterms:modified xsi:type="dcterms:W3CDTF">2026-06-08T16:50:16.231Z</dcterms:modified>
</cp:coreProperties>
</file>

<file path=docProps/custom.xml><?xml version="1.0" encoding="utf-8"?>
<Properties xmlns="http://schemas.openxmlformats.org/officeDocument/2006/custom-properties" xmlns:vt="http://schemas.openxmlformats.org/officeDocument/2006/docPropsVTypes"/>
</file>