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400"/>
      </w:pPr>
      <w:r>
        <w:rPr>
          <w:rFonts w:ascii="Calibri" w:cs="Calibri" w:eastAsia="Calibri" w:hAnsi="Calibri"/>
          <w:b/>
          <w:bCs/>
          <w:color w:val="6B6B6B"/>
          <w:spacing w:val="90"/>
          <w:sz w:val="20"/>
          <w:szCs w:val="20"/>
        </w:rPr>
        <w:t xml:space="preserve">BRADFORD VTS TEACHING AIDS</w:t>
      </w:r>
    </w:p>
    <w:p>
      <w:pPr>
        <w:pBdr>
          <w:bottom w:val="single" w:color="0E6E78" w:sz="12" w:space="8"/>
        </w:pBdr>
        <w:spacing w:after="0" w:before="40"/>
      </w:pPr>
      <w:r>
        <w:rPr>
          <w:rFonts w:ascii="Calibri" w:cs="Calibri" w:eastAsia="Calibri" w:hAnsi="Calibri"/>
          <w:b/>
          <w:bCs/>
          <w:color w:val="0E6E78"/>
          <w:sz w:val="26"/>
          <w:szCs w:val="26"/>
        </w:rPr>
        <w:t xml:space="preserve">CHAPTER 15</w:t>
      </w:r>
    </w:p>
    <w:p>
      <w:pPr>
        <w:spacing w:after="80" w:before="260"/>
      </w:pPr>
      <w:r>
        <w:rPr>
          <w:rFonts w:ascii="Calibri" w:cs="Calibri" w:eastAsia="Calibri" w:hAnsi="Calibri"/>
          <w:b/>
          <w:bCs/>
          <w:color w:val="0E6E78"/>
          <w:sz w:val="64"/>
          <w:szCs w:val="64"/>
        </w:rPr>
        <w:t xml:space="preserve">Refraction</w:t>
      </w:r>
    </w:p>
    <w:p>
      <w:pPr>
        <w:spacing w:after="60"/>
      </w:pPr>
      <w:r>
        <w:rPr>
          <w:rFonts w:ascii="Calibri" w:cs="Calibri" w:eastAsia="Calibri" w:hAnsi="Calibri"/>
          <w:color w:val="242424"/>
          <w:sz w:val="22"/>
          <w:szCs w:val="22"/>
        </w:rPr>
        <w:t xml:space="preserve">Refractive power  ·  The refractive errors  ·  Accommodation  ·  Aphakia  ·  Low-vision aids</w:t>
      </w:r>
    </w:p>
    <w:p>
      <w:pPr>
        <w:spacing w:after="420"/>
      </w:pPr>
      <w:r>
        <w:rPr>
          <w:rFonts w:ascii="Calibri" w:cs="Calibri" w:eastAsia="Calibri" w:hAnsi="Calibri"/>
          <w:i/>
          <w:iCs/>
          <w:color w:val="6B6B6B"/>
          <w:sz w:val="22"/>
          <w:szCs w:val="22"/>
        </w:rPr>
        <w:t xml:space="preserve">How the eye forms an image, why it fails, and how lenses put it right.</w:t>
      </w:r>
    </w:p>
    <w:p>
      <w:pPr>
        <w:spacing w:after="120" w:before="200"/>
      </w:pPr>
      <w:r>
        <w:rPr>
          <w:rFonts w:ascii="Calibri" w:cs="Calibri" w:eastAsia="Calibri" w:hAnsi="Calibri"/>
          <w:b/>
          <w:bCs/>
          <w:color w:val="6B6B6B"/>
          <w:spacing w:val="80"/>
          <w:sz w:val="20"/>
          <w:szCs w:val="20"/>
        </w:rPr>
        <w:t xml:space="preserve">CONTENTS</w:t>
      </w:r>
    </w:p>
    <w:p>
      <w:pPr>
        <w:spacing w:after="60"/>
      </w:pPr>
      <w:r>
        <w:rPr>
          <w:rFonts w:ascii="Calibri" w:cs="Calibri" w:eastAsia="Calibri" w:hAnsi="Calibri"/>
          <w:b/>
          <w:bCs/>
          <w:color w:val="0E6E78"/>
          <w:sz w:val="22"/>
          <w:szCs w:val="22"/>
        </w:rPr>
        <w:t xml:space="preserve">A   </w:t>
      </w:r>
      <w:r>
        <w:rPr>
          <w:rFonts w:ascii="Calibri" w:cs="Calibri" w:eastAsia="Calibri" w:hAnsi="Calibri"/>
          <w:color w:val="242424"/>
          <w:sz w:val="22"/>
          <w:szCs w:val="22"/>
        </w:rPr>
        <w:t xml:space="preserve">How the eye refracts light</w:t>
      </w:r>
    </w:p>
    <w:p>
      <w:pPr>
        <w:spacing w:after="60"/>
      </w:pPr>
      <w:r>
        <w:rPr>
          <w:rFonts w:ascii="Calibri" w:cs="Calibri" w:eastAsia="Calibri" w:hAnsi="Calibri"/>
          <w:b/>
          <w:bCs/>
          <w:color w:val="0E6E78"/>
          <w:sz w:val="22"/>
          <w:szCs w:val="22"/>
        </w:rPr>
        <w:t xml:space="preserve">B   </w:t>
      </w:r>
      <w:r>
        <w:rPr>
          <w:rFonts w:ascii="Calibri" w:cs="Calibri" w:eastAsia="Calibri" w:hAnsi="Calibri"/>
          <w:color w:val="242424"/>
          <w:sz w:val="22"/>
          <w:szCs w:val="22"/>
        </w:rPr>
        <w:t xml:space="preserve">The refractive errors</w:t>
      </w:r>
    </w:p>
    <w:p>
      <w:pPr>
        <w:spacing w:after="60"/>
      </w:pPr>
      <w:r>
        <w:rPr>
          <w:rFonts w:ascii="Calibri" w:cs="Calibri" w:eastAsia="Calibri" w:hAnsi="Calibri"/>
          <w:b/>
          <w:bCs/>
          <w:color w:val="0E6E78"/>
          <w:sz w:val="22"/>
          <w:szCs w:val="22"/>
        </w:rPr>
        <w:t xml:space="preserve">C   </w:t>
      </w:r>
      <w:r>
        <w:rPr>
          <w:rFonts w:ascii="Calibri" w:cs="Calibri" w:eastAsia="Calibri" w:hAnsi="Calibri"/>
          <w:color w:val="242424"/>
          <w:sz w:val="22"/>
          <w:szCs w:val="22"/>
        </w:rPr>
        <w:t xml:space="preserve">Accommodation &amp; presbyopia</w:t>
      </w:r>
    </w:p>
    <w:p>
      <w:pPr>
        <w:spacing w:after="60"/>
      </w:pPr>
      <w:r>
        <w:rPr>
          <w:rFonts w:ascii="Calibri" w:cs="Calibri" w:eastAsia="Calibri" w:hAnsi="Calibri"/>
          <w:b/>
          <w:bCs/>
          <w:color w:val="0E6E78"/>
          <w:sz w:val="22"/>
          <w:szCs w:val="22"/>
        </w:rPr>
        <w:t xml:space="preserve">D   </w:t>
      </w:r>
      <w:r>
        <w:rPr>
          <w:rFonts w:ascii="Calibri" w:cs="Calibri" w:eastAsia="Calibri" w:hAnsi="Calibri"/>
          <w:color w:val="242424"/>
          <w:sz w:val="22"/>
          <w:szCs w:val="22"/>
        </w:rPr>
        <w:t xml:space="preserve">Correcting the refractive errors</w:t>
      </w:r>
    </w:p>
    <w:p>
      <w:pPr>
        <w:spacing w:after="60"/>
      </w:pPr>
      <w:r>
        <w:rPr>
          <w:rFonts w:ascii="Calibri" w:cs="Calibri" w:eastAsia="Calibri" w:hAnsi="Calibri"/>
          <w:b/>
          <w:bCs/>
          <w:color w:val="0E6E78"/>
          <w:sz w:val="22"/>
          <w:szCs w:val="22"/>
        </w:rPr>
        <w:t xml:space="preserve">E   </w:t>
      </w:r>
      <w:r>
        <w:rPr>
          <w:rFonts w:ascii="Calibri" w:cs="Calibri" w:eastAsia="Calibri" w:hAnsi="Calibri"/>
          <w:color w:val="242424"/>
          <w:sz w:val="22"/>
          <w:szCs w:val="22"/>
        </w:rPr>
        <w:t xml:space="preserve">Aphakia &amp; its problems</w:t>
      </w:r>
    </w:p>
    <w:p>
      <w:pPr>
        <w:spacing w:after="60"/>
      </w:pPr>
      <w:r>
        <w:rPr>
          <w:rFonts w:ascii="Calibri" w:cs="Calibri" w:eastAsia="Calibri" w:hAnsi="Calibri"/>
          <w:b/>
          <w:bCs/>
          <w:color w:val="0E6E78"/>
          <w:sz w:val="22"/>
          <w:szCs w:val="22"/>
        </w:rPr>
        <w:t xml:space="preserve">F   </w:t>
      </w:r>
      <w:r>
        <w:rPr>
          <w:rFonts w:ascii="Calibri" w:cs="Calibri" w:eastAsia="Calibri" w:hAnsi="Calibri"/>
          <w:color w:val="242424"/>
          <w:sz w:val="22"/>
          <w:szCs w:val="22"/>
        </w:rPr>
        <w:t xml:space="preserve">Low-vision aids</w:t>
      </w:r>
    </w:p>
    <w:p>
      <w:pPr>
        <w:tabs>
          <w:tab w:val="right" w:pos="9360"/>
        </w:tabs>
        <w:spacing w:before="700"/>
      </w:pPr>
      <w:r>
        <w:rPr>
          <w:rFonts w:ascii="Calibri" w:cs="Calibri" w:eastAsia="Calibri" w:hAnsi="Calibri"/>
          <w:color w:val="6B6B6B"/>
          <w:sz w:val="18"/>
          <w:szCs w:val="18"/>
        </w:rPr>
        <w:t xml:space="preserve">Postgraduate ophthalmology teaching resource</w:t>
      </w:r>
      <w:r>
        <w:rPr>
          <w:rFonts w:ascii="Calibri" w:cs="Calibri" w:eastAsia="Calibri" w:hAnsi="Calibri"/>
          <w:b/>
          <w:bCs/>
          <w:color w:val="6B6B6B"/>
          <w:sz w:val="18"/>
          <w:szCs w:val="18"/>
        </w:rPr>
        <w:t xml:space="preserve">	June 2026</w:t>
      </w:r>
    </w:p>
    <w:p>
      <w:r>
        <w:br w:type="page"/>
      </w:r>
    </w:p>
    <w:p>
      <w:pPr>
        <w:spacing w:after="0"/>
      </w:pPr>
      <w:r>
        <w:rPr>
          <w:rFonts w:ascii="Calibri" w:cs="Calibri" w:eastAsia="Calibri" w:hAnsi="Calibri"/>
          <w:b/>
          <w:bCs/>
          <w:color w:val="6B6B6B"/>
          <w:spacing w:val="80"/>
          <w:sz w:val="18"/>
          <w:szCs w:val="18"/>
        </w:rPr>
        <w:t xml:space="preserve">CHAPTER 15</w:t>
      </w:r>
    </w:p>
    <w:p>
      <w:pPr>
        <w:pBdr>
          <w:bottom w:val="single" w:color="0E6E78" w:sz="18" w:space="6"/>
        </w:pBdr>
        <w:spacing w:after="200" w:before="30"/>
      </w:pPr>
      <w:r>
        <w:rPr>
          <w:rFonts w:ascii="Calibri" w:cs="Calibri" w:eastAsia="Calibri" w:hAnsi="Calibri"/>
          <w:b/>
          <w:bCs/>
          <w:color w:val="0E6E78"/>
          <w:sz w:val="50"/>
          <w:szCs w:val="50"/>
        </w:rPr>
        <w:t xml:space="preserve">Refraction</w:t>
      </w:r>
    </w:p>
    <w:p>
      <w:pPr>
        <w:spacing w:after="80" w:before="200"/>
      </w:pPr>
      <w:r>
        <w:rPr>
          <w:rFonts w:ascii="Calibri" w:cs="Calibri" w:eastAsia="Calibri" w:hAnsi="Calibri"/>
          <w:b/>
          <w:bCs/>
          <w:color w:val="0A565E"/>
          <w:sz w:val="24"/>
          <w:szCs w:val="24"/>
        </w:rPr>
        <w:t xml:space="preserve">Introduction</w:t>
      </w:r>
    </w:p>
    <w:p>
      <w:pPr>
        <w:spacing w:after="140" w:line="264"/>
      </w:pPr>
      <w:r>
        <w:rPr>
          <w:rFonts w:ascii="Calibri" w:cs="Calibri" w:eastAsia="Calibri" w:hAnsi="Calibri"/>
          <w:b/>
          <w:bCs/>
          <w:color w:val="0E6E78"/>
        </w:rPr>
        <w:t xml:space="preserve">Refraction</w:t>
      </w:r>
      <w:r>
        <w:rPr>
          <w:rFonts w:ascii="Calibri" w:cs="Calibri" w:eastAsia="Calibri" w:hAnsi="Calibri"/>
        </w:rPr>
        <w:t xml:space="preserve"> is the change in direction of light as it passes from one transparent medium into another of different optical density. An accurate objective measurement of the refractive state of an eye is made with a </w:t>
      </w:r>
      <w:r>
        <w:rPr>
          <w:rFonts w:ascii="Calibri" w:cs="Calibri" w:eastAsia="Calibri" w:hAnsi="Calibri"/>
          <w:b/>
          <w:bCs/>
          <w:color w:val="0E6E78"/>
        </w:rPr>
        <w:t xml:space="preserve">retinoscope</w:t>
      </w:r>
      <w:r>
        <w:rPr>
          <w:rFonts w:ascii="Calibri" w:cs="Calibri" w:eastAsia="Calibri" w:hAnsi="Calibri"/>
        </w:rPr>
        <w:t xml:space="preserve"> — the technique is called </w:t>
      </w:r>
      <w:r>
        <w:rPr>
          <w:rFonts w:ascii="Calibri" w:cs="Calibri" w:eastAsia="Calibri" w:hAnsi="Calibri"/>
          <w:b/>
          <w:bCs/>
          <w:color w:val="0E6E78"/>
        </w:rPr>
        <w:t xml:space="preserve">retinoscopy</w:t>
      </w:r>
      <w:r>
        <w:rPr>
          <w:rFonts w:ascii="Calibri" w:cs="Calibri" w:eastAsia="Calibri" w:hAnsi="Calibri"/>
        </w:rPr>
        <w:t xml:space="preserve">.</w:t>
      </w:r>
    </w:p>
    <w:p>
      <w:pPr>
        <w:pBdr>
          <w:bottom w:val="single" w:color="0E6E78" w:sz="4" w:space="4"/>
        </w:pBdr>
        <w:spacing w:after="30" w:before="340"/>
      </w:pPr>
      <w:r>
        <w:rPr>
          <w:rFonts w:ascii="Calibri" w:cs="Calibri" w:eastAsia="Calibri" w:hAnsi="Calibri"/>
          <w:b/>
          <w:bCs/>
          <w:color w:val="6B6B6B"/>
          <w:spacing w:val="60"/>
          <w:sz w:val="17"/>
          <w:szCs w:val="17"/>
        </w:rPr>
        <w:t xml:space="preserve">SECTION A</w:t>
      </w:r>
    </w:p>
    <w:p>
      <w:pPr>
        <w:spacing w:after="150" w:before="60"/>
      </w:pPr>
      <w:r>
        <w:rPr>
          <w:rFonts w:ascii="Calibri" w:cs="Calibri" w:eastAsia="Calibri" w:hAnsi="Calibri"/>
          <w:b/>
          <w:bCs/>
          <w:color w:val="0E6E78"/>
          <w:sz w:val="30"/>
          <w:szCs w:val="30"/>
        </w:rPr>
        <w:t xml:space="preserve">How the eye refracts light</w:t>
      </w:r>
    </w:p>
    <w:p>
      <w:pPr>
        <w:spacing w:after="140" w:line="264"/>
      </w:pPr>
      <w:r>
        <w:rPr>
          <w:rFonts w:ascii="Calibri" w:cs="Calibri" w:eastAsia="Calibri" w:hAnsi="Calibri"/>
        </w:rPr>
        <w:t xml:space="preserve">There are </w:t>
      </w:r>
      <w:r>
        <w:rPr>
          <w:rFonts w:ascii="Calibri" w:cs="Calibri" w:eastAsia="Calibri" w:hAnsi="Calibri"/>
          <w:b/>
          <w:bCs/>
          <w:color w:val="0E6E78"/>
        </w:rPr>
        <w:t xml:space="preserve">three major refracting interfaces</w:t>
      </w:r>
      <w:r>
        <w:rPr>
          <w:rFonts w:ascii="Calibri" w:cs="Calibri" w:eastAsia="Calibri" w:hAnsi="Calibri"/>
        </w:rPr>
        <w:t xml:space="preserve"> in the eye: the anterior corneal surface and the two surfaces of the lens. The effect of the posterior corneal surface is very small, because the difference in refractive index between corneal stroma and aqueous is slight.</w:t>
      </w:r>
    </w:p>
    <w:tbl>
      <w:tblPr>
        <w:tblW w:type="dxa" w:w="9360"/>
        <w:tblBorders>
          <w:top w:val="single" w:color="C9D7D9" w:sz="2"/>
          <w:left w:val="single" w:color="C9D7D9" w:sz="2"/>
          <w:bottom w:val="single" w:color="C9D7D9" w:sz="2"/>
          <w:right w:val="single" w:color="C9D7D9" w:sz="2"/>
          <w:insideH w:val="single" w:color="C9D7D9" w:sz="2"/>
          <w:insideV w:val="single" w:color="C9D7D9" w:sz="2"/>
        </w:tblBorders>
      </w:tblPr>
      <w:tblGrid>
        <w:gridCol w:w="4680"/>
        <w:gridCol w:w="4680"/>
      </w:tblGrid>
      <w:tr>
        <w:trPr>
          <w:tblHeader/>
        </w:trPr>
        <w:tc>
          <w:tcPr>
            <w:tcW w:type="dxa" w:w="4680"/>
            <w:shd w:fill="0E6E78" w:val="clear"/>
            <w:tcMar>
              <w:top w:type="dxa" w:w="70"/>
              <w:left w:type="dxa" w:w="110"/>
              <w:bottom w:type="dxa" w:w="70"/>
              <w:right w:type="dxa" w:w="110"/>
            </w:tcMar>
            <w:vAlign w:val="center"/>
          </w:tcPr>
          <w:p>
            <w:pPr>
              <w:spacing w:line="248"/>
            </w:pPr>
            <w:r>
              <w:rPr>
                <w:rFonts w:ascii="Calibri" w:cs="Calibri" w:eastAsia="Calibri" w:hAnsi="Calibri"/>
                <w:b/>
                <w:bCs/>
                <w:color w:val="FFFFFF"/>
                <w:sz w:val="19"/>
                <w:szCs w:val="19"/>
              </w:rPr>
              <w:t xml:space="preserve">Medium</w:t>
            </w:r>
          </w:p>
        </w:tc>
        <w:tc>
          <w:tcPr>
            <w:tcW w:type="dxa" w:w="4680"/>
            <w:shd w:fill="0E6E78" w:val="clear"/>
            <w:tcMar>
              <w:top w:type="dxa" w:w="70"/>
              <w:left w:type="dxa" w:w="110"/>
              <w:bottom w:type="dxa" w:w="70"/>
              <w:right w:type="dxa" w:w="110"/>
            </w:tcMar>
            <w:vAlign w:val="center"/>
          </w:tcPr>
          <w:p>
            <w:pPr>
              <w:spacing w:line="248"/>
            </w:pPr>
            <w:r>
              <w:rPr>
                <w:rFonts w:ascii="Calibri" w:cs="Calibri" w:eastAsia="Calibri" w:hAnsi="Calibri"/>
                <w:b/>
                <w:bCs/>
                <w:color w:val="FFFFFF"/>
                <w:sz w:val="19"/>
                <w:szCs w:val="19"/>
              </w:rPr>
              <w:t xml:space="preserve">Refractive index</w:t>
            </w:r>
          </w:p>
        </w:tc>
      </w:tr>
      <w:tr>
        <w:tc>
          <w:tcPr>
            <w:tcW w:type="dxa" w:w="4680"/>
            <w:shd w:fill="F2F7F8"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Air</w:t>
            </w:r>
          </w:p>
        </w:tc>
        <w:tc>
          <w:tcPr>
            <w:tcW w:type="dxa" w:w="4680"/>
            <w:shd w:fill="F2F7F8"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1.000</w:t>
            </w:r>
          </w:p>
        </w:tc>
      </w:tr>
      <w:tr>
        <w:tc>
          <w:tcPr>
            <w:tcW w:type="dxa" w:w="4680"/>
            <w:shd w:fill="FFFFFF"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Cornea</w:t>
            </w:r>
          </w:p>
        </w:tc>
        <w:tc>
          <w:tcPr>
            <w:tcW w:type="dxa" w:w="4680"/>
            <w:shd w:fill="FFFFFF"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1.376</w:t>
            </w:r>
          </w:p>
        </w:tc>
      </w:tr>
      <w:tr>
        <w:tc>
          <w:tcPr>
            <w:tcW w:type="dxa" w:w="4680"/>
            <w:shd w:fill="F2F7F8"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Aqueous humour</w:t>
            </w:r>
          </w:p>
        </w:tc>
        <w:tc>
          <w:tcPr>
            <w:tcW w:type="dxa" w:w="4680"/>
            <w:shd w:fill="F2F7F8"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1.336</w:t>
            </w:r>
          </w:p>
        </w:tc>
      </w:tr>
      <w:tr>
        <w:tc>
          <w:tcPr>
            <w:tcW w:type="dxa" w:w="4680"/>
            <w:shd w:fill="FFFFFF"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Lens (cortex → core)</w:t>
            </w:r>
          </w:p>
        </w:tc>
        <w:tc>
          <w:tcPr>
            <w:tcW w:type="dxa" w:w="4680"/>
            <w:shd w:fill="FFFFFF"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1.386 – 1.406</w:t>
            </w:r>
          </w:p>
        </w:tc>
      </w:tr>
      <w:tr>
        <w:tc>
          <w:tcPr>
            <w:tcW w:type="dxa" w:w="4680"/>
            <w:shd w:fill="F2F7F8"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Vitreous humour</w:t>
            </w:r>
          </w:p>
        </w:tc>
        <w:tc>
          <w:tcPr>
            <w:tcW w:type="dxa" w:w="4680"/>
            <w:shd w:fill="F2F7F8"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1.336</w:t>
            </w:r>
          </w:p>
        </w:tc>
      </w:tr>
    </w:tbl>
    <w:p>
      <w:pPr>
        <w:spacing w:after="140" w:line="264"/>
      </w:pPr>
      <w:r>
        <w:rPr>
          <w:rFonts w:ascii="Calibri" w:cs="Calibri" w:eastAsia="Calibri" w:hAnsi="Calibri"/>
        </w:rPr>
        <w:t xml:space="preserve">The </w:t>
      </w:r>
      <w:r>
        <w:rPr>
          <w:rFonts w:ascii="Calibri" w:cs="Calibri" w:eastAsia="Calibri" w:hAnsi="Calibri"/>
          <w:b/>
          <w:bCs/>
          <w:color w:val="0E6E78"/>
        </w:rPr>
        <w:t xml:space="preserve">total refractive power</w:t>
      </w:r>
      <w:r>
        <w:rPr>
          <w:rFonts w:ascii="Calibri" w:cs="Calibri" w:eastAsia="Calibri" w:hAnsi="Calibri"/>
        </w:rPr>
        <w:t xml:space="preserve"> of the eye is about </w:t>
      </w:r>
      <w:r>
        <w:rPr>
          <w:rFonts w:ascii="Calibri" w:cs="Calibri" w:eastAsia="Calibri" w:hAnsi="Calibri"/>
          <w:b/>
          <w:bCs/>
          <w:color w:val="0E6E78"/>
        </w:rPr>
        <w:t xml:space="preserve">+58.6 dioptres</w:t>
      </w:r>
      <w:r>
        <w:rPr>
          <w:rFonts w:ascii="Calibri" w:cs="Calibri" w:eastAsia="Calibri" w:hAnsi="Calibri"/>
        </w:rPr>
        <w:t xml:space="preserve">. The cornea provides most of it, because the biggest jump in refractive index is at the air–cornea interface; the cornea has a power of about </w:t>
      </w:r>
      <w:r>
        <w:rPr>
          <w:rFonts w:ascii="Calibri" w:cs="Calibri" w:eastAsia="Calibri" w:hAnsi="Calibri"/>
          <w:b/>
          <w:bCs/>
          <w:color w:val="0E6E78"/>
        </w:rPr>
        <w:t xml:space="preserve">+43 dioptres</w:t>
      </w:r>
      <w:r>
        <w:rPr>
          <w:rFonts w:ascii="Calibri" w:cs="Calibri" w:eastAsia="Calibri" w:hAnsi="Calibri"/>
        </w:rPr>
        <w:t xml:space="preserve">. The crystalline lens has an effective power </w:t>
      </w:r>
      <w:r>
        <w:rPr>
          <w:rFonts w:ascii="Calibri" w:cs="Calibri" w:eastAsia="Calibri" w:hAnsi="Calibri"/>
          <w:b/>
          <w:bCs/>
          <w:color w:val="0E6E78"/>
        </w:rPr>
        <w:t xml:space="preserve">in situ</w:t>
      </w:r>
      <w:r>
        <w:rPr>
          <w:rFonts w:ascii="Calibri" w:cs="Calibri" w:eastAsia="Calibri" w:hAnsi="Calibri"/>
        </w:rPr>
        <w:t xml:space="preserve"> of about </w:t>
      </w:r>
      <w:r>
        <w:rPr>
          <w:rFonts w:ascii="Calibri" w:cs="Calibri" w:eastAsia="Calibri" w:hAnsi="Calibri"/>
          <w:b/>
          <w:bCs/>
          <w:color w:val="0E6E78"/>
        </w:rPr>
        <w:t xml:space="preserve">+15 dioptres</w:t>
      </w:r>
      <w:r>
        <w:rPr>
          <w:rFonts w:ascii="Calibri" w:cs="Calibri" w:eastAsia="Calibri" w:hAnsi="Calibri"/>
        </w:rPr>
        <w:t xml:space="preserve">, although its power in isolation is about +19 dioptres — the difference arises because, in the living eye, the lens is only one element in a larger refracting system.</w:t>
      </w:r>
    </w:p>
    <w:p>
      <w:pPr>
        <w:spacing w:after="40" w:before="70"/>
      </w:pPr>
    </w:p>
    <w:tbl>
      <w:tblPr>
        <w:tblW w:type="dxa" w:w="9360"/>
        <w:tblBorders>
          <w:top w:val="none"/>
          <w:left w:val="none"/>
          <w:bottom w:val="none"/>
          <w:right w:val="none"/>
          <w:insideH w:val="none"/>
          <w:insideV w:val="none"/>
        </w:tblBorders>
      </w:tblPr>
      <w:tblGrid>
        <w:gridCol w:w="9360"/>
      </w:tblGrid>
      <w:tr>
        <w:tc>
          <w:tcPr>
            <w:tcW w:type="dxa" w:w="9360"/>
            <w:tcBorders>
              <w:top w:val="single" w:color="E4F1F2" w:sz="2"/>
              <w:left w:val="single" w:color="0E6E78" w:sz="28"/>
              <w:bottom w:val="single" w:color="E4F1F2" w:sz="2"/>
              <w:right w:val="single" w:color="E4F1F2" w:sz="2"/>
            </w:tcBorders>
            <w:shd w:fill="E4F1F2" w:val="clear"/>
            <w:tcMar>
              <w:top w:type="dxa" w:w="130"/>
              <w:left w:type="dxa" w:w="200"/>
              <w:bottom w:type="dxa" w:w="130"/>
              <w:right w:type="dxa" w:w="170"/>
            </w:tcMar>
          </w:tcPr>
          <w:p>
            <w:pPr>
              <w:spacing w:after="70" w:line="252"/>
            </w:pPr>
            <w:r>
              <w:rPr>
                <w:rFonts w:ascii="Calibri" w:cs="Calibri" w:eastAsia="Calibri" w:hAnsi="Calibri"/>
                <w:b/>
                <w:bCs/>
                <w:color w:val="0E6E78"/>
                <w:spacing w:val="40"/>
                <w:sz w:val="18"/>
                <w:szCs w:val="18"/>
              </w:rPr>
              <w:t xml:space="preserve">WHY THE CORNEA OUT-POWERS THE LENS</w:t>
            </w:r>
          </w:p>
          <w:p>
            <w:pPr>
              <w:spacing w:after="0" w:line="256"/>
            </w:pPr>
            <w:r>
              <w:rPr>
                <w:rFonts w:ascii="Calibri" w:cs="Calibri" w:eastAsia="Calibri" w:hAnsi="Calibri"/>
              </w:rPr>
              <w:t xml:space="preserve">The cornea is the </w:t>
            </w:r>
            <w:r>
              <w:rPr>
                <w:rFonts w:ascii="Calibri" w:cs="Calibri" w:eastAsia="Calibri" w:hAnsi="Calibri"/>
                <w:b/>
                <w:bCs/>
                <w:color w:val="0E6E78"/>
              </w:rPr>
              <w:t xml:space="preserve">only</w:t>
            </w:r>
            <w:r>
              <w:rPr>
                <w:rFonts w:ascii="Calibri" w:cs="Calibri" w:eastAsia="Calibri" w:hAnsi="Calibri"/>
              </w:rPr>
              <w:t xml:space="preserve"> refracting element left in the </w:t>
            </w:r>
            <w:r>
              <w:rPr>
                <w:rFonts w:ascii="Calibri" w:cs="Calibri" w:eastAsia="Calibri" w:hAnsi="Calibri"/>
                <w:b/>
                <w:bCs/>
                <w:color w:val="0E6E78"/>
              </w:rPr>
              <w:t xml:space="preserve">aphakic</w:t>
            </w:r>
            <w:r>
              <w:rPr>
                <w:rFonts w:ascii="Calibri" w:cs="Calibri" w:eastAsia="Calibri" w:hAnsi="Calibri"/>
              </w:rPr>
              <w:t xml:space="preserve"> (lens-removed) eye. Its relatively greater power compared with the lens is due to the larger difference in refractive index between </w:t>
            </w:r>
            <w:r>
              <w:rPr>
                <w:rFonts w:ascii="Calibri" w:cs="Calibri" w:eastAsia="Calibri" w:hAnsi="Calibri"/>
                <w:b/>
                <w:bCs/>
                <w:color w:val="0E6E78"/>
              </w:rPr>
              <w:t xml:space="preserve">air (1.000) and cornea (1.376)</w:t>
            </w:r>
            <w:r>
              <w:rPr>
                <w:rFonts w:ascii="Calibri" w:cs="Calibri" w:eastAsia="Calibri" w:hAnsi="Calibri"/>
              </w:rPr>
              <w:t xml:space="preserve"> than between the lens and the fluids around it.</w:t>
            </w:r>
          </w:p>
        </w:tc>
      </w:tr>
    </w:tbl>
    <w:p>
      <w:pPr>
        <w:spacing w:after="70" w:before="40"/>
      </w:pPr>
    </w:p>
    <w:p>
      <w:pPr>
        <w:pBdr>
          <w:bottom w:val="single" w:color="0E6E78" w:sz="4" w:space="4"/>
        </w:pBdr>
        <w:spacing w:after="30" w:before="340"/>
      </w:pPr>
      <w:r>
        <w:rPr>
          <w:rFonts w:ascii="Calibri" w:cs="Calibri" w:eastAsia="Calibri" w:hAnsi="Calibri"/>
          <w:b/>
          <w:bCs/>
          <w:color w:val="6B6B6B"/>
          <w:spacing w:val="60"/>
          <w:sz w:val="17"/>
          <w:szCs w:val="17"/>
        </w:rPr>
        <w:t xml:space="preserve">SECTION B</w:t>
      </w:r>
    </w:p>
    <w:p>
      <w:pPr>
        <w:spacing w:after="150" w:before="60"/>
      </w:pPr>
      <w:r>
        <w:rPr>
          <w:rFonts w:ascii="Calibri" w:cs="Calibri" w:eastAsia="Calibri" w:hAnsi="Calibri"/>
          <w:b/>
          <w:bCs/>
          <w:color w:val="0E6E78"/>
          <w:sz w:val="30"/>
          <w:szCs w:val="30"/>
        </w:rPr>
        <w:t xml:space="preserve">The refractive errors</w:t>
      </w:r>
    </w:p>
    <w:p>
      <w:pPr>
        <w:spacing w:after="140" w:line="264"/>
      </w:pPr>
      <w:r>
        <w:rPr>
          <w:rFonts w:ascii="Calibri" w:cs="Calibri" w:eastAsia="Calibri" w:hAnsi="Calibri"/>
        </w:rPr>
        <w:t xml:space="preserve">In an </w:t>
      </w:r>
      <w:r>
        <w:rPr>
          <w:rFonts w:ascii="Calibri" w:cs="Calibri" w:eastAsia="Calibri" w:hAnsi="Calibri"/>
          <w:b/>
          <w:bCs/>
          <w:color w:val="0E6E78"/>
        </w:rPr>
        <w:t xml:space="preserve">emmetropic eye</w:t>
      </w:r>
      <w:r>
        <w:rPr>
          <w:rFonts w:ascii="Calibri" w:cs="Calibri" w:eastAsia="Calibri" w:hAnsi="Calibri"/>
        </w:rPr>
        <w:t xml:space="preserve">, parallel rays from a distant object are brought to a focus exactly on the retina. There are </w:t>
      </w:r>
      <w:r>
        <w:rPr>
          <w:rFonts w:ascii="Calibri" w:cs="Calibri" w:eastAsia="Calibri" w:hAnsi="Calibri"/>
          <w:b/>
          <w:bCs/>
          <w:color w:val="0E6E78"/>
        </w:rPr>
        <w:t xml:space="preserve">four basic refractive defects</w:t>
      </w:r>
      <w:r>
        <w:rPr>
          <w:rFonts w:ascii="Calibri" w:cs="Calibri" w:eastAsia="Calibri" w:hAnsi="Calibri"/>
        </w:rPr>
        <w:t xml:space="preserve"> (with </w:t>
      </w:r>
      <w:r>
        <w:rPr>
          <w:rFonts w:ascii="Calibri" w:cs="Calibri" w:eastAsia="Calibri" w:hAnsi="Calibri"/>
          <w:b/>
          <w:bCs/>
          <w:color w:val="0E6E78"/>
        </w:rPr>
        <w:t xml:space="preserve">aphakia</w:t>
      </w:r>
      <w:r>
        <w:rPr>
          <w:rFonts w:ascii="Calibri" w:cs="Calibri" w:eastAsia="Calibri" w:hAnsi="Calibri"/>
        </w:rPr>
        <w:t xml:space="preserve"> as a special case):</w:t>
      </w:r>
    </w:p>
    <w:tbl>
      <w:tblPr>
        <w:tblW w:type="dxa" w:w="9360"/>
        <w:tblBorders>
          <w:top w:val="single" w:color="C9D7D9" w:sz="2"/>
          <w:left w:val="single" w:color="C9D7D9" w:sz="2"/>
          <w:bottom w:val="single" w:color="C9D7D9" w:sz="2"/>
          <w:right w:val="single" w:color="C9D7D9" w:sz="2"/>
          <w:insideH w:val="single" w:color="C9D7D9" w:sz="2"/>
          <w:insideV w:val="single" w:color="C9D7D9" w:sz="2"/>
        </w:tblBorders>
      </w:tblPr>
      <w:tblGrid>
        <w:gridCol w:w="2300"/>
        <w:gridCol w:w="2700"/>
        <w:gridCol w:w="4360"/>
      </w:tblGrid>
      <w:tr>
        <w:trPr>
          <w:tblHeader/>
        </w:trPr>
        <w:tc>
          <w:tcPr>
            <w:tcW w:type="dxa" w:w="2300"/>
            <w:shd w:fill="0E6E78" w:val="clear"/>
            <w:tcMar>
              <w:top w:type="dxa" w:w="70"/>
              <w:left w:type="dxa" w:w="110"/>
              <w:bottom w:type="dxa" w:w="70"/>
              <w:right w:type="dxa" w:w="110"/>
            </w:tcMar>
            <w:vAlign w:val="center"/>
          </w:tcPr>
          <w:p>
            <w:pPr>
              <w:spacing w:line="248"/>
            </w:pPr>
            <w:r>
              <w:rPr>
                <w:rFonts w:ascii="Calibri" w:cs="Calibri" w:eastAsia="Calibri" w:hAnsi="Calibri"/>
                <w:b/>
                <w:bCs/>
                <w:color w:val="FFFFFF"/>
                <w:sz w:val="19"/>
                <w:szCs w:val="19"/>
              </w:rPr>
              <w:t xml:space="preserve">Defect</w:t>
            </w:r>
          </w:p>
        </w:tc>
        <w:tc>
          <w:tcPr>
            <w:tcW w:type="dxa" w:w="2700"/>
            <w:shd w:fill="0E6E78" w:val="clear"/>
            <w:tcMar>
              <w:top w:type="dxa" w:w="70"/>
              <w:left w:type="dxa" w:w="110"/>
              <w:bottom w:type="dxa" w:w="70"/>
              <w:right w:type="dxa" w:w="110"/>
            </w:tcMar>
            <w:vAlign w:val="center"/>
          </w:tcPr>
          <w:p>
            <w:pPr>
              <w:spacing w:line="248"/>
            </w:pPr>
            <w:r>
              <w:rPr>
                <w:rFonts w:ascii="Calibri" w:cs="Calibri" w:eastAsia="Calibri" w:hAnsi="Calibri"/>
                <w:b/>
                <w:bCs/>
                <w:color w:val="FFFFFF"/>
                <w:sz w:val="19"/>
                <w:szCs w:val="19"/>
              </w:rPr>
              <w:t xml:space="preserve">Where the image falls</w:t>
            </w:r>
          </w:p>
        </w:tc>
        <w:tc>
          <w:tcPr>
            <w:tcW w:type="dxa" w:w="4360"/>
            <w:shd w:fill="0E6E78" w:val="clear"/>
            <w:tcMar>
              <w:top w:type="dxa" w:w="70"/>
              <w:left w:type="dxa" w:w="110"/>
              <w:bottom w:type="dxa" w:w="70"/>
              <w:right w:type="dxa" w:w="110"/>
            </w:tcMar>
            <w:vAlign w:val="center"/>
          </w:tcPr>
          <w:p>
            <w:pPr>
              <w:spacing w:line="248"/>
            </w:pPr>
            <w:r>
              <w:rPr>
                <w:rFonts w:ascii="Calibri" w:cs="Calibri" w:eastAsia="Calibri" w:hAnsi="Calibri"/>
                <w:b/>
                <w:bCs/>
                <w:color w:val="FFFFFF"/>
                <w:sz w:val="19"/>
                <w:szCs w:val="19"/>
              </w:rPr>
              <w:t xml:space="preserve">Mechanism</w:t>
            </w:r>
          </w:p>
        </w:tc>
      </w:tr>
      <w:tr>
        <w:tc>
          <w:tcPr>
            <w:tcW w:type="dxa" w:w="2300"/>
            <w:shd w:fill="F2F7F8" w:val="clear"/>
            <w:tcMar>
              <w:top w:type="dxa" w:w="60"/>
              <w:left w:type="dxa" w:w="110"/>
              <w:bottom w:type="dxa" w:w="60"/>
              <w:right w:type="dxa" w:w="110"/>
            </w:tcMar>
            <w:vAlign w:val="center"/>
          </w:tcPr>
          <w:p>
            <w:pPr>
              <w:spacing w:line="248"/>
            </w:pPr>
            <w:r>
              <w:rPr>
                <w:rFonts w:ascii="Calibri" w:cs="Calibri" w:eastAsia="Calibri" w:hAnsi="Calibri"/>
                <w:b/>
                <w:bCs/>
                <w:color w:val="0E6E78"/>
                <w:sz w:val="19"/>
                <w:szCs w:val="19"/>
              </w:rPr>
              <w:t xml:space="preserve">Myopia</w:t>
            </w:r>
            <w:r>
              <w:rPr>
                <w:rFonts w:ascii="Calibri" w:cs="Calibri" w:eastAsia="Calibri" w:hAnsi="Calibri"/>
                <w:sz w:val="19"/>
                <w:szCs w:val="19"/>
              </w:rPr>
              <w:t xml:space="preserve"> (short sight)</w:t>
            </w:r>
          </w:p>
        </w:tc>
        <w:tc>
          <w:tcPr>
            <w:tcW w:type="dxa" w:w="2700"/>
            <w:shd w:fill="F2F7F8"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In front of the retina</w:t>
            </w:r>
          </w:p>
        </w:tc>
        <w:tc>
          <w:tcPr>
            <w:tcW w:type="dxa" w:w="4360"/>
            <w:shd w:fill="F2F7F8"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The eye is too long (</w:t>
            </w:r>
            <w:r>
              <w:rPr>
                <w:rFonts w:ascii="Calibri" w:cs="Calibri" w:eastAsia="Calibri" w:hAnsi="Calibri"/>
                <w:b/>
                <w:bCs/>
                <w:color w:val="0E6E78"/>
                <w:sz w:val="19"/>
                <w:szCs w:val="19"/>
              </w:rPr>
              <w:t xml:space="preserve">axial myopia</w:t>
            </w:r>
            <w:r>
              <w:rPr>
                <w:rFonts w:ascii="Calibri" w:cs="Calibri" w:eastAsia="Calibri" w:hAnsi="Calibri"/>
                <w:sz w:val="19"/>
                <w:szCs w:val="19"/>
              </w:rPr>
              <w:t xml:space="preserve">) or its dioptric power is too high (</w:t>
            </w:r>
            <w:r>
              <w:rPr>
                <w:rFonts w:ascii="Calibri" w:cs="Calibri" w:eastAsia="Calibri" w:hAnsi="Calibri"/>
                <w:b/>
                <w:bCs/>
                <w:color w:val="0E6E78"/>
                <w:sz w:val="19"/>
                <w:szCs w:val="19"/>
              </w:rPr>
              <w:t xml:space="preserve">refractive myopia</w:t>
            </w:r>
            <w:r>
              <w:rPr>
                <w:rFonts w:ascii="Calibri" w:cs="Calibri" w:eastAsia="Calibri" w:hAnsi="Calibri"/>
                <w:sz w:val="19"/>
                <w:szCs w:val="19"/>
              </w:rPr>
              <w:t xml:space="preserve">, e.g. as the lens nucleus hardens in nuclear sclerosis)</w:t>
            </w:r>
          </w:p>
        </w:tc>
      </w:tr>
      <w:tr>
        <w:tc>
          <w:tcPr>
            <w:tcW w:type="dxa" w:w="2300"/>
            <w:shd w:fill="FFFFFF" w:val="clear"/>
            <w:tcMar>
              <w:top w:type="dxa" w:w="60"/>
              <w:left w:type="dxa" w:w="110"/>
              <w:bottom w:type="dxa" w:w="60"/>
              <w:right w:type="dxa" w:w="110"/>
            </w:tcMar>
            <w:vAlign w:val="center"/>
          </w:tcPr>
          <w:p>
            <w:pPr>
              <w:spacing w:line="248"/>
            </w:pPr>
            <w:r>
              <w:rPr>
                <w:rFonts w:ascii="Calibri" w:cs="Calibri" w:eastAsia="Calibri" w:hAnsi="Calibri"/>
                <w:b/>
                <w:bCs/>
                <w:color w:val="0E6E78"/>
                <w:sz w:val="19"/>
                <w:szCs w:val="19"/>
              </w:rPr>
              <w:t xml:space="preserve">Hypermetropia</w:t>
            </w:r>
            <w:r>
              <w:rPr>
                <w:rFonts w:ascii="Calibri" w:cs="Calibri" w:eastAsia="Calibri" w:hAnsi="Calibri"/>
                <w:sz w:val="19"/>
                <w:szCs w:val="19"/>
              </w:rPr>
              <w:t xml:space="preserve"> (long sight)</w:t>
            </w:r>
          </w:p>
        </w:tc>
        <w:tc>
          <w:tcPr>
            <w:tcW w:type="dxa" w:w="2700"/>
            <w:shd w:fill="FFFFFF"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Behind the retina</w:t>
            </w:r>
          </w:p>
        </w:tc>
        <w:tc>
          <w:tcPr>
            <w:tcW w:type="dxa" w:w="4360"/>
            <w:shd w:fill="FFFFFF"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The eye is too short for its power (</w:t>
            </w:r>
            <w:r>
              <w:rPr>
                <w:rFonts w:ascii="Calibri" w:cs="Calibri" w:eastAsia="Calibri" w:hAnsi="Calibri"/>
                <w:b/>
                <w:bCs/>
                <w:color w:val="0E6E78"/>
                <w:sz w:val="19"/>
                <w:szCs w:val="19"/>
              </w:rPr>
              <w:t xml:space="preserve">axial</w:t>
            </w:r>
            <w:r>
              <w:rPr>
                <w:rFonts w:ascii="Calibri" w:cs="Calibri" w:eastAsia="Calibri" w:hAnsi="Calibri"/>
                <w:sz w:val="19"/>
                <w:szCs w:val="19"/>
              </w:rPr>
              <w:t xml:space="preserve">) or its power is inadequate (</w:t>
            </w:r>
            <w:r>
              <w:rPr>
                <w:rFonts w:ascii="Calibri" w:cs="Calibri" w:eastAsia="Calibri" w:hAnsi="Calibri"/>
                <w:b/>
                <w:bCs/>
                <w:color w:val="0E6E78"/>
                <w:sz w:val="19"/>
                <w:szCs w:val="19"/>
              </w:rPr>
              <w:t xml:space="preserve">refractive</w:t>
            </w:r>
            <w:r>
              <w:rPr>
                <w:rFonts w:ascii="Calibri" w:cs="Calibri" w:eastAsia="Calibri" w:hAnsi="Calibri"/>
                <w:sz w:val="19"/>
                <w:szCs w:val="19"/>
              </w:rPr>
              <w:t xml:space="preserve">; aphakia is the extreme example)</w:t>
            </w:r>
          </w:p>
        </w:tc>
      </w:tr>
      <w:tr>
        <w:tc>
          <w:tcPr>
            <w:tcW w:type="dxa" w:w="2300"/>
            <w:shd w:fill="F2F7F8" w:val="clear"/>
            <w:tcMar>
              <w:top w:type="dxa" w:w="60"/>
              <w:left w:type="dxa" w:w="110"/>
              <w:bottom w:type="dxa" w:w="60"/>
              <w:right w:type="dxa" w:w="110"/>
            </w:tcMar>
            <w:vAlign w:val="center"/>
          </w:tcPr>
          <w:p>
            <w:pPr>
              <w:spacing w:line="248"/>
            </w:pPr>
            <w:r>
              <w:rPr>
                <w:rFonts w:ascii="Calibri" w:cs="Calibri" w:eastAsia="Calibri" w:hAnsi="Calibri"/>
                <w:b/>
                <w:bCs/>
                <w:color w:val="0E6E78"/>
                <w:sz w:val="19"/>
                <w:szCs w:val="19"/>
              </w:rPr>
              <w:t xml:space="preserve">Astigmatism</w:t>
            </w:r>
          </w:p>
        </w:tc>
        <w:tc>
          <w:tcPr>
            <w:tcW w:type="dxa" w:w="2700"/>
            <w:shd w:fill="F2F7F8"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More than one focus</w:t>
            </w:r>
          </w:p>
        </w:tc>
        <w:tc>
          <w:tcPr>
            <w:tcW w:type="dxa" w:w="4360"/>
            <w:shd w:fill="F2F7F8"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Refractive power varies in different meridians; usually combined with myopia or hypermetropia</w:t>
            </w:r>
          </w:p>
        </w:tc>
      </w:tr>
      <w:tr>
        <w:tc>
          <w:tcPr>
            <w:tcW w:type="dxa" w:w="2300"/>
            <w:shd w:fill="FFFFFF" w:val="clear"/>
            <w:tcMar>
              <w:top w:type="dxa" w:w="60"/>
              <w:left w:type="dxa" w:w="110"/>
              <w:bottom w:type="dxa" w:w="60"/>
              <w:right w:type="dxa" w:w="110"/>
            </w:tcMar>
            <w:vAlign w:val="center"/>
          </w:tcPr>
          <w:p>
            <w:pPr>
              <w:spacing w:line="248"/>
            </w:pPr>
            <w:r>
              <w:rPr>
                <w:rFonts w:ascii="Calibri" w:cs="Calibri" w:eastAsia="Calibri" w:hAnsi="Calibri"/>
                <w:b/>
                <w:bCs/>
                <w:color w:val="0E6E78"/>
                <w:sz w:val="19"/>
                <w:szCs w:val="19"/>
              </w:rPr>
              <w:t xml:space="preserve">Presbyopia</w:t>
            </w:r>
          </w:p>
        </w:tc>
        <w:tc>
          <w:tcPr>
            <w:tcW w:type="dxa" w:w="2700"/>
            <w:shd w:fill="FFFFFF"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Near focus fails</w:t>
            </w:r>
          </w:p>
        </w:tc>
        <w:tc>
          <w:tcPr>
            <w:tcW w:type="dxa" w:w="4360"/>
            <w:shd w:fill="FFFFFF"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Age-related loss of accommodation (see Section C)</w:t>
            </w:r>
          </w:p>
        </w:tc>
      </w:tr>
    </w:tbl>
    <w:p>
      <w:pPr>
        <w:spacing w:after="140" w:line="264"/>
      </w:pPr>
      <w:r>
        <w:rPr>
          <w:rFonts w:ascii="Calibri" w:cs="Calibri" w:eastAsia="Calibri" w:hAnsi="Calibri"/>
        </w:rPr>
        <w:t xml:space="preserve">When the two eyes have </w:t>
      </w:r>
      <w:r>
        <w:rPr>
          <w:rFonts w:ascii="Calibri" w:cs="Calibri" w:eastAsia="Calibri" w:hAnsi="Calibri"/>
          <w:b/>
          <w:bCs/>
          <w:color w:val="0E6E78"/>
        </w:rPr>
        <w:t xml:space="preserve">different</w:t>
      </w:r>
      <w:r>
        <w:rPr>
          <w:rFonts w:ascii="Calibri" w:cs="Calibri" w:eastAsia="Calibri" w:hAnsi="Calibri"/>
        </w:rPr>
        <w:t xml:space="preserve"> refractions, the condition is called </w:t>
      </w:r>
      <w:r>
        <w:rPr>
          <w:rFonts w:ascii="Calibri" w:cs="Calibri" w:eastAsia="Calibri" w:hAnsi="Calibri"/>
          <w:b/>
          <w:bCs/>
          <w:color w:val="0E6E78"/>
        </w:rPr>
        <w:t xml:space="preserve">anisometropia</w:t>
      </w:r>
      <w:r>
        <w:rPr>
          <w:rFonts w:ascii="Calibri" w:cs="Calibri" w:eastAsia="Calibri" w:hAnsi="Calibri"/>
        </w:rPr>
        <w:t xml:space="preserve">. Small degrees are common; larger degrees are a significant cause of </w:t>
      </w:r>
      <w:r>
        <w:rPr>
          <w:rFonts w:ascii="Calibri" w:cs="Calibri" w:eastAsia="Calibri" w:hAnsi="Calibri"/>
          <w:b/>
          <w:bCs/>
          <w:color w:val="0E6E78"/>
        </w:rPr>
        <w:t xml:space="preserve">amblyopia</w:t>
      </w:r>
      <w:r>
        <w:rPr>
          <w:rFonts w:ascii="Calibri" w:cs="Calibri" w:eastAsia="Calibri" w:hAnsi="Calibri"/>
        </w:rPr>
        <w:t xml:space="preserve"> (reduced acuity in the absence of eye disease).</w:t>
      </w:r>
    </w:p>
    <w:p>
      <w:pPr>
        <w:pBdr>
          <w:bottom w:val="single" w:color="0E6E78" w:sz="4" w:space="4"/>
        </w:pBdr>
        <w:spacing w:after="30" w:before="340"/>
      </w:pPr>
      <w:r>
        <w:rPr>
          <w:rFonts w:ascii="Calibri" w:cs="Calibri" w:eastAsia="Calibri" w:hAnsi="Calibri"/>
          <w:b/>
          <w:bCs/>
          <w:color w:val="6B6B6B"/>
          <w:spacing w:val="60"/>
          <w:sz w:val="17"/>
          <w:szCs w:val="17"/>
        </w:rPr>
        <w:t xml:space="preserve">SECTION C</w:t>
      </w:r>
    </w:p>
    <w:p>
      <w:pPr>
        <w:spacing w:after="150" w:before="60"/>
      </w:pPr>
      <w:r>
        <w:rPr>
          <w:rFonts w:ascii="Calibri" w:cs="Calibri" w:eastAsia="Calibri" w:hAnsi="Calibri"/>
          <w:b/>
          <w:bCs/>
          <w:color w:val="0E6E78"/>
          <w:sz w:val="30"/>
          <w:szCs w:val="30"/>
        </w:rPr>
        <w:t xml:space="preserve">Accommodation &amp; presbyopia</w:t>
      </w:r>
    </w:p>
    <w:p>
      <w:pPr>
        <w:spacing w:after="140" w:line="264"/>
      </w:pPr>
      <w:r>
        <w:rPr>
          <w:rFonts w:ascii="Calibri" w:cs="Calibri" w:eastAsia="Calibri" w:hAnsi="Calibri"/>
        </w:rPr>
        <w:t xml:space="preserve">The eye can increase its dioptric power to focus on near objects — </w:t>
      </w:r>
      <w:r>
        <w:rPr>
          <w:rFonts w:ascii="Calibri" w:cs="Calibri" w:eastAsia="Calibri" w:hAnsi="Calibri"/>
          <w:b/>
          <w:bCs/>
          <w:color w:val="0E6E78"/>
        </w:rPr>
        <w:t xml:space="preserve">accommodation</w:t>
      </w:r>
      <w:r>
        <w:rPr>
          <w:rFonts w:ascii="Calibri" w:cs="Calibri" w:eastAsia="Calibri" w:hAnsi="Calibri"/>
        </w:rPr>
        <w:t xml:space="preserve">. The crystalline lens hangs under tension from the </w:t>
      </w:r>
      <w:r>
        <w:rPr>
          <w:rFonts w:ascii="Calibri" w:cs="Calibri" w:eastAsia="Calibri" w:hAnsi="Calibri"/>
          <w:b/>
          <w:bCs/>
          <w:color w:val="0E6E78"/>
        </w:rPr>
        <w:t xml:space="preserve">zonules</w:t>
      </w:r>
      <w:r>
        <w:rPr>
          <w:rFonts w:ascii="Calibri" w:cs="Calibri" w:eastAsia="Calibri" w:hAnsi="Calibri"/>
        </w:rPr>
        <w:t xml:space="preserve">, which attach it to the ring of ciliary muscle. When the ciliary muscle contracts, the tension on the zonules falls, the lens becomes more globular, its surfaces steepen, and its power rises — so light from nearer objects is brought to focus on the retina.</w:t>
      </w:r>
    </w:p>
    <w:p>
      <w:pPr>
        <w:spacing w:after="140" w:line="264"/>
      </w:pPr>
      <w:r>
        <w:rPr>
          <w:rFonts w:ascii="Calibri" w:cs="Calibri" w:eastAsia="Calibri" w:hAnsi="Calibri"/>
          <w:b/>
          <w:bCs/>
          <w:color w:val="0E6E78"/>
        </w:rPr>
        <w:t xml:space="preserve">Presbyopia</w:t>
      </w:r>
      <w:r>
        <w:rPr>
          <w:rFonts w:ascii="Calibri" w:cs="Calibri" w:eastAsia="Calibri" w:hAnsi="Calibri"/>
        </w:rPr>
        <w:t xml:space="preserve"> is the gradual inadequacy of accommodation that develops with age, usually between </w:t>
      </w:r>
      <w:r>
        <w:rPr>
          <w:rFonts w:ascii="Calibri" w:cs="Calibri" w:eastAsia="Calibri" w:hAnsi="Calibri"/>
          <w:b/>
          <w:bCs/>
          <w:color w:val="0E6E78"/>
        </w:rPr>
        <w:t xml:space="preserve">40 and 45 years</w:t>
      </w:r>
      <w:r>
        <w:rPr>
          <w:rFonts w:ascii="Calibri" w:cs="Calibri" w:eastAsia="Calibri" w:hAnsi="Calibri"/>
        </w:rPr>
        <w:t xml:space="preserve">, when reading or close work becomes difficult or uncomfortable. It is corrected by adding a supplementary </w:t>
      </w:r>
      <w:r>
        <w:rPr>
          <w:rFonts w:ascii="Calibri" w:cs="Calibri" w:eastAsia="Calibri" w:hAnsi="Calibri"/>
          <w:b/>
          <w:bCs/>
          <w:color w:val="0E6E78"/>
        </w:rPr>
        <w:t xml:space="preserve">convex (plus) lens</w:t>
      </w:r>
      <w:r>
        <w:rPr>
          <w:rFonts w:ascii="Calibri" w:cs="Calibri" w:eastAsia="Calibri" w:hAnsi="Calibri"/>
        </w:rPr>
        <w:t xml:space="preserve"> for near vision.</w:t>
      </w:r>
    </w:p>
    <w:p>
      <w:pPr>
        <w:spacing w:after="40" w:before="70"/>
      </w:pPr>
    </w:p>
    <w:tbl>
      <w:tblPr>
        <w:tblW w:type="dxa" w:w="9360"/>
        <w:tblBorders>
          <w:top w:val="none"/>
          <w:left w:val="none"/>
          <w:bottom w:val="none"/>
          <w:right w:val="none"/>
          <w:insideH w:val="none"/>
          <w:insideV w:val="none"/>
        </w:tblBorders>
      </w:tblPr>
      <w:tblGrid>
        <w:gridCol w:w="9360"/>
      </w:tblGrid>
      <w:tr>
        <w:tc>
          <w:tcPr>
            <w:tcW w:type="dxa" w:w="9360"/>
            <w:tcBorders>
              <w:top w:val="single" w:color="FCF2DD" w:sz="2"/>
              <w:left w:val="single" w:color="B07A0A" w:sz="28"/>
              <w:bottom w:val="single" w:color="FCF2DD" w:sz="2"/>
              <w:right w:val="single" w:color="FCF2DD" w:sz="2"/>
            </w:tcBorders>
            <w:shd w:fill="FCF2DD" w:val="clear"/>
            <w:tcMar>
              <w:top w:type="dxa" w:w="130"/>
              <w:left w:type="dxa" w:w="200"/>
              <w:bottom w:type="dxa" w:w="130"/>
              <w:right w:type="dxa" w:w="170"/>
            </w:tcMar>
          </w:tcPr>
          <w:p>
            <w:pPr>
              <w:spacing w:after="70" w:line="252"/>
            </w:pPr>
            <w:r>
              <w:rPr>
                <w:rFonts w:ascii="Calibri" w:cs="Calibri" w:eastAsia="Calibri" w:hAnsi="Calibri"/>
                <w:b/>
                <w:bCs/>
                <w:color w:val="8A5E04"/>
                <w:spacing w:val="40"/>
                <w:sz w:val="18"/>
                <w:szCs w:val="18"/>
              </w:rPr>
              <w:t xml:space="preserve">ACCOMMODATION FALLS WITH LENS STIFFNESS</w:t>
            </w:r>
          </w:p>
          <w:p>
            <w:pPr>
              <w:spacing w:after="0" w:line="256"/>
            </w:pPr>
            <w:r>
              <w:rPr>
                <w:rFonts w:ascii="Calibri" w:cs="Calibri" w:eastAsia="Calibri" w:hAnsi="Calibri"/>
              </w:rPr>
              <w:t xml:space="preserve">The amplitude of accommodation depends mainly on the </w:t>
            </w:r>
            <w:r>
              <w:rPr>
                <w:rFonts w:ascii="Calibri" w:cs="Calibri" w:eastAsia="Calibri" w:hAnsi="Calibri"/>
                <w:b/>
                <w:bCs/>
                <w:color w:val="0E6E78"/>
              </w:rPr>
              <w:t xml:space="preserve">rigidity of the lens</w:t>
            </w:r>
            <w:r>
              <w:rPr>
                <w:rFonts w:ascii="Calibri" w:cs="Calibri" w:eastAsia="Calibri" w:hAnsi="Calibri"/>
              </w:rPr>
              <w:t xml:space="preserve">, which rises steadily with age as the nucleus loses water and stiffens. The emmetropic eye copes until the amplitude drops to about </w:t>
            </w:r>
            <w:r>
              <w:rPr>
                <w:rFonts w:ascii="Calibri" w:cs="Calibri" w:eastAsia="Calibri" w:hAnsi="Calibri"/>
                <w:b/>
                <w:bCs/>
                <w:color w:val="0E6E78"/>
              </w:rPr>
              <w:t xml:space="preserve">4 dioptres</w:t>
            </w:r>
            <w:r>
              <w:rPr>
                <w:rFonts w:ascii="Calibri" w:cs="Calibri" w:eastAsia="Calibri" w:hAnsi="Calibri"/>
              </w:rPr>
              <w:t xml:space="preserve">, when near objects blur at the normal reading distance — presbyopia.</w:t>
            </w:r>
          </w:p>
        </w:tc>
      </w:tr>
    </w:tbl>
    <w:p>
      <w:pPr>
        <w:spacing w:after="70" w:before="40"/>
      </w:pPr>
    </w:p>
    <w:p>
      <w:pPr>
        <w:pBdr>
          <w:bottom w:val="single" w:color="0E6E78" w:sz="4" w:space="4"/>
        </w:pBdr>
        <w:spacing w:after="30" w:before="340"/>
      </w:pPr>
      <w:r>
        <w:rPr>
          <w:rFonts w:ascii="Calibri" w:cs="Calibri" w:eastAsia="Calibri" w:hAnsi="Calibri"/>
          <w:b/>
          <w:bCs/>
          <w:color w:val="6B6B6B"/>
          <w:spacing w:val="60"/>
          <w:sz w:val="17"/>
          <w:szCs w:val="17"/>
        </w:rPr>
        <w:t xml:space="preserve">SECTION D</w:t>
      </w:r>
    </w:p>
    <w:p>
      <w:pPr>
        <w:spacing w:after="150" w:before="60"/>
      </w:pPr>
      <w:r>
        <w:rPr>
          <w:rFonts w:ascii="Calibri" w:cs="Calibri" w:eastAsia="Calibri" w:hAnsi="Calibri"/>
          <w:b/>
          <w:bCs/>
          <w:color w:val="0E6E78"/>
          <w:sz w:val="30"/>
          <w:szCs w:val="30"/>
        </w:rPr>
        <w:t xml:space="preserve">Correcting the refractive errors</w:t>
      </w:r>
    </w:p>
    <w:tbl>
      <w:tblPr>
        <w:tblW w:type="dxa" w:w="9360"/>
        <w:tblBorders>
          <w:top w:val="single" w:color="C9D7D9" w:sz="2"/>
          <w:left w:val="single" w:color="C9D7D9" w:sz="2"/>
          <w:bottom w:val="single" w:color="C9D7D9" w:sz="2"/>
          <w:right w:val="single" w:color="C9D7D9" w:sz="2"/>
          <w:insideH w:val="single" w:color="C9D7D9" w:sz="2"/>
          <w:insideV w:val="single" w:color="C9D7D9" w:sz="2"/>
        </w:tblBorders>
      </w:tblPr>
      <w:tblGrid>
        <w:gridCol w:w="1900"/>
        <w:gridCol w:w="3460"/>
        <w:gridCol w:w="4000"/>
      </w:tblGrid>
      <w:tr>
        <w:trPr>
          <w:tblHeader/>
        </w:trPr>
        <w:tc>
          <w:tcPr>
            <w:tcW w:type="dxa" w:w="1900"/>
            <w:shd w:fill="0E6E78" w:val="clear"/>
            <w:tcMar>
              <w:top w:type="dxa" w:w="70"/>
              <w:left w:type="dxa" w:w="110"/>
              <w:bottom w:type="dxa" w:w="70"/>
              <w:right w:type="dxa" w:w="110"/>
            </w:tcMar>
            <w:vAlign w:val="center"/>
          </w:tcPr>
          <w:p>
            <w:pPr>
              <w:spacing w:line="248"/>
            </w:pPr>
            <w:r>
              <w:rPr>
                <w:rFonts w:ascii="Calibri" w:cs="Calibri" w:eastAsia="Calibri" w:hAnsi="Calibri"/>
                <w:b/>
                <w:bCs/>
                <w:color w:val="FFFFFF"/>
                <w:sz w:val="19"/>
                <w:szCs w:val="19"/>
              </w:rPr>
              <w:t xml:space="preserve">Error</w:t>
            </w:r>
          </w:p>
        </w:tc>
        <w:tc>
          <w:tcPr>
            <w:tcW w:type="dxa" w:w="3460"/>
            <w:shd w:fill="0E6E78" w:val="clear"/>
            <w:tcMar>
              <w:top w:type="dxa" w:w="70"/>
              <w:left w:type="dxa" w:w="110"/>
              <w:bottom w:type="dxa" w:w="70"/>
              <w:right w:type="dxa" w:w="110"/>
            </w:tcMar>
            <w:vAlign w:val="center"/>
          </w:tcPr>
          <w:p>
            <w:pPr>
              <w:spacing w:line="248"/>
            </w:pPr>
            <w:r>
              <w:rPr>
                <w:rFonts w:ascii="Calibri" w:cs="Calibri" w:eastAsia="Calibri" w:hAnsi="Calibri"/>
                <w:b/>
                <w:bCs/>
                <w:color w:val="FFFFFF"/>
                <w:sz w:val="19"/>
                <w:szCs w:val="19"/>
              </w:rPr>
              <w:t xml:space="preserve">Problem</w:t>
            </w:r>
          </w:p>
        </w:tc>
        <w:tc>
          <w:tcPr>
            <w:tcW w:type="dxa" w:w="4000"/>
            <w:shd w:fill="0E6E78" w:val="clear"/>
            <w:tcMar>
              <w:top w:type="dxa" w:w="70"/>
              <w:left w:type="dxa" w:w="110"/>
              <w:bottom w:type="dxa" w:w="70"/>
              <w:right w:type="dxa" w:w="110"/>
            </w:tcMar>
            <w:vAlign w:val="center"/>
          </w:tcPr>
          <w:p>
            <w:pPr>
              <w:spacing w:line="248"/>
            </w:pPr>
            <w:r>
              <w:rPr>
                <w:rFonts w:ascii="Calibri" w:cs="Calibri" w:eastAsia="Calibri" w:hAnsi="Calibri"/>
                <w:b/>
                <w:bCs/>
                <w:color w:val="FFFFFF"/>
                <w:sz w:val="19"/>
                <w:szCs w:val="19"/>
              </w:rPr>
              <w:t xml:space="preserve">Correcting lens</w:t>
            </w:r>
          </w:p>
        </w:tc>
      </w:tr>
      <w:tr>
        <w:tc>
          <w:tcPr>
            <w:tcW w:type="dxa" w:w="1900"/>
            <w:shd w:fill="F2F7F8" w:val="clear"/>
            <w:tcMar>
              <w:top w:type="dxa" w:w="60"/>
              <w:left w:type="dxa" w:w="110"/>
              <w:bottom w:type="dxa" w:w="60"/>
              <w:right w:type="dxa" w:w="110"/>
            </w:tcMar>
            <w:vAlign w:val="center"/>
          </w:tcPr>
          <w:p>
            <w:pPr>
              <w:spacing w:line="248"/>
            </w:pPr>
            <w:r>
              <w:rPr>
                <w:rFonts w:ascii="Calibri" w:cs="Calibri" w:eastAsia="Calibri" w:hAnsi="Calibri"/>
                <w:b/>
                <w:bCs/>
                <w:color w:val="0E6E78"/>
                <w:sz w:val="19"/>
                <w:szCs w:val="19"/>
              </w:rPr>
              <w:t xml:space="preserve">Hypermetropia</w:t>
            </w:r>
          </w:p>
        </w:tc>
        <w:tc>
          <w:tcPr>
            <w:tcW w:type="dxa" w:w="3460"/>
            <w:shd w:fill="F2F7F8"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Image falls behind the retina</w:t>
            </w:r>
          </w:p>
        </w:tc>
        <w:tc>
          <w:tcPr>
            <w:tcW w:type="dxa" w:w="4000"/>
            <w:shd w:fill="F2F7F8" w:val="clear"/>
            <w:tcMar>
              <w:top w:type="dxa" w:w="60"/>
              <w:left w:type="dxa" w:w="110"/>
              <w:bottom w:type="dxa" w:w="60"/>
              <w:right w:type="dxa" w:w="110"/>
            </w:tcMar>
            <w:vAlign w:val="center"/>
          </w:tcPr>
          <w:p>
            <w:pPr>
              <w:spacing w:line="248"/>
            </w:pPr>
            <w:r>
              <w:rPr>
                <w:rFonts w:ascii="Calibri" w:cs="Calibri" w:eastAsia="Calibri" w:hAnsi="Calibri"/>
                <w:b/>
                <w:bCs/>
                <w:color w:val="0E6E78"/>
                <w:sz w:val="19"/>
                <w:szCs w:val="19"/>
              </w:rPr>
              <w:t xml:space="preserve">Convex (plus)</w:t>
            </w:r>
            <w:r>
              <w:rPr>
                <w:rFonts w:ascii="Calibri" w:cs="Calibri" w:eastAsia="Calibri" w:hAnsi="Calibri"/>
                <w:sz w:val="19"/>
                <w:szCs w:val="19"/>
              </w:rPr>
              <w:t xml:space="preserve"> lens — brings the image forward onto the retina</w:t>
            </w:r>
          </w:p>
        </w:tc>
      </w:tr>
      <w:tr>
        <w:tc>
          <w:tcPr>
            <w:tcW w:type="dxa" w:w="1900"/>
            <w:shd w:fill="FFFFFF" w:val="clear"/>
            <w:tcMar>
              <w:top w:type="dxa" w:w="60"/>
              <w:left w:type="dxa" w:w="110"/>
              <w:bottom w:type="dxa" w:w="60"/>
              <w:right w:type="dxa" w:w="110"/>
            </w:tcMar>
            <w:vAlign w:val="center"/>
          </w:tcPr>
          <w:p>
            <w:pPr>
              <w:spacing w:line="248"/>
            </w:pPr>
            <w:r>
              <w:rPr>
                <w:rFonts w:ascii="Calibri" w:cs="Calibri" w:eastAsia="Calibri" w:hAnsi="Calibri"/>
                <w:b/>
                <w:bCs/>
                <w:color w:val="0E6E78"/>
                <w:sz w:val="19"/>
                <w:szCs w:val="19"/>
              </w:rPr>
              <w:t xml:space="preserve">Myopia</w:t>
            </w:r>
          </w:p>
        </w:tc>
        <w:tc>
          <w:tcPr>
            <w:tcW w:type="dxa" w:w="3460"/>
            <w:shd w:fill="FFFFFF"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Image falls in front of the retina</w:t>
            </w:r>
          </w:p>
        </w:tc>
        <w:tc>
          <w:tcPr>
            <w:tcW w:type="dxa" w:w="4000"/>
            <w:shd w:fill="FFFFFF" w:val="clear"/>
            <w:tcMar>
              <w:top w:type="dxa" w:w="60"/>
              <w:left w:type="dxa" w:w="110"/>
              <w:bottom w:type="dxa" w:w="60"/>
              <w:right w:type="dxa" w:w="110"/>
            </w:tcMar>
            <w:vAlign w:val="center"/>
          </w:tcPr>
          <w:p>
            <w:pPr>
              <w:spacing w:line="248"/>
            </w:pPr>
            <w:r>
              <w:rPr>
                <w:rFonts w:ascii="Calibri" w:cs="Calibri" w:eastAsia="Calibri" w:hAnsi="Calibri"/>
                <w:b/>
                <w:bCs/>
                <w:color w:val="0E6E78"/>
                <w:sz w:val="19"/>
                <w:szCs w:val="19"/>
              </w:rPr>
              <w:t xml:space="preserve">Concave (minus)</w:t>
            </w:r>
            <w:r>
              <w:rPr>
                <w:rFonts w:ascii="Calibri" w:cs="Calibri" w:eastAsia="Calibri" w:hAnsi="Calibri"/>
                <w:sz w:val="19"/>
                <w:szCs w:val="19"/>
              </w:rPr>
              <w:t xml:space="preserve"> lens — takes the image back onto the retina</w:t>
            </w:r>
          </w:p>
        </w:tc>
      </w:tr>
      <w:tr>
        <w:tc>
          <w:tcPr>
            <w:tcW w:type="dxa" w:w="1900"/>
            <w:shd w:fill="F2F7F8" w:val="clear"/>
            <w:tcMar>
              <w:top w:type="dxa" w:w="60"/>
              <w:left w:type="dxa" w:w="110"/>
              <w:bottom w:type="dxa" w:w="60"/>
              <w:right w:type="dxa" w:w="110"/>
            </w:tcMar>
            <w:vAlign w:val="center"/>
          </w:tcPr>
          <w:p>
            <w:pPr>
              <w:spacing w:line="248"/>
            </w:pPr>
            <w:r>
              <w:rPr>
                <w:rFonts w:ascii="Calibri" w:cs="Calibri" w:eastAsia="Calibri" w:hAnsi="Calibri"/>
                <w:b/>
                <w:bCs/>
                <w:color w:val="0E6E78"/>
                <w:sz w:val="19"/>
                <w:szCs w:val="19"/>
              </w:rPr>
              <w:t xml:space="preserve">Presbyopia</w:t>
            </w:r>
          </w:p>
        </w:tc>
        <w:tc>
          <w:tcPr>
            <w:tcW w:type="dxa" w:w="3460"/>
            <w:shd w:fill="F2F7F8"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Near focus fails</w:t>
            </w:r>
          </w:p>
        </w:tc>
        <w:tc>
          <w:tcPr>
            <w:tcW w:type="dxa" w:w="4000"/>
            <w:shd w:fill="F2F7F8" w:val="clear"/>
            <w:tcMar>
              <w:top w:type="dxa" w:w="60"/>
              <w:left w:type="dxa" w:w="110"/>
              <w:bottom w:type="dxa" w:w="60"/>
              <w:right w:type="dxa" w:w="110"/>
            </w:tcMar>
            <w:vAlign w:val="center"/>
          </w:tcPr>
          <w:p>
            <w:pPr>
              <w:spacing w:line="248"/>
            </w:pPr>
            <w:r>
              <w:rPr>
                <w:rFonts w:ascii="Calibri" w:cs="Calibri" w:eastAsia="Calibri" w:hAnsi="Calibri"/>
                <w:b/>
                <w:bCs/>
                <w:color w:val="0E6E78"/>
                <w:sz w:val="19"/>
                <w:szCs w:val="19"/>
              </w:rPr>
              <w:t xml:space="preserve">Convex (plus)</w:t>
            </w:r>
            <w:r>
              <w:rPr>
                <w:rFonts w:ascii="Calibri" w:cs="Calibri" w:eastAsia="Calibri" w:hAnsi="Calibri"/>
                <w:sz w:val="19"/>
                <w:szCs w:val="19"/>
              </w:rPr>
              <w:t xml:space="preserve"> lens for near (reading add)</w:t>
            </w:r>
          </w:p>
        </w:tc>
      </w:tr>
      <w:tr>
        <w:tc>
          <w:tcPr>
            <w:tcW w:type="dxa" w:w="1900"/>
            <w:shd w:fill="FFFFFF" w:val="clear"/>
            <w:tcMar>
              <w:top w:type="dxa" w:w="60"/>
              <w:left w:type="dxa" w:w="110"/>
              <w:bottom w:type="dxa" w:w="60"/>
              <w:right w:type="dxa" w:w="110"/>
            </w:tcMar>
            <w:vAlign w:val="center"/>
          </w:tcPr>
          <w:p>
            <w:pPr>
              <w:spacing w:line="248"/>
            </w:pPr>
            <w:r>
              <w:rPr>
                <w:rFonts w:ascii="Calibri" w:cs="Calibri" w:eastAsia="Calibri" w:hAnsi="Calibri"/>
                <w:b/>
                <w:bCs/>
                <w:color w:val="0E6E78"/>
                <w:sz w:val="19"/>
                <w:szCs w:val="19"/>
              </w:rPr>
              <w:t xml:space="preserve">Astigmatism</w:t>
            </w:r>
          </w:p>
        </w:tc>
        <w:tc>
          <w:tcPr>
            <w:tcW w:type="dxa" w:w="3460"/>
            <w:shd w:fill="FFFFFF" w:val="clear"/>
            <w:tcMar>
              <w:top w:type="dxa" w:w="60"/>
              <w:left w:type="dxa" w:w="110"/>
              <w:bottom w:type="dxa" w:w="60"/>
              <w:right w:type="dxa" w:w="110"/>
            </w:tcMar>
            <w:vAlign w:val="center"/>
          </w:tcPr>
          <w:p>
            <w:pPr>
              <w:spacing w:line="248"/>
            </w:pPr>
            <w:r>
              <w:rPr>
                <w:rFonts w:ascii="Calibri" w:cs="Calibri" w:eastAsia="Calibri" w:hAnsi="Calibri"/>
                <w:sz w:val="19"/>
                <w:szCs w:val="19"/>
              </w:rPr>
              <w:t xml:space="preserve">Power varies by meridian</w:t>
            </w:r>
          </w:p>
        </w:tc>
        <w:tc>
          <w:tcPr>
            <w:tcW w:type="dxa" w:w="4000"/>
            <w:shd w:fill="FFFFFF" w:val="clear"/>
            <w:tcMar>
              <w:top w:type="dxa" w:w="60"/>
              <w:left w:type="dxa" w:w="110"/>
              <w:bottom w:type="dxa" w:w="60"/>
              <w:right w:type="dxa" w:w="110"/>
            </w:tcMar>
            <w:vAlign w:val="center"/>
          </w:tcPr>
          <w:p>
            <w:pPr>
              <w:spacing w:line="248"/>
            </w:pPr>
            <w:r>
              <w:rPr>
                <w:rFonts w:ascii="Calibri" w:cs="Calibri" w:eastAsia="Calibri" w:hAnsi="Calibri"/>
                <w:b/>
                <w:bCs/>
                <w:color w:val="0E6E78"/>
                <w:sz w:val="19"/>
                <w:szCs w:val="19"/>
              </w:rPr>
              <w:t xml:space="preserve">Cylindrical</w:t>
            </w:r>
            <w:r>
              <w:rPr>
                <w:rFonts w:ascii="Calibri" w:cs="Calibri" w:eastAsia="Calibri" w:hAnsi="Calibri"/>
                <w:sz w:val="19"/>
                <w:szCs w:val="19"/>
              </w:rPr>
              <w:t xml:space="preserve"> lens, usually combined with a sphere</w:t>
            </w:r>
          </w:p>
        </w:tc>
      </w:tr>
    </w:tbl>
    <w:p>
      <w:pPr>
        <w:spacing w:after="140" w:line="264"/>
      </w:pPr>
      <w:r>
        <w:rPr>
          <w:rFonts w:ascii="Calibri" w:cs="Calibri" w:eastAsia="Calibri" w:hAnsi="Calibri"/>
        </w:rPr>
        <w:t xml:space="preserve">Spectacles are the usual remedy; contact lenses and refractive (laser or lens-based) surgery are widely used alternatives. The choice is individual and is generally guided by an optometrist or ophthalmologist.</w:t>
      </w:r>
    </w:p>
    <w:p>
      <w:pPr>
        <w:pBdr>
          <w:bottom w:val="single" w:color="0E6E78" w:sz="4" w:space="4"/>
        </w:pBdr>
        <w:spacing w:after="30" w:before="340"/>
      </w:pPr>
      <w:r>
        <w:rPr>
          <w:rFonts w:ascii="Calibri" w:cs="Calibri" w:eastAsia="Calibri" w:hAnsi="Calibri"/>
          <w:b/>
          <w:bCs/>
          <w:color w:val="6B6B6B"/>
          <w:spacing w:val="60"/>
          <w:sz w:val="17"/>
          <w:szCs w:val="17"/>
        </w:rPr>
        <w:t xml:space="preserve">SECTION E</w:t>
      </w:r>
    </w:p>
    <w:p>
      <w:pPr>
        <w:spacing w:after="150" w:before="60"/>
      </w:pPr>
      <w:r>
        <w:rPr>
          <w:rFonts w:ascii="Calibri" w:cs="Calibri" w:eastAsia="Calibri" w:hAnsi="Calibri"/>
          <w:b/>
          <w:bCs/>
          <w:color w:val="0E6E78"/>
          <w:sz w:val="30"/>
          <w:szCs w:val="30"/>
        </w:rPr>
        <w:t xml:space="preserve">Aphakia &amp; its problems</w:t>
      </w:r>
    </w:p>
    <w:p>
      <w:pPr>
        <w:spacing w:after="140" w:line="264"/>
      </w:pPr>
      <w:r>
        <w:rPr>
          <w:rFonts w:ascii="Calibri" w:cs="Calibri" w:eastAsia="Calibri" w:hAnsi="Calibri"/>
          <w:b/>
          <w:bCs/>
          <w:color w:val="0E6E78"/>
        </w:rPr>
        <w:t xml:space="preserve">Aphakia</w:t>
      </w:r>
      <w:r>
        <w:rPr>
          <w:rFonts w:ascii="Calibri" w:cs="Calibri" w:eastAsia="Calibri" w:hAnsi="Calibri"/>
        </w:rPr>
        <w:t xml:space="preserve"> is the absence of the natural lens (for example after cataract surgery without a lens implant). It is an extreme example of refractive hypermetropia: the cornea is left as the only refracting element, so a strong </w:t>
      </w:r>
      <w:r>
        <w:rPr>
          <w:rFonts w:ascii="Calibri" w:cs="Calibri" w:eastAsia="Calibri" w:hAnsi="Calibri"/>
          <w:b/>
          <w:bCs/>
          <w:color w:val="0E6E78"/>
        </w:rPr>
        <w:t xml:space="preserve">convex</w:t>
      </w:r>
      <w:r>
        <w:rPr>
          <w:rFonts w:ascii="Calibri" w:cs="Calibri" w:eastAsia="Calibri" w:hAnsi="Calibri"/>
        </w:rPr>
        <w:t xml:space="preserve"> correction of roughly </w:t>
      </w:r>
      <w:r>
        <w:rPr>
          <w:rFonts w:ascii="Calibri" w:cs="Calibri" w:eastAsia="Calibri" w:hAnsi="Calibri"/>
          <w:b/>
          <w:bCs/>
          <w:color w:val="0E6E78"/>
        </w:rPr>
        <w:t xml:space="preserve">+10 dioptres</w:t>
      </w:r>
      <w:r>
        <w:rPr>
          <w:rFonts w:ascii="Calibri" w:cs="Calibri" w:eastAsia="Calibri" w:hAnsi="Calibri"/>
        </w:rPr>
        <w:t xml:space="preserve"> is needed.</w:t>
      </w:r>
    </w:p>
    <w:p>
      <w:pPr>
        <w:spacing w:after="140" w:line="264"/>
      </w:pPr>
      <w:r>
        <w:rPr>
          <w:rFonts w:ascii="Calibri" w:cs="Calibri" w:eastAsia="Calibri" w:hAnsi="Calibri"/>
        </w:rPr>
        <w:t xml:space="preserve">Modern cataract surgery places an </w:t>
      </w:r>
      <w:r>
        <w:rPr>
          <w:rFonts w:ascii="Calibri" w:cs="Calibri" w:eastAsia="Calibri" w:hAnsi="Calibri"/>
          <w:b/>
          <w:bCs/>
          <w:color w:val="0E6E78"/>
        </w:rPr>
        <w:t xml:space="preserve">intra-ocular lens (IOL)</w:t>
      </w:r>
      <w:r>
        <w:rPr>
          <w:rFonts w:ascii="Calibri" w:cs="Calibri" w:eastAsia="Calibri" w:hAnsi="Calibri"/>
        </w:rPr>
        <w:t xml:space="preserve"> in the eye, which corrects the optics almost perfectly and avoids the problems below. They arise mainly with the older alternative — high-plus </w:t>
      </w:r>
      <w:r>
        <w:rPr>
          <w:rFonts w:ascii="Calibri" w:cs="Calibri" w:eastAsia="Calibri" w:hAnsi="Calibri"/>
          <w:b/>
          <w:bCs/>
          <w:color w:val="0E6E78"/>
        </w:rPr>
        <w:t xml:space="preserve">‘aphakic’ spectacles</w:t>
      </w:r>
      <w:r>
        <w:rPr>
          <w:rFonts w:ascii="Calibri" w:cs="Calibri" w:eastAsia="Calibri" w:hAnsi="Calibri"/>
        </w:rPr>
        <w:t xml:space="preserve">:</w:t>
      </w:r>
    </w:p>
    <w:p>
      <w:pPr>
        <w:pStyle w:val="ListParagraph"/>
        <w:numPr>
          <w:ilvl w:val="0"/>
          <w:numId w:val="2"/>
        </w:numPr>
        <w:spacing w:after="70" w:line="264"/>
      </w:pPr>
      <w:r>
        <w:rPr>
          <w:rFonts w:ascii="Calibri" w:cs="Calibri" w:eastAsia="Calibri" w:hAnsi="Calibri"/>
          <w:b/>
          <w:bCs/>
          <w:color w:val="0E6E78"/>
        </w:rPr>
        <w:t xml:space="preserve">Image magnification</w:t>
      </w:r>
      <w:r>
        <w:rPr>
          <w:rFonts w:ascii="Calibri" w:cs="Calibri" w:eastAsia="Calibri" w:hAnsi="Calibri"/>
        </w:rPr>
        <w:t xml:space="preserve"> — the image is about a third larger than in an emmetropic eye. The relative spectacle magnification of aphakic spectacles is about 1.33.</w:t>
      </w:r>
    </w:p>
    <w:p>
      <w:pPr>
        <w:pStyle w:val="ListParagraph"/>
        <w:numPr>
          <w:ilvl w:val="0"/>
          <w:numId w:val="2"/>
        </w:numPr>
        <w:spacing w:after="70" w:line="264"/>
      </w:pPr>
      <w:r>
        <w:rPr>
          <w:rFonts w:ascii="Calibri" w:cs="Calibri" w:eastAsia="Calibri" w:hAnsi="Calibri"/>
          <w:b/>
          <w:bCs/>
          <w:color w:val="0E6E78"/>
        </w:rPr>
        <w:t xml:space="preserve">Difference between the eyes</w:t>
      </w:r>
      <w:r>
        <w:rPr>
          <w:rFonts w:ascii="Calibri" w:cs="Calibri" w:eastAsia="Calibri" w:hAnsi="Calibri"/>
        </w:rPr>
        <w:t xml:space="preserve"> — this magnification cannot be tolerated if the other eye sees well, because the two retinal images differ too much in size to fuse. A </w:t>
      </w:r>
      <w:r>
        <w:rPr>
          <w:rFonts w:ascii="Calibri" w:cs="Calibri" w:eastAsia="Calibri" w:hAnsi="Calibri"/>
          <w:b/>
          <w:bCs/>
          <w:color w:val="0E6E78"/>
        </w:rPr>
        <w:t xml:space="preserve">contact lens (~1.1) or an IOL (~1.0)</w:t>
      </w:r>
      <w:r>
        <w:rPr>
          <w:rFonts w:ascii="Calibri" w:cs="Calibri" w:eastAsia="Calibri" w:hAnsi="Calibri"/>
        </w:rPr>
        <w:t xml:space="preserve"> reduces the difference and overcomes the problem.</w:t>
      </w:r>
    </w:p>
    <w:p>
      <w:pPr>
        <w:pStyle w:val="ListParagraph"/>
        <w:numPr>
          <w:ilvl w:val="0"/>
          <w:numId w:val="2"/>
        </w:numPr>
        <w:spacing w:after="70" w:line="264"/>
      </w:pPr>
      <w:r>
        <w:rPr>
          <w:rFonts w:ascii="Calibri" w:cs="Calibri" w:eastAsia="Calibri" w:hAnsi="Calibri"/>
          <w:b/>
          <w:bCs/>
          <w:color w:val="0E6E78"/>
        </w:rPr>
        <w:t xml:space="preserve">Image distortion</w:t>
      </w:r>
      <w:r>
        <w:rPr>
          <w:rFonts w:ascii="Calibri" w:cs="Calibri" w:eastAsia="Calibri" w:hAnsi="Calibri"/>
        </w:rPr>
        <w:t xml:space="preserve"> — straight lines appear curved except through a small central zone; patients adapt by moving the head rather than the eyes.</w:t>
      </w:r>
    </w:p>
    <w:p>
      <w:pPr>
        <w:pStyle w:val="ListParagraph"/>
        <w:numPr>
          <w:ilvl w:val="0"/>
          <w:numId w:val="2"/>
        </w:numPr>
        <w:spacing w:after="70" w:line="264"/>
      </w:pPr>
      <w:r>
        <w:rPr>
          <w:rFonts w:ascii="Calibri" w:cs="Calibri" w:eastAsia="Calibri" w:hAnsi="Calibri"/>
          <w:b/>
          <w:bCs/>
          <w:color w:val="0E6E78"/>
        </w:rPr>
        <w:t xml:space="preserve">Prismatic effect</w:t>
      </w:r>
      <w:r>
        <w:rPr>
          <w:rFonts w:ascii="Calibri" w:cs="Calibri" w:eastAsia="Calibri" w:hAnsi="Calibri"/>
        </w:rPr>
        <w:t xml:space="preserve"> — produces a </w:t>
      </w:r>
      <w:r>
        <w:rPr>
          <w:rFonts w:ascii="Calibri" w:cs="Calibri" w:eastAsia="Calibri" w:hAnsi="Calibri"/>
          <w:b/>
          <w:bCs/>
          <w:color w:val="0E6E78"/>
        </w:rPr>
        <w:t xml:space="preserve">ring scotoma</w:t>
      </w:r>
      <w:r>
        <w:rPr>
          <w:rFonts w:ascii="Calibri" w:cs="Calibri" w:eastAsia="Calibri" w:hAnsi="Calibri"/>
        </w:rPr>
        <w:t xml:space="preserve"> around the edge of the lens, so unseen objects can appear suddenly (and patients may trip).</w:t>
      </w:r>
    </w:p>
    <w:p>
      <w:pPr>
        <w:spacing w:after="40" w:before="70"/>
      </w:pPr>
    </w:p>
    <w:tbl>
      <w:tblPr>
        <w:tblW w:type="dxa" w:w="9360"/>
        <w:tblBorders>
          <w:top w:val="none"/>
          <w:left w:val="none"/>
          <w:bottom w:val="none"/>
          <w:right w:val="none"/>
          <w:insideH w:val="none"/>
          <w:insideV w:val="none"/>
        </w:tblBorders>
      </w:tblPr>
      <w:tblGrid>
        <w:gridCol w:w="9360"/>
      </w:tblGrid>
      <w:tr>
        <w:tc>
          <w:tcPr>
            <w:tcW w:type="dxa" w:w="9360"/>
            <w:tcBorders>
              <w:top w:val="single" w:color="E4F1F2" w:sz="2"/>
              <w:left w:val="single" w:color="0E6E78" w:sz="28"/>
              <w:bottom w:val="single" w:color="E4F1F2" w:sz="2"/>
              <w:right w:val="single" w:color="E4F1F2" w:sz="2"/>
            </w:tcBorders>
            <w:shd w:fill="E4F1F2" w:val="clear"/>
            <w:tcMar>
              <w:top w:type="dxa" w:w="130"/>
              <w:left w:type="dxa" w:w="200"/>
              <w:bottom w:type="dxa" w:w="130"/>
              <w:right w:type="dxa" w:w="170"/>
            </w:tcMar>
          </w:tcPr>
          <w:p>
            <w:pPr>
              <w:spacing w:after="70" w:line="252"/>
            </w:pPr>
            <w:r>
              <w:rPr>
                <w:rFonts w:ascii="Calibri" w:cs="Calibri" w:eastAsia="Calibri" w:hAnsi="Calibri"/>
                <w:b/>
                <w:bCs/>
                <w:color w:val="0E6E78"/>
                <w:spacing w:val="40"/>
                <w:sz w:val="18"/>
                <w:szCs w:val="18"/>
              </w:rPr>
              <w:t xml:space="preserve">WHY INTRA-OCULAR LENSES TRANSFORMED CATARACT SURGERY</w:t>
            </w:r>
          </w:p>
          <w:p>
            <w:pPr>
              <w:spacing w:after="0" w:line="256"/>
            </w:pPr>
            <w:r>
              <w:rPr>
                <w:rFonts w:ascii="Calibri" w:cs="Calibri" w:eastAsia="Calibri" w:hAnsi="Calibri"/>
              </w:rPr>
              <w:t xml:space="preserve">Placing an </w:t>
            </w:r>
            <w:r>
              <w:rPr>
                <w:rFonts w:ascii="Calibri" w:cs="Calibri" w:eastAsia="Calibri" w:hAnsi="Calibri"/>
                <w:b/>
                <w:bCs/>
                <w:color w:val="0E6E78"/>
              </w:rPr>
              <w:t xml:space="preserve">IOL</w:t>
            </w:r>
            <w:r>
              <w:rPr>
                <w:rFonts w:ascii="Calibri" w:cs="Calibri" w:eastAsia="Calibri" w:hAnsi="Calibri"/>
              </w:rPr>
              <w:t xml:space="preserve"> inside the eye corrects aphakia from within. It removes the magnification, distortion, ring scotoma and image-size mismatch of thick aphakic spectacles, and makes surgery on a single (one-eyed) cataract worthwhile — which heavy spectacles never allowed.</w:t>
            </w:r>
          </w:p>
        </w:tc>
      </w:tr>
    </w:tbl>
    <w:p>
      <w:pPr>
        <w:spacing w:after="70" w:before="40"/>
      </w:pPr>
    </w:p>
    <w:p>
      <w:pPr>
        <w:pBdr>
          <w:bottom w:val="single" w:color="0E6E78" w:sz="4" w:space="4"/>
        </w:pBdr>
        <w:spacing w:after="30" w:before="340"/>
      </w:pPr>
      <w:r>
        <w:rPr>
          <w:rFonts w:ascii="Calibri" w:cs="Calibri" w:eastAsia="Calibri" w:hAnsi="Calibri"/>
          <w:b/>
          <w:bCs/>
          <w:color w:val="6B6B6B"/>
          <w:spacing w:val="60"/>
          <w:sz w:val="17"/>
          <w:szCs w:val="17"/>
        </w:rPr>
        <w:t xml:space="preserve">SECTION F</w:t>
      </w:r>
    </w:p>
    <w:p>
      <w:pPr>
        <w:spacing w:after="150" w:before="60"/>
      </w:pPr>
      <w:r>
        <w:rPr>
          <w:rFonts w:ascii="Calibri" w:cs="Calibri" w:eastAsia="Calibri" w:hAnsi="Calibri"/>
          <w:b/>
          <w:bCs/>
          <w:color w:val="0E6E78"/>
          <w:sz w:val="30"/>
          <w:szCs w:val="30"/>
        </w:rPr>
        <w:t xml:space="preserve">Low-vision aids</w:t>
      </w:r>
    </w:p>
    <w:p>
      <w:pPr>
        <w:spacing w:after="140" w:line="264"/>
      </w:pPr>
      <w:r>
        <w:rPr>
          <w:rFonts w:ascii="Calibri" w:cs="Calibri" w:eastAsia="Calibri" w:hAnsi="Calibri"/>
        </w:rPr>
        <w:t xml:space="preserve">Low-vision aids are magnifying devices that help a poorly sighted person in daily life. Most are designed as </w:t>
      </w:r>
      <w:r>
        <w:rPr>
          <w:rFonts w:ascii="Calibri" w:cs="Calibri" w:eastAsia="Calibri" w:hAnsi="Calibri"/>
          <w:b/>
          <w:bCs/>
          <w:color w:val="0E6E78"/>
        </w:rPr>
        <w:t xml:space="preserve">reading (near) aids</w:t>
      </w:r>
      <w:r>
        <w:rPr>
          <w:rFonts w:ascii="Calibri" w:cs="Calibri" w:eastAsia="Calibri" w:hAnsi="Calibri"/>
        </w:rPr>
        <w:t xml:space="preserve">, though some assist distance vision. All work by presenting a </w:t>
      </w:r>
      <w:r>
        <w:rPr>
          <w:rFonts w:ascii="Calibri" w:cs="Calibri" w:eastAsia="Calibri" w:hAnsi="Calibri"/>
          <w:b/>
          <w:bCs/>
          <w:color w:val="0E6E78"/>
        </w:rPr>
        <w:t xml:space="preserve">magnified view</w:t>
      </w:r>
      <w:r>
        <w:rPr>
          <w:rFonts w:ascii="Calibri" w:cs="Calibri" w:eastAsia="Calibri" w:hAnsi="Calibri"/>
        </w:rPr>
        <w:t xml:space="preserve"> of the object; projection systems (such as closed-circuit television) enlarge the image onto a screen viewed at a comfortable distance.</w:t>
      </w:r>
    </w:p>
    <w:p>
      <w:pPr>
        <w:spacing w:after="50" w:before="130"/>
      </w:pPr>
      <w:r>
        <w:rPr>
          <w:rFonts w:ascii="Calibri" w:cs="Calibri" w:eastAsia="Calibri" w:hAnsi="Calibri"/>
          <w:b/>
          <w:bCs/>
          <w:color w:val="242424"/>
          <w:sz w:val="22"/>
          <w:szCs w:val="22"/>
        </w:rPr>
        <w:t xml:space="preserve">Types of aid</w:t>
      </w:r>
    </w:p>
    <w:p>
      <w:pPr>
        <w:pStyle w:val="ListParagraph"/>
        <w:numPr>
          <w:ilvl w:val="0"/>
          <w:numId w:val="2"/>
        </w:numPr>
        <w:spacing w:after="70" w:line="264"/>
      </w:pPr>
      <w:r>
        <w:rPr>
          <w:rFonts w:ascii="Calibri" w:cs="Calibri" w:eastAsia="Calibri" w:hAnsi="Calibri"/>
          <w:b/>
          <w:bCs/>
          <w:color w:val="0E6E78"/>
        </w:rPr>
        <w:t xml:space="preserve">Convex lenses</w:t>
      </w:r>
      <w:r>
        <w:rPr>
          <w:rFonts w:ascii="Calibri" w:cs="Calibri" w:eastAsia="Calibri" w:hAnsi="Calibri"/>
        </w:rPr>
        <w:t xml:space="preserve"> used as magnifying loupes — hand-held, on a stand, or mounted in a spectacle frame; some have built-in illumination.</w:t>
      </w:r>
    </w:p>
    <w:p>
      <w:pPr>
        <w:pStyle w:val="ListParagraph"/>
        <w:numPr>
          <w:ilvl w:val="0"/>
          <w:numId w:val="2"/>
        </w:numPr>
        <w:spacing w:after="70" w:line="264"/>
      </w:pPr>
      <w:r>
        <w:rPr>
          <w:rFonts w:ascii="Calibri" w:cs="Calibri" w:eastAsia="Calibri" w:hAnsi="Calibri"/>
          <w:b/>
          <w:bCs/>
          <w:color w:val="0E6E78"/>
        </w:rPr>
        <w:t xml:space="preserve">Projection / electronic systems</w:t>
      </w:r>
      <w:r>
        <w:rPr>
          <w:rFonts w:ascii="Calibri" w:cs="Calibri" w:eastAsia="Calibri" w:hAnsi="Calibri"/>
        </w:rPr>
        <w:t xml:space="preserve"> — e.g. closed-circuit television and digital magnifiers.</w:t>
      </w:r>
    </w:p>
    <w:p>
      <w:pPr>
        <w:pStyle w:val="ListParagraph"/>
        <w:numPr>
          <w:ilvl w:val="0"/>
          <w:numId w:val="2"/>
        </w:numPr>
        <w:spacing w:after="70" w:line="264"/>
      </w:pPr>
      <w:r>
        <w:rPr>
          <w:rFonts w:ascii="Calibri" w:cs="Calibri" w:eastAsia="Calibri" w:hAnsi="Calibri"/>
        </w:rPr>
        <w:t xml:space="preserve">The </w:t>
      </w:r>
      <w:r>
        <w:rPr>
          <w:rFonts w:ascii="Calibri" w:cs="Calibri" w:eastAsia="Calibri" w:hAnsi="Calibri"/>
          <w:b/>
          <w:bCs/>
          <w:color w:val="0E6E78"/>
        </w:rPr>
        <w:t xml:space="preserve">Galilean telescope</w:t>
      </w:r>
      <w:r>
        <w:rPr>
          <w:rFonts w:ascii="Calibri" w:cs="Calibri" w:eastAsia="Calibri" w:hAnsi="Calibri"/>
        </w:rPr>
        <w:t xml:space="preserve"> — a low-vision aid that can be adapted for distance vision.</w:t>
      </w:r>
    </w:p>
    <w:p>
      <w:pPr>
        <w:spacing w:after="40" w:before="70"/>
      </w:pPr>
    </w:p>
    <w:tbl>
      <w:tblPr>
        <w:tblW w:type="dxa" w:w="9360"/>
        <w:tblBorders>
          <w:top w:val="none"/>
          <w:left w:val="none"/>
          <w:bottom w:val="none"/>
          <w:right w:val="none"/>
          <w:insideH w:val="none"/>
          <w:insideV w:val="none"/>
        </w:tblBorders>
      </w:tblPr>
      <w:tblGrid>
        <w:gridCol w:w="9360"/>
      </w:tblGrid>
      <w:tr>
        <w:tc>
          <w:tcPr>
            <w:tcW w:type="dxa" w:w="9360"/>
            <w:tcBorders>
              <w:top w:val="single" w:color="FCF2DD" w:sz="2"/>
              <w:left w:val="single" w:color="B07A0A" w:sz="28"/>
              <w:bottom w:val="single" w:color="FCF2DD" w:sz="2"/>
              <w:right w:val="single" w:color="FCF2DD" w:sz="2"/>
            </w:tcBorders>
            <w:shd w:fill="FCF2DD" w:val="clear"/>
            <w:tcMar>
              <w:top w:type="dxa" w:w="130"/>
              <w:left w:type="dxa" w:w="200"/>
              <w:bottom w:type="dxa" w:w="130"/>
              <w:right w:type="dxa" w:w="170"/>
            </w:tcMar>
          </w:tcPr>
          <w:p>
            <w:pPr>
              <w:spacing w:after="70" w:line="252"/>
            </w:pPr>
            <w:r>
              <w:rPr>
                <w:rFonts w:ascii="Calibri" w:cs="Calibri" w:eastAsia="Calibri" w:hAnsi="Calibri"/>
                <w:b/>
                <w:bCs/>
                <w:color w:val="8A5E04"/>
                <w:spacing w:val="40"/>
                <w:sz w:val="18"/>
                <w:szCs w:val="18"/>
              </w:rPr>
              <w:t xml:space="preserve">GOOD LIGHT IS A LOW-VISION AID IN ITSELF</w:t>
            </w:r>
          </w:p>
          <w:p>
            <w:pPr>
              <w:spacing w:after="0" w:line="256"/>
            </w:pPr>
            <w:r>
              <w:rPr>
                <w:rFonts w:ascii="Calibri" w:cs="Calibri" w:eastAsia="Calibri" w:hAnsi="Calibri"/>
              </w:rPr>
              <w:t xml:space="preserve">Good illumination has a profound effect on reading ability. An adjustable (angle-poise) lamp can materially improve function — especially where both </w:t>
            </w:r>
            <w:r>
              <w:rPr>
                <w:rFonts w:ascii="Calibri" w:cs="Calibri" w:eastAsia="Calibri" w:hAnsi="Calibri"/>
                <w:b/>
                <w:bCs/>
                <w:color w:val="0E6E78"/>
              </w:rPr>
              <w:t xml:space="preserve">macular degeneration</w:t>
            </w:r>
            <w:r>
              <w:rPr>
                <w:rFonts w:ascii="Calibri" w:cs="Calibri" w:eastAsia="Calibri" w:hAnsi="Calibri"/>
              </w:rPr>
              <w:t xml:space="preserve"> and </w:t>
            </w:r>
            <w:r>
              <w:rPr>
                <w:rFonts w:ascii="Calibri" w:cs="Calibri" w:eastAsia="Calibri" w:hAnsi="Calibri"/>
                <w:b/>
                <w:bCs/>
                <w:color w:val="0E6E78"/>
              </w:rPr>
              <w:t xml:space="preserve">cataract</w:t>
            </w:r>
            <w:r>
              <w:rPr>
                <w:rFonts w:ascii="Calibri" w:cs="Calibri" w:eastAsia="Calibri" w:hAnsi="Calibri"/>
              </w:rPr>
              <w:t xml:space="preserve"> are present.</w:t>
            </w:r>
          </w:p>
        </w:tc>
      </w:tr>
    </w:tbl>
    <w:p>
      <w:pPr>
        <w:spacing w:after="70" w:before="40"/>
      </w:pPr>
    </w:p>
    <w:p>
      <w:pPr>
        <w:spacing w:after="50" w:before="130"/>
      </w:pPr>
      <w:r>
        <w:rPr>
          <w:rFonts w:ascii="Calibri" w:cs="Calibri" w:eastAsia="Calibri" w:hAnsi="Calibri"/>
          <w:b/>
          <w:bCs/>
          <w:color w:val="242424"/>
          <w:sz w:val="22"/>
          <w:szCs w:val="22"/>
        </w:rPr>
        <w:t xml:space="preserve">Limitations</w:t>
      </w:r>
    </w:p>
    <w:p>
      <w:pPr>
        <w:pStyle w:val="ListParagraph"/>
        <w:numPr>
          <w:ilvl w:val="0"/>
          <w:numId w:val="2"/>
        </w:numPr>
        <w:spacing w:after="70" w:line="264"/>
      </w:pPr>
      <w:r>
        <w:rPr>
          <w:rFonts w:ascii="Calibri" w:cs="Calibri" w:eastAsia="Calibri" w:hAnsi="Calibri"/>
        </w:rPr>
        <w:t xml:space="preserve">High magnification gives a </w:t>
      </w:r>
      <w:r>
        <w:rPr>
          <w:rFonts w:ascii="Calibri" w:cs="Calibri" w:eastAsia="Calibri" w:hAnsi="Calibri"/>
          <w:b/>
          <w:bCs/>
          <w:color w:val="0E6E78"/>
        </w:rPr>
        <w:t xml:space="preserve">reduced field of view</w:t>
      </w:r>
      <w:r>
        <w:rPr>
          <w:rFonts w:ascii="Calibri" w:cs="Calibri" w:eastAsia="Calibri" w:hAnsi="Calibri"/>
        </w:rPr>
        <w:t xml:space="preserve">, so scanning across a page is hard.</w:t>
      </w:r>
    </w:p>
    <w:p>
      <w:pPr>
        <w:pStyle w:val="ListParagraph"/>
        <w:numPr>
          <w:ilvl w:val="0"/>
          <w:numId w:val="2"/>
        </w:numPr>
        <w:spacing w:after="70" w:line="264"/>
      </w:pPr>
      <w:r>
        <w:rPr>
          <w:rFonts w:ascii="Calibri" w:cs="Calibri" w:eastAsia="Calibri" w:hAnsi="Calibri"/>
        </w:rPr>
        <w:t xml:space="preserve">The object must be held </w:t>
      </w:r>
      <w:r>
        <w:rPr>
          <w:rFonts w:ascii="Calibri" w:cs="Calibri" w:eastAsia="Calibri" w:hAnsi="Calibri"/>
          <w:b/>
          <w:bCs/>
          <w:color w:val="0E6E78"/>
        </w:rPr>
        <w:t xml:space="preserve">close to the eye</w:t>
      </w:r>
      <w:r>
        <w:rPr>
          <w:rFonts w:ascii="Calibri" w:cs="Calibri" w:eastAsia="Calibri" w:hAnsi="Calibri"/>
        </w:rPr>
        <w:t xml:space="preserve">.</w:t>
      </w:r>
    </w:p>
    <w:p>
      <w:pPr>
        <w:pStyle w:val="ListParagraph"/>
        <w:numPr>
          <w:ilvl w:val="0"/>
          <w:numId w:val="2"/>
        </w:numPr>
        <w:spacing w:after="70" w:line="264"/>
      </w:pPr>
      <w:r>
        <w:rPr>
          <w:rFonts w:ascii="Calibri" w:cs="Calibri" w:eastAsia="Calibri" w:hAnsi="Calibri"/>
        </w:rPr>
        <w:t xml:space="preserve">Any </w:t>
      </w:r>
      <w:r>
        <w:rPr>
          <w:rFonts w:ascii="Calibri" w:cs="Calibri" w:eastAsia="Calibri" w:hAnsi="Calibri"/>
          <w:b/>
          <w:bCs/>
          <w:color w:val="0E6E78"/>
        </w:rPr>
        <w:t xml:space="preserve">unsteadiness</w:t>
      </w:r>
      <w:r>
        <w:rPr>
          <w:rFonts w:ascii="Calibri" w:cs="Calibri" w:eastAsia="Calibri" w:hAnsi="Calibri"/>
        </w:rPr>
        <w:t xml:space="preserve"> of hand or head makes the field and focus jump unpleasantly.</w:t>
      </w:r>
    </w:p>
    <w:p>
      <w:pPr>
        <w:spacing w:after="140" w:line="264"/>
      </w:pPr>
      <w:r>
        <w:rPr>
          <w:rFonts w:ascii="Calibri" w:cs="Calibri" w:eastAsia="Calibri" w:hAnsi="Calibri"/>
        </w:rPr>
        <w:t xml:space="preserve">Despite these drawbacks, low-vision aids have an important role in the daily activities of many poorly sighted people, and assessment in a dedicated low-vision clinic is worthwhile.</w:t>
      </w:r>
    </w:p>
    <w:p>
      <w:pPr>
        <w:pBdr>
          <w:top w:val="single" w:color="0E6E78" w:sz="4" w:space="6"/>
        </w:pBdr>
        <w:spacing w:after="0" w:before="320"/>
      </w:pPr>
      <w:r>
        <w:rPr>
          <w:rFonts w:ascii="Calibri" w:cs="Calibri" w:eastAsia="Calibri" w:hAnsi="Calibri"/>
          <w:b/>
          <w:bCs/>
          <w:color w:val="0E6E78"/>
          <w:spacing w:val="40"/>
          <w:sz w:val="18"/>
          <w:szCs w:val="18"/>
        </w:rPr>
        <w:t xml:space="preserve">END OF CHAPTER 15  ·  REFRACTION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7DEDF" w:sz="4" w:space="6"/>
      </w:pBdr>
      <w:jc w:val="center"/>
    </w:pPr>
    <w:r>
      <w:rPr>
        <w:rFonts w:ascii="Calibri" w:cs="Calibri" w:eastAsia="Calibri" w:hAnsi="Calibri"/>
        <w:color w:val="6B6B6B"/>
        <w:spacing w:val="20"/>
        <w:sz w:val="15"/>
        <w:szCs w:val="15"/>
      </w:rPr>
      <w:t xml:space="preserve">BRADFORD VTS TEACHING AIDS  ·  JUNE 2026  ·  Page </w:t>
    </w:r>
    <w:r>
      <w:rPr>
        <w:rFonts w:ascii="Calibri" w:cs="Calibri" w:eastAsia="Calibri" w:hAnsi="Calibri"/>
        <w:color w:val="6B6B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rPr>
        <w:b/>
        <w:bCs/>
        <w:color w:val="0E6E78"/>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42424"/>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2026-06-08T17:09:21.004Z</dcterms:created>
  <dcterms:modified xsi:type="dcterms:W3CDTF">2026-06-08T17:09:21.004Z</dcterms:modified>
</cp:coreProperties>
</file>

<file path=docProps/custom.xml><?xml version="1.0" encoding="utf-8"?>
<Properties xmlns="http://schemas.openxmlformats.org/officeDocument/2006/custom-properties" xmlns:vt="http://schemas.openxmlformats.org/officeDocument/2006/docPropsVTypes"/>
</file>