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3C4B9B" w14:paraId="41A4AD57" w14:textId="77777777">
        <w:trPr>
          <w:jc w:val="center"/>
        </w:trPr>
        <w:tc>
          <w:tcPr>
            <w:tcW w:w="9972" w:type="dxa"/>
            <w:shd w:val="clear" w:color="auto" w:fill="E0651F"/>
          </w:tcPr>
          <w:p w14:paraId="2D45CD54" w14:textId="77777777" w:rsidR="003C4B9B" w:rsidRDefault="00000000">
            <w:pPr>
              <w:spacing w:before="120" w:after="40"/>
              <w:jc w:val="center"/>
            </w:pPr>
            <w:r>
              <w:rPr>
                <w:b/>
                <w:caps/>
                <w:color w:val="FFFFFF"/>
                <w:sz w:val="18"/>
              </w:rPr>
              <w:t>BRADFORD VTS TEACHING AIDS</w:t>
            </w:r>
          </w:p>
          <w:p w14:paraId="69E2EA07" w14:textId="637F4D9E" w:rsidR="003C4B9B" w:rsidRDefault="00000000">
            <w:pPr>
              <w:spacing w:before="40" w:after="40"/>
              <w:jc w:val="center"/>
            </w:pPr>
            <w:r>
              <w:rPr>
                <w:b/>
                <w:color w:val="FFFFFF"/>
                <w:sz w:val="52"/>
              </w:rPr>
              <w:t xml:space="preserve">Medicines for </w:t>
            </w:r>
            <w:r w:rsidR="00976895">
              <w:rPr>
                <w:b/>
                <w:color w:val="FFFFFF"/>
                <w:sz w:val="52"/>
              </w:rPr>
              <w:t xml:space="preserve">Nerve </w:t>
            </w:r>
            <w:r>
              <w:rPr>
                <w:b/>
                <w:color w:val="FFFFFF"/>
                <w:sz w:val="52"/>
              </w:rPr>
              <w:t>Pain</w:t>
            </w:r>
          </w:p>
          <w:p w14:paraId="4138F891" w14:textId="77777777" w:rsidR="003C4B9B" w:rsidRDefault="00000000">
            <w:pPr>
              <w:spacing w:before="40" w:after="120"/>
              <w:jc w:val="center"/>
            </w:pPr>
            <w:r>
              <w:rPr>
                <w:i/>
                <w:color w:val="FFFFFF"/>
              </w:rPr>
              <w:t>Patient Information Guide · Bradford VTS · May 2026</w:t>
            </w:r>
          </w:p>
        </w:tc>
      </w:tr>
    </w:tbl>
    <w:p w14:paraId="659AB433" w14:textId="77777777" w:rsidR="003C4B9B" w:rsidRDefault="00000000">
      <w:pPr>
        <w:jc w:val="center"/>
      </w:pPr>
      <w:r>
        <w:rPr>
          <w:noProof/>
        </w:rPr>
        <w:drawing>
          <wp:inline distT="0" distB="0" distL="0" distR="0" wp14:anchorId="67447F0F" wp14:editId="49CB3EFC">
            <wp:extent cx="5303520" cy="34590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45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0014F" w14:textId="77777777" w:rsidR="003C4B9B" w:rsidRDefault="00000000">
      <w:pPr>
        <w:spacing w:after="120"/>
        <w:jc w:val="center"/>
      </w:pPr>
      <w:r>
        <w:rPr>
          <w:i/>
          <w:sz w:val="16"/>
        </w:rPr>
        <w:t>Image: Unsplash / CC0</w:t>
      </w:r>
    </w:p>
    <w:p w14:paraId="4A3F2C69" w14:textId="77777777" w:rsidR="003C4B9B" w:rsidRDefault="00000000">
      <w:pPr>
        <w:spacing w:after="60"/>
      </w:pPr>
      <w:r>
        <w:t>This guide provides information about the medicines commonly used for nerve pain (neuropathic pain) in primary care. Your GP or pharmacist can answer any questions you have.</w:t>
      </w:r>
    </w:p>
    <w:p w14:paraId="74978398" w14:textId="77777777" w:rsidR="003C4B9B" w:rsidRDefault="00000000">
      <w:pPr>
        <w:spacing w:before="200" w:after="80"/>
      </w:pPr>
      <w:r>
        <w:rPr>
          <w:b/>
          <w:color w:val="1A3C6E"/>
          <w:sz w:val="36"/>
        </w:rPr>
        <w:t>Amitriptyline — for Nerve Pain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3C4B9B" w14:paraId="7A58078F" w14:textId="77777777">
        <w:tc>
          <w:tcPr>
            <w:tcW w:w="9972" w:type="dxa"/>
            <w:shd w:val="clear" w:color="auto" w:fill="F0F4FB"/>
          </w:tcPr>
          <w:p w14:paraId="73A05B0C" w14:textId="77777777" w:rsidR="003C4B9B" w:rsidRDefault="00000000">
            <w:pPr>
              <w:spacing w:before="80" w:after="40"/>
            </w:pPr>
            <w:r>
              <w:rPr>
                <w:b/>
                <w:color w:val="1A3C6E"/>
              </w:rPr>
              <w:t>🔑 What you need to know</w:t>
            </w:r>
            <w:r>
              <w:rPr>
                <w:b/>
                <w:color w:val="1A3C6E"/>
              </w:rPr>
              <w:br/>
            </w:r>
          </w:p>
          <w:p w14:paraId="69D1CCE0" w14:textId="77777777" w:rsidR="003C4B9B" w:rsidRDefault="00000000">
            <w:pPr>
              <w:spacing w:after="40"/>
            </w:pPr>
            <w:r>
              <w:t>Amitriptyline is a medicine originally developed to treat depression, but when used in much lower doses, it can help nerve pain.</w:t>
            </w:r>
          </w:p>
          <w:p w14:paraId="30AD8E69" w14:textId="77777777" w:rsidR="003C4B9B" w:rsidRDefault="00000000">
            <w:pPr>
              <w:spacing w:after="40"/>
            </w:pPr>
            <w:r>
              <w:t>It usually takes 4–6 weeks to notice the full benefit.</w:t>
            </w:r>
          </w:p>
          <w:p w14:paraId="0D3D0E3E" w14:textId="77777777" w:rsidR="003C4B9B" w:rsidRDefault="00000000">
            <w:pPr>
              <w:spacing w:after="40"/>
            </w:pPr>
            <w:r>
              <w:t>Take it at night (nocte) — this reduces daytime drowsiness.</w:t>
            </w:r>
          </w:p>
        </w:tc>
      </w:tr>
    </w:tbl>
    <w:p w14:paraId="1E26EB24" w14:textId="77777777" w:rsidR="003C4B9B" w:rsidRDefault="003C4B9B"/>
    <w:p w14:paraId="56179706" w14:textId="77777777" w:rsidR="003C4B9B" w:rsidRDefault="00000000">
      <w:pPr>
        <w:spacing w:before="160" w:after="60"/>
      </w:pPr>
      <w:r>
        <w:rPr>
          <w:b/>
          <w:color w:val="226BBB"/>
          <w:sz w:val="28"/>
        </w:rPr>
        <w:t>Dosing (BNF 2023)</w:t>
      </w:r>
    </w:p>
    <w:p w14:paraId="62099DF0" w14:textId="77777777" w:rsidR="003C4B9B" w:rsidRDefault="00000000">
      <w:pPr>
        <w:spacing w:after="60"/>
      </w:pPr>
      <w:r>
        <w:t>Start at 10–25mg at night. Your doctor may increase the dose gradually every 1–2 weeks.</w:t>
      </w:r>
    </w:p>
    <w:p w14:paraId="25FCFB72" w14:textId="77777777" w:rsidR="003C4B9B" w:rsidRDefault="00000000">
      <w:pPr>
        <w:spacing w:after="60"/>
      </w:pPr>
      <w:r>
        <w:t>Typical dose for nerve pain: 25–75mg at night.</w:t>
      </w:r>
    </w:p>
    <w:p w14:paraId="75471688" w14:textId="77777777" w:rsidR="003C4B9B" w:rsidRDefault="00000000">
      <w:pPr>
        <w:spacing w:after="60"/>
      </w:pPr>
      <w:r>
        <w:t>Note: the dose for nerve pain is much lower than the dose for depression.</w:t>
      </w:r>
    </w:p>
    <w:p w14:paraId="6A0C37D4" w14:textId="77777777" w:rsidR="00976895" w:rsidRDefault="00976895">
      <w:pPr>
        <w:rPr>
          <w:b/>
          <w:color w:val="226BBB"/>
          <w:sz w:val="28"/>
        </w:rPr>
      </w:pPr>
      <w:r>
        <w:rPr>
          <w:b/>
          <w:color w:val="226BBB"/>
          <w:sz w:val="28"/>
        </w:rPr>
        <w:br w:type="page"/>
      </w:r>
    </w:p>
    <w:p w14:paraId="4338629B" w14:textId="04C73A17" w:rsidR="003C4B9B" w:rsidRDefault="00000000">
      <w:pPr>
        <w:spacing w:before="160" w:after="60"/>
      </w:pPr>
      <w:r>
        <w:rPr>
          <w:b/>
          <w:color w:val="226BBB"/>
          <w:sz w:val="28"/>
        </w:rPr>
        <w:lastRenderedPageBreak/>
        <w:t>Common Side Effects</w:t>
      </w:r>
    </w:p>
    <w:p w14:paraId="652BB03E" w14:textId="77777777" w:rsidR="003C4B9B" w:rsidRDefault="00000000">
      <w:pPr>
        <w:spacing w:after="60"/>
      </w:pPr>
      <w:r>
        <w:t>• Dry mouth (drink plenty of water, sugar-free gum)</w:t>
      </w:r>
    </w:p>
    <w:p w14:paraId="581535DB" w14:textId="77777777" w:rsidR="003C4B9B" w:rsidRDefault="00000000">
      <w:pPr>
        <w:spacing w:after="60"/>
      </w:pPr>
      <w:r>
        <w:t>• Constipation (increase fibre and fluid; speak to GP if troublesome)</w:t>
      </w:r>
    </w:p>
    <w:p w14:paraId="40BFEBA6" w14:textId="77777777" w:rsidR="003C4B9B" w:rsidRDefault="00000000">
      <w:pPr>
        <w:spacing w:after="60"/>
      </w:pPr>
      <w:r>
        <w:t>• Drowsiness (take at bedtime; do not drive until you know how it affects you)</w:t>
      </w:r>
    </w:p>
    <w:p w14:paraId="1DC01806" w14:textId="77777777" w:rsidR="003C4B9B" w:rsidRDefault="00000000">
      <w:pPr>
        <w:spacing w:after="60"/>
      </w:pPr>
      <w:r>
        <w:t>• Dizziness when standing up (rise slowly from sitting/lying)</w:t>
      </w:r>
    </w:p>
    <w:p w14:paraId="6D66540D" w14:textId="77777777" w:rsidR="003C4B9B" w:rsidRDefault="00000000">
      <w:pPr>
        <w:spacing w:before="160" w:after="60"/>
      </w:pPr>
      <w:r>
        <w:rPr>
          <w:b/>
          <w:color w:val="226BBB"/>
          <w:sz w:val="28"/>
        </w:rPr>
        <w:t>Important Points</w:t>
      </w:r>
    </w:p>
    <w:p w14:paraId="09B36791" w14:textId="77777777" w:rsidR="003C4B9B" w:rsidRDefault="00000000">
      <w:pPr>
        <w:spacing w:after="60"/>
      </w:pPr>
      <w:r>
        <w:t>• Do NOT stop suddenly — reduce the dose gradually with your GP's guidance.</w:t>
      </w:r>
    </w:p>
    <w:p w14:paraId="4298EE6E" w14:textId="77777777" w:rsidR="003C4B9B" w:rsidRDefault="00000000">
      <w:pPr>
        <w:spacing w:after="60"/>
      </w:pPr>
      <w:r>
        <w:t>• Tell your GP if you take any other medicines, especially antidepressants or sleeping tablets.</w:t>
      </w:r>
    </w:p>
    <w:p w14:paraId="7FFFDA1C" w14:textId="77777777" w:rsidR="003C4B9B" w:rsidRDefault="00000000">
      <w:pPr>
        <w:spacing w:after="60"/>
      </w:pPr>
      <w:r>
        <w:t>• Avoid alcohol — it increases drowsiness.</w:t>
      </w:r>
    </w:p>
    <w:p w14:paraId="155F5072" w14:textId="77777777" w:rsidR="003C4B9B" w:rsidRDefault="00000000">
      <w:pPr>
        <w:spacing w:before="200" w:after="80"/>
      </w:pPr>
      <w:r>
        <w:rPr>
          <w:b/>
          <w:color w:val="1A3C6E"/>
          <w:sz w:val="36"/>
        </w:rPr>
        <w:t>Gabapentin — for Nerve Pain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3C4B9B" w14:paraId="1A01B423" w14:textId="77777777">
        <w:tc>
          <w:tcPr>
            <w:tcW w:w="9972" w:type="dxa"/>
            <w:shd w:val="clear" w:color="auto" w:fill="FFF6E0"/>
          </w:tcPr>
          <w:p w14:paraId="049DEB07" w14:textId="77777777" w:rsidR="003C4B9B" w:rsidRDefault="00000000">
            <w:pPr>
              <w:spacing w:before="80" w:after="40"/>
            </w:pPr>
            <w:r>
              <w:rPr>
                <w:b/>
                <w:color w:val="E0651F"/>
              </w:rPr>
              <w:t>⚠ Controlled Drug (Class C) since April 2019</w:t>
            </w:r>
            <w:r>
              <w:rPr>
                <w:b/>
                <w:color w:val="E0651F"/>
              </w:rPr>
              <w:br/>
            </w:r>
          </w:p>
          <w:p w14:paraId="394E1534" w14:textId="77777777" w:rsidR="003C4B9B" w:rsidRDefault="00000000">
            <w:pPr>
              <w:spacing w:after="40"/>
            </w:pPr>
            <w:r>
              <w:t>Gabapentin is now a controlled drug — you will need a new prescription each time.</w:t>
            </w:r>
          </w:p>
          <w:p w14:paraId="0390456F" w14:textId="77777777" w:rsidR="003C4B9B" w:rsidRDefault="00000000">
            <w:pPr>
              <w:spacing w:after="40"/>
            </w:pPr>
            <w:r>
              <w:t>Do not share it with anyone else.</w:t>
            </w:r>
          </w:p>
          <w:p w14:paraId="50C4691F" w14:textId="77777777" w:rsidR="003C4B9B" w:rsidRDefault="00000000">
            <w:pPr>
              <w:spacing w:after="40"/>
            </w:pPr>
            <w:r>
              <w:t>Tell your GP if you have a history of substance misuse.</w:t>
            </w:r>
          </w:p>
        </w:tc>
      </w:tr>
    </w:tbl>
    <w:p w14:paraId="4E686F71" w14:textId="77777777" w:rsidR="003C4B9B" w:rsidRDefault="003C4B9B"/>
    <w:p w14:paraId="17881BE5" w14:textId="77777777" w:rsidR="003C4B9B" w:rsidRDefault="00000000">
      <w:pPr>
        <w:spacing w:before="160" w:after="60"/>
      </w:pPr>
      <w:r>
        <w:rPr>
          <w:b/>
          <w:color w:val="226BBB"/>
          <w:sz w:val="28"/>
        </w:rPr>
        <w:t>Dosing (BNF 2023)</w:t>
      </w:r>
    </w:p>
    <w:p w14:paraId="5BA2CB80" w14:textId="77777777" w:rsidR="003C4B9B" w:rsidRDefault="00000000">
      <w:pPr>
        <w:spacing w:after="60"/>
      </w:pPr>
      <w:r>
        <w:t>Starting dose: 300mg at night on Day 1. Then 300mg twice daily on Day 2. Then 300mg three times daily from Day 3.</w:t>
      </w:r>
    </w:p>
    <w:p w14:paraId="0F65C6E5" w14:textId="77777777" w:rsidR="003C4B9B" w:rsidRDefault="00000000">
      <w:pPr>
        <w:spacing w:after="60"/>
      </w:pPr>
      <w:r>
        <w:t>Your GP may increase the dose gradually over weeks. The usual effective dose is 900–1800mg/day.</w:t>
      </w:r>
    </w:p>
    <w:p w14:paraId="4E8BE70D" w14:textId="77777777" w:rsidR="003C4B9B" w:rsidRDefault="00000000">
      <w:pPr>
        <w:spacing w:after="60"/>
      </w:pPr>
      <w:r>
        <w:t>Maximum dose: 3600mg/day.</w:t>
      </w:r>
    </w:p>
    <w:p w14:paraId="682BCFD6" w14:textId="77777777" w:rsidR="003C4B9B" w:rsidRDefault="00000000">
      <w:pPr>
        <w:spacing w:before="160" w:after="60"/>
      </w:pPr>
      <w:r>
        <w:rPr>
          <w:b/>
          <w:color w:val="226BBB"/>
          <w:sz w:val="28"/>
        </w:rPr>
        <w:t>Common Side Effects</w:t>
      </w:r>
    </w:p>
    <w:p w14:paraId="73D13714" w14:textId="77777777" w:rsidR="003C4B9B" w:rsidRDefault="00000000">
      <w:pPr>
        <w:spacing w:after="60"/>
      </w:pPr>
      <w:r>
        <w:t>• Dizziness and drowsiness (very common at start)</w:t>
      </w:r>
    </w:p>
    <w:p w14:paraId="3C3B0183" w14:textId="77777777" w:rsidR="003C4B9B" w:rsidRDefault="00000000">
      <w:pPr>
        <w:spacing w:after="60"/>
      </w:pPr>
      <w:r>
        <w:t>• Weight gain</w:t>
      </w:r>
    </w:p>
    <w:p w14:paraId="3EB5D32F" w14:textId="77777777" w:rsidR="003C4B9B" w:rsidRDefault="00000000">
      <w:pPr>
        <w:spacing w:after="60"/>
      </w:pPr>
      <w:r>
        <w:t>• Swelling of hands/ankles</w:t>
      </w:r>
    </w:p>
    <w:p w14:paraId="60738EAF" w14:textId="77777777" w:rsidR="003C4B9B" w:rsidRDefault="00000000">
      <w:pPr>
        <w:spacing w:after="60"/>
      </w:pPr>
      <w:r>
        <w:t>• Blurred vision</w:t>
      </w:r>
    </w:p>
    <w:p w14:paraId="4C35BCE5" w14:textId="77777777" w:rsidR="003C4B9B" w:rsidRDefault="00000000">
      <w:pPr>
        <w:spacing w:before="160" w:after="60"/>
      </w:pPr>
      <w:r>
        <w:rPr>
          <w:b/>
          <w:color w:val="226BBB"/>
          <w:sz w:val="28"/>
        </w:rPr>
        <w:t>Important Points</w:t>
      </w:r>
    </w:p>
    <w:p w14:paraId="449C778E" w14:textId="77777777" w:rsidR="003C4B9B" w:rsidRDefault="00000000">
      <w:pPr>
        <w:spacing w:after="60"/>
      </w:pPr>
      <w:r>
        <w:t>• Do NOT stop suddenly — taper gradually to avoid withdrawal symptoms.</w:t>
      </w:r>
    </w:p>
    <w:p w14:paraId="41A35EAC" w14:textId="77777777" w:rsidR="003C4B9B" w:rsidRDefault="00000000">
      <w:pPr>
        <w:spacing w:after="60"/>
      </w:pPr>
      <w:r>
        <w:t>• Do NOT drive or operate machinery until you know how gabapentin affects you.</w:t>
      </w:r>
    </w:p>
    <w:p w14:paraId="3373CF64" w14:textId="77777777" w:rsidR="003C4B9B" w:rsidRDefault="00000000">
      <w:pPr>
        <w:spacing w:after="60"/>
      </w:pPr>
      <w:r>
        <w:t>• If you have kidney disease, you will need a lower dose.</w:t>
      </w:r>
    </w:p>
    <w:p w14:paraId="6F8FA41C" w14:textId="77777777" w:rsidR="00976895" w:rsidRDefault="00976895">
      <w:pPr>
        <w:rPr>
          <w:b/>
          <w:color w:val="1A3C6E"/>
          <w:sz w:val="36"/>
        </w:rPr>
      </w:pPr>
      <w:r>
        <w:rPr>
          <w:b/>
          <w:color w:val="1A3C6E"/>
          <w:sz w:val="36"/>
        </w:rPr>
        <w:br w:type="page"/>
      </w:r>
    </w:p>
    <w:p w14:paraId="7CE8002C" w14:textId="71C6B80C" w:rsidR="003C4B9B" w:rsidRDefault="00000000">
      <w:pPr>
        <w:spacing w:before="200" w:after="80"/>
      </w:pPr>
      <w:r>
        <w:rPr>
          <w:b/>
          <w:color w:val="1A3C6E"/>
          <w:sz w:val="36"/>
        </w:rPr>
        <w:lastRenderedPageBreak/>
        <w:t>Pregabalin — for Nerve Pain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3C4B9B" w14:paraId="797ED72C" w14:textId="77777777">
        <w:tc>
          <w:tcPr>
            <w:tcW w:w="9972" w:type="dxa"/>
            <w:shd w:val="clear" w:color="auto" w:fill="FFF6E0"/>
          </w:tcPr>
          <w:p w14:paraId="6B5B97CF" w14:textId="77777777" w:rsidR="003C4B9B" w:rsidRDefault="00000000">
            <w:pPr>
              <w:spacing w:before="80" w:after="40"/>
            </w:pPr>
            <w:r>
              <w:rPr>
                <w:b/>
                <w:color w:val="E0651F"/>
              </w:rPr>
              <w:t>⚠ Controlled Drug (Class C) since April 2019</w:t>
            </w:r>
            <w:r>
              <w:rPr>
                <w:b/>
                <w:color w:val="E0651F"/>
              </w:rPr>
              <w:br/>
            </w:r>
          </w:p>
          <w:p w14:paraId="33DBDBE8" w14:textId="77777777" w:rsidR="003C4B9B" w:rsidRDefault="00000000">
            <w:pPr>
              <w:spacing w:after="40"/>
            </w:pPr>
            <w:r>
              <w:t>Pregabalin is now a controlled drug — you will need a new prescription each time.</w:t>
            </w:r>
          </w:p>
          <w:p w14:paraId="149028ED" w14:textId="77777777" w:rsidR="003C4B9B" w:rsidRDefault="00000000">
            <w:pPr>
              <w:spacing w:after="40"/>
            </w:pPr>
            <w:r>
              <w:t>Do not share it with anyone else.</w:t>
            </w:r>
          </w:p>
        </w:tc>
      </w:tr>
    </w:tbl>
    <w:p w14:paraId="1211B357" w14:textId="77777777" w:rsidR="003C4B9B" w:rsidRDefault="003C4B9B"/>
    <w:p w14:paraId="4C19C9ED" w14:textId="77777777" w:rsidR="003C4B9B" w:rsidRDefault="00000000">
      <w:pPr>
        <w:spacing w:before="160" w:after="60"/>
      </w:pPr>
      <w:r>
        <w:rPr>
          <w:b/>
          <w:color w:val="226BBB"/>
          <w:sz w:val="28"/>
        </w:rPr>
        <w:t>Dosing (BNF 2023)</w:t>
      </w:r>
    </w:p>
    <w:p w14:paraId="14646137" w14:textId="77777777" w:rsidR="003C4B9B" w:rsidRDefault="00000000">
      <w:pPr>
        <w:spacing w:after="60"/>
      </w:pPr>
      <w:r>
        <w:t>Starting dose: 75mg twice daily.</w:t>
      </w:r>
    </w:p>
    <w:p w14:paraId="69F245D5" w14:textId="77777777" w:rsidR="003C4B9B" w:rsidRDefault="00000000">
      <w:pPr>
        <w:spacing w:after="60"/>
      </w:pPr>
      <w:r>
        <w:t>After 3–7 days your GP may increase to 150mg twice daily.</w:t>
      </w:r>
    </w:p>
    <w:p w14:paraId="0E6DE7D4" w14:textId="77777777" w:rsidR="003C4B9B" w:rsidRDefault="00000000">
      <w:pPr>
        <w:spacing w:after="60"/>
      </w:pPr>
      <w:r>
        <w:t>Maximum dose: 300mg twice daily (600mg/day).</w:t>
      </w:r>
    </w:p>
    <w:p w14:paraId="296375A0" w14:textId="77777777" w:rsidR="003C4B9B" w:rsidRDefault="00000000">
      <w:pPr>
        <w:spacing w:before="160" w:after="60"/>
      </w:pPr>
      <w:r>
        <w:rPr>
          <w:b/>
          <w:color w:val="226BBB"/>
          <w:sz w:val="28"/>
        </w:rPr>
        <w:t>Common Side Effects</w:t>
      </w:r>
    </w:p>
    <w:p w14:paraId="67A44B25" w14:textId="77777777" w:rsidR="003C4B9B" w:rsidRDefault="00000000">
      <w:pPr>
        <w:spacing w:after="60"/>
      </w:pPr>
      <w:r>
        <w:t>• Dizziness, drowsiness (common)</w:t>
      </w:r>
    </w:p>
    <w:p w14:paraId="24E3CA59" w14:textId="77777777" w:rsidR="003C4B9B" w:rsidRDefault="00000000">
      <w:pPr>
        <w:spacing w:after="60"/>
      </w:pPr>
      <w:r>
        <w:t>• Weight gain</w:t>
      </w:r>
    </w:p>
    <w:p w14:paraId="51D66E21" w14:textId="77777777" w:rsidR="003C4B9B" w:rsidRDefault="00000000">
      <w:pPr>
        <w:spacing w:after="60"/>
      </w:pPr>
      <w:r>
        <w:t>• Dry mouth</w:t>
      </w:r>
    </w:p>
    <w:p w14:paraId="2A4BD1DD" w14:textId="77777777" w:rsidR="003C4B9B" w:rsidRDefault="00000000">
      <w:pPr>
        <w:spacing w:after="60"/>
      </w:pPr>
      <w:r>
        <w:t>• Blurred vision</w:t>
      </w:r>
    </w:p>
    <w:p w14:paraId="39BED803" w14:textId="77777777" w:rsidR="003C4B9B" w:rsidRDefault="00000000">
      <w:pPr>
        <w:spacing w:before="160" w:after="60"/>
      </w:pPr>
      <w:r>
        <w:rPr>
          <w:b/>
          <w:color w:val="226BBB"/>
          <w:sz w:val="28"/>
        </w:rPr>
        <w:t>Important Points</w:t>
      </w:r>
    </w:p>
    <w:p w14:paraId="6971C4ED" w14:textId="77777777" w:rsidR="003C4B9B" w:rsidRDefault="00000000">
      <w:pPr>
        <w:spacing w:after="60"/>
      </w:pPr>
      <w:r>
        <w:t>• Do NOT stop suddenly — reduce gradually.</w:t>
      </w:r>
    </w:p>
    <w:p w14:paraId="4C9CB022" w14:textId="77777777" w:rsidR="003C4B9B" w:rsidRDefault="00000000">
      <w:pPr>
        <w:spacing w:after="60"/>
      </w:pPr>
      <w:r>
        <w:t>• Do NOT drive until you know how it affects you.</w:t>
      </w:r>
    </w:p>
    <w:p w14:paraId="321DE1BE" w14:textId="77777777" w:rsidR="003C4B9B" w:rsidRDefault="00000000">
      <w:pPr>
        <w:spacing w:after="60"/>
      </w:pPr>
      <w:r>
        <w:t>• Lower doses if you have kidney disease.</w:t>
      </w:r>
    </w:p>
    <w:p w14:paraId="3F6A0440" w14:textId="77777777" w:rsidR="003C4B9B" w:rsidRDefault="00000000">
      <w:pPr>
        <w:spacing w:before="200" w:after="80"/>
      </w:pPr>
      <w:r>
        <w:rPr>
          <w:b/>
          <w:color w:val="1A3C6E"/>
          <w:sz w:val="36"/>
        </w:rPr>
        <w:t>Nortriptyline — for Nerve Pain</w:t>
      </w:r>
    </w:p>
    <w:p w14:paraId="6131D700" w14:textId="77777777" w:rsidR="003C4B9B" w:rsidRDefault="00000000">
      <w:pPr>
        <w:spacing w:after="60"/>
      </w:pPr>
      <w:r>
        <w:t>Nortriptyline is a similar medicine to amitriptyline but with fewer side effects for some people.</w:t>
      </w:r>
    </w:p>
    <w:p w14:paraId="50120D57" w14:textId="77777777" w:rsidR="003C4B9B" w:rsidRDefault="00000000">
      <w:pPr>
        <w:spacing w:after="60"/>
      </w:pPr>
      <w:r>
        <w:t>Dosing: start 10mg at night; increase gradually to 25–75mg nocte if needed.</w:t>
      </w:r>
    </w:p>
    <w:p w14:paraId="5F96A37C" w14:textId="77777777" w:rsidR="003C4B9B" w:rsidRDefault="00000000">
      <w:pPr>
        <w:spacing w:after="60"/>
      </w:pPr>
      <w:r>
        <w:t>It may be prescribed if amitriptyline causes troublesome side effects.</w:t>
      </w:r>
    </w:p>
    <w:p w14:paraId="310AC6EE" w14:textId="77777777" w:rsidR="003C4B9B" w:rsidRDefault="00000000">
      <w:pPr>
        <w:spacing w:after="60"/>
      </w:pPr>
      <w:r>
        <w:t>Take at night. Allow 4–6 weeks to assess benefit.</w:t>
      </w:r>
    </w:p>
    <w:p w14:paraId="057E6E1C" w14:textId="77777777" w:rsidR="003C4B9B" w:rsidRDefault="00000000">
      <w:pPr>
        <w:spacing w:before="200" w:after="80"/>
      </w:pPr>
      <w:r>
        <w:rPr>
          <w:b/>
          <w:color w:val="1A3C6E"/>
          <w:sz w:val="36"/>
        </w:rPr>
        <w:t>Duloxetine — for Nerve Pain</w:t>
      </w:r>
    </w:p>
    <w:p w14:paraId="5E52CCE3" w14:textId="77777777" w:rsidR="003C4B9B" w:rsidRDefault="00000000">
      <w:pPr>
        <w:spacing w:after="60"/>
      </w:pPr>
      <w:r>
        <w:t>Duloxetine is an antidepressant that also helps with nerve pain, particularly diabetic nerve pain.</w:t>
      </w:r>
    </w:p>
    <w:p w14:paraId="298AFA75" w14:textId="77777777" w:rsidR="003C4B9B" w:rsidRDefault="00000000">
      <w:pPr>
        <w:spacing w:after="60"/>
      </w:pPr>
      <w:r>
        <w:t>Starting dose: 30mg once daily for one week, then 60mg once daily.</w:t>
      </w:r>
    </w:p>
    <w:p w14:paraId="53B713C0" w14:textId="77777777" w:rsidR="003C4B9B" w:rsidRDefault="00000000">
      <w:pPr>
        <w:spacing w:after="60"/>
      </w:pPr>
      <w:r>
        <w:t>Maximum dose: 120mg/day.</w:t>
      </w:r>
    </w:p>
    <w:p w14:paraId="317D7DE6" w14:textId="77777777" w:rsidR="003C4B9B" w:rsidRDefault="00000000">
      <w:pPr>
        <w:spacing w:after="60"/>
      </w:pPr>
      <w:r>
        <w:t>Common side effects: nausea (usually improves), drowsiness, dry mouth, constipation.</w:t>
      </w:r>
    </w:p>
    <w:p w14:paraId="3653AF88" w14:textId="77777777" w:rsidR="003C4B9B" w:rsidRDefault="00000000">
      <w:pPr>
        <w:spacing w:after="60"/>
      </w:pPr>
      <w:r>
        <w:t>Do not stop suddenly — taper gradually.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3C4B9B" w14:paraId="1D2A75B7" w14:textId="77777777">
        <w:tc>
          <w:tcPr>
            <w:tcW w:w="9972" w:type="dxa"/>
            <w:shd w:val="clear" w:color="auto" w:fill="E5F9F6"/>
          </w:tcPr>
          <w:p w14:paraId="4381B91E" w14:textId="77777777" w:rsidR="003C4B9B" w:rsidRDefault="00000000">
            <w:pPr>
              <w:spacing w:before="80" w:after="40"/>
            </w:pPr>
            <w:r>
              <w:rPr>
                <w:b/>
                <w:color w:val="226BBB"/>
              </w:rPr>
              <w:t>💬 Useful Things to Say to Your Doctor</w:t>
            </w:r>
            <w:r>
              <w:rPr>
                <w:b/>
                <w:color w:val="226BBB"/>
              </w:rPr>
              <w:br/>
            </w:r>
          </w:p>
          <w:p w14:paraId="62A77D07" w14:textId="77777777" w:rsidR="003C4B9B" w:rsidRDefault="00000000">
            <w:pPr>
              <w:spacing w:after="40"/>
            </w:pPr>
            <w:r>
              <w:t>"I'd like to know what this medicine is for and what side effects to expect."</w:t>
            </w:r>
          </w:p>
          <w:p w14:paraId="4E745A2C" w14:textId="77777777" w:rsidR="003C4B9B" w:rsidRDefault="00000000">
            <w:pPr>
              <w:spacing w:after="40"/>
            </w:pPr>
            <w:r>
              <w:lastRenderedPageBreak/>
              <w:t>"How long will I need to take this medicine for?"</w:t>
            </w:r>
          </w:p>
          <w:p w14:paraId="60B421A6" w14:textId="77777777" w:rsidR="003C4B9B" w:rsidRDefault="00000000">
            <w:pPr>
              <w:spacing w:after="40"/>
            </w:pPr>
            <w:r>
              <w:t>"What should I do if the side effects are too much for me?"</w:t>
            </w:r>
          </w:p>
          <w:p w14:paraId="797BCB12" w14:textId="77777777" w:rsidR="003C4B9B" w:rsidRDefault="00000000">
            <w:pPr>
              <w:spacing w:after="40"/>
            </w:pPr>
            <w:r>
              <w:t>"When should I start to notice an improvement?"</w:t>
            </w:r>
          </w:p>
        </w:tc>
      </w:tr>
    </w:tbl>
    <w:p w14:paraId="00F2B0D8" w14:textId="77777777" w:rsidR="003C4B9B" w:rsidRDefault="003C4B9B"/>
    <w:p w14:paraId="79770D41" w14:textId="77777777" w:rsidR="003C4B9B" w:rsidRDefault="00000000">
      <w:pPr>
        <w:spacing w:before="240" w:after="80"/>
      </w:pPr>
      <w:r>
        <w:rPr>
          <w:b/>
          <w:color w:val="E0651F"/>
          <w:sz w:val="20"/>
        </w:rPr>
        <w:t xml:space="preserve">⚠ Disclaimer: </w:t>
      </w:r>
      <w:r>
        <w:rPr>
          <w:i/>
          <w:sz w:val="20"/>
        </w:rPr>
        <w:t>Always double check this advice and drug doses with the latest NICE/BNF guidance. This document is for educational purposes only.</w:t>
      </w:r>
    </w:p>
    <w:sectPr w:rsidR="003C4B9B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CF73B" w14:textId="77777777" w:rsidR="007034BD" w:rsidRDefault="007034BD">
      <w:pPr>
        <w:spacing w:after="0" w:line="240" w:lineRule="auto"/>
      </w:pPr>
      <w:r>
        <w:separator/>
      </w:r>
    </w:p>
  </w:endnote>
  <w:endnote w:type="continuationSeparator" w:id="0">
    <w:p w14:paraId="4E239784" w14:textId="77777777" w:rsidR="007034BD" w:rsidRDefault="0070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1C769" w14:textId="77777777" w:rsidR="003C4B9B" w:rsidRDefault="00000000">
    <w:pPr>
      <w:pStyle w:val="Footer"/>
      <w:jc w:val="center"/>
    </w:pPr>
    <w:r>
      <w:rPr>
        <w:sz w:val="16"/>
      </w:rPr>
      <w:t>A free resource provided by www.bradfordvts.co.uk, Dr Ramesh Mehay, November 2010,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05DA4" w14:textId="77777777" w:rsidR="007034BD" w:rsidRDefault="007034BD">
      <w:pPr>
        <w:spacing w:after="0" w:line="240" w:lineRule="auto"/>
      </w:pPr>
      <w:r>
        <w:separator/>
      </w:r>
    </w:p>
  </w:footnote>
  <w:footnote w:type="continuationSeparator" w:id="0">
    <w:p w14:paraId="3455C343" w14:textId="77777777" w:rsidR="007034BD" w:rsidRDefault="00703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8871089">
    <w:abstractNumId w:val="8"/>
  </w:num>
  <w:num w:numId="2" w16cid:durableId="2137404885">
    <w:abstractNumId w:val="6"/>
  </w:num>
  <w:num w:numId="3" w16cid:durableId="1438599817">
    <w:abstractNumId w:val="5"/>
  </w:num>
  <w:num w:numId="4" w16cid:durableId="1200629957">
    <w:abstractNumId w:val="4"/>
  </w:num>
  <w:num w:numId="5" w16cid:durableId="1582058085">
    <w:abstractNumId w:val="7"/>
  </w:num>
  <w:num w:numId="6" w16cid:durableId="514540446">
    <w:abstractNumId w:val="3"/>
  </w:num>
  <w:num w:numId="7" w16cid:durableId="1994871923">
    <w:abstractNumId w:val="2"/>
  </w:num>
  <w:num w:numId="8" w16cid:durableId="1279920735">
    <w:abstractNumId w:val="1"/>
  </w:num>
  <w:num w:numId="9" w16cid:durableId="96654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97356"/>
    <w:rsid w:val="00326F90"/>
    <w:rsid w:val="003C4B9B"/>
    <w:rsid w:val="007034BD"/>
    <w:rsid w:val="0097689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A5CDC6"/>
  <w14:defaultImageDpi w14:val="300"/>
  <w15:docId w15:val="{4009FA4A-F311-402D-87E7-64474DAF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2026-05-26T14:07:00Z</dcterms:modified>
  <cp:category/>
</cp:coreProperties>
</file>