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61620" w14:textId="77777777" w:rsidR="006723F6" w:rsidRPr="006723F6" w:rsidRDefault="006723F6" w:rsidP="006723F6">
      <w:pPr>
        <w:spacing w:before="100" w:beforeAutospacing="1" w:after="100" w:afterAutospacing="1" w:line="240" w:lineRule="auto"/>
        <w:jc w:val="both"/>
        <w:rPr>
          <w:rFonts w:ascii="Segoe UI" w:eastAsia="Times New Roman" w:hAnsi="Segoe UI" w:cs="Segoe UI"/>
          <w:color w:val="3A3A3A"/>
          <w:sz w:val="23"/>
          <w:szCs w:val="23"/>
          <w:lang w:eastAsia="en-GB"/>
        </w:rPr>
      </w:pPr>
      <w:r w:rsidRPr="006723F6">
        <w:rPr>
          <w:rFonts w:ascii="Segoe UI" w:eastAsia="Times New Roman" w:hAnsi="Segoe UI" w:cs="Segoe UI"/>
          <w:color w:val="3A3A3A"/>
          <w:sz w:val="23"/>
          <w:szCs w:val="23"/>
          <w:lang w:eastAsia="en-GB"/>
        </w:rPr>
        <w:t>This questionnaire can be used to help highlight those relatives who are at high risk of an abnormal bereavement reaction.   A score higher than 18 is of HIGH risk.  When trying to complete this questionnaire, please try not to lose the narrative of what the person you are talking to is telling you.   Please click on this link if you would like to see more </w:t>
      </w:r>
      <w:hyperlink r:id="rId7" w:tgtFrame="_blank" w:history="1">
        <w:r w:rsidRPr="006723F6">
          <w:rPr>
            <w:rFonts w:ascii="Segoe UI" w:eastAsia="Times New Roman" w:hAnsi="Segoe UI" w:cs="Segoe UI"/>
            <w:color w:val="0000FF"/>
            <w:sz w:val="23"/>
            <w:szCs w:val="23"/>
            <w:u w:val="single"/>
            <w:lang w:eastAsia="en-GB"/>
          </w:rPr>
          <w:t>Notes for Doctors and Nurses Making Telephone Calls to Bereaved Relatives</w:t>
        </w:r>
      </w:hyperlink>
      <w:r w:rsidRPr="006723F6">
        <w:rPr>
          <w:rFonts w:ascii="Segoe UI" w:eastAsia="Times New Roman" w:hAnsi="Segoe UI" w:cs="Segoe UI"/>
          <w:color w:val="3A3A3A"/>
          <w:sz w:val="23"/>
          <w:szCs w:val="23"/>
          <w:lang w:eastAsia="en-GB"/>
        </w:rPr>
        <w:t>.</w:t>
      </w:r>
    </w:p>
    <w:tbl>
      <w:tblPr>
        <w:tblW w:w="9289" w:type="dxa"/>
        <w:jc w:val="center"/>
        <w:tblCellSpacing w:w="0" w:type="dxa"/>
        <w:tblCellMar>
          <w:left w:w="0" w:type="dxa"/>
          <w:right w:w="0" w:type="dxa"/>
        </w:tblCellMar>
        <w:tblLook w:val="04A0" w:firstRow="1" w:lastRow="0" w:firstColumn="1" w:lastColumn="0" w:noHBand="0" w:noVBand="1"/>
      </w:tblPr>
      <w:tblGrid>
        <w:gridCol w:w="205"/>
        <w:gridCol w:w="3757"/>
        <w:gridCol w:w="327"/>
        <w:gridCol w:w="288"/>
        <w:gridCol w:w="4482"/>
        <w:gridCol w:w="230"/>
      </w:tblGrid>
      <w:tr w:rsidR="006723F6" w:rsidRPr="006723F6" w14:paraId="62205619" w14:textId="77777777" w:rsidTr="006723F6">
        <w:trPr>
          <w:trHeight w:val="247"/>
          <w:tblCellSpacing w:w="0" w:type="dxa"/>
          <w:jc w:val="center"/>
        </w:trPr>
        <w:tc>
          <w:tcPr>
            <w:tcW w:w="227" w:type="dxa"/>
            <w:hideMark/>
          </w:tcPr>
          <w:p w14:paraId="467BB67F"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1.</w:t>
            </w:r>
          </w:p>
        </w:tc>
        <w:tc>
          <w:tcPr>
            <w:tcW w:w="3768" w:type="dxa"/>
            <w:hideMark/>
          </w:tcPr>
          <w:p w14:paraId="1314FD0E"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Person’s relationship to the patient:</w:t>
            </w:r>
          </w:p>
        </w:tc>
        <w:tc>
          <w:tcPr>
            <w:tcW w:w="480" w:type="dxa"/>
            <w:hideMark/>
          </w:tcPr>
          <w:p w14:paraId="273CD08A"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220" w:type="dxa"/>
            <w:hideMark/>
          </w:tcPr>
          <w:p w14:paraId="6318F86D"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7.</w:t>
            </w:r>
          </w:p>
        </w:tc>
        <w:tc>
          <w:tcPr>
            <w:tcW w:w="4495" w:type="dxa"/>
            <w:hideMark/>
          </w:tcPr>
          <w:p w14:paraId="4FFF5393"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 xml:space="preserve">is the main carer inclined to consume alcohol or drugs (incl. tranquillisers, </w:t>
            </w:r>
            <w:proofErr w:type="spellStart"/>
            <w:r w:rsidRPr="006723F6">
              <w:rPr>
                <w:rFonts w:ascii="Times New Roman" w:eastAsia="Times New Roman" w:hAnsi="Times New Roman" w:cs="Times New Roman"/>
                <w:b/>
                <w:bCs/>
                <w:sz w:val="23"/>
                <w:szCs w:val="23"/>
                <w:lang w:eastAsia="en-GB"/>
              </w:rPr>
              <w:t>antideps</w:t>
            </w:r>
            <w:proofErr w:type="spellEnd"/>
            <w:r w:rsidRPr="006723F6">
              <w:rPr>
                <w:rFonts w:ascii="Times New Roman" w:eastAsia="Times New Roman" w:hAnsi="Times New Roman" w:cs="Times New Roman"/>
                <w:b/>
                <w:bCs/>
                <w:sz w:val="23"/>
                <w:szCs w:val="23"/>
                <w:lang w:eastAsia="en-GB"/>
              </w:rPr>
              <w:t xml:space="preserve"> etc)</w:t>
            </w:r>
          </w:p>
        </w:tc>
        <w:tc>
          <w:tcPr>
            <w:tcW w:w="99" w:type="dxa"/>
            <w:hideMark/>
          </w:tcPr>
          <w:p w14:paraId="11361069"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r>
      <w:tr w:rsidR="006723F6" w:rsidRPr="006723F6" w14:paraId="17161B62" w14:textId="77777777" w:rsidTr="006723F6">
        <w:trPr>
          <w:trHeight w:val="480"/>
          <w:tblCellSpacing w:w="0" w:type="dxa"/>
          <w:jc w:val="center"/>
        </w:trPr>
        <w:tc>
          <w:tcPr>
            <w:tcW w:w="227" w:type="dxa"/>
            <w:hideMark/>
          </w:tcPr>
          <w:p w14:paraId="0D93E1A4"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3768" w:type="dxa"/>
            <w:hideMark/>
          </w:tcPr>
          <w:p w14:paraId="7D43FAE9"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Widow</w:t>
            </w:r>
            <w:r w:rsidRPr="006723F6">
              <w:rPr>
                <w:rFonts w:ascii="Times New Roman" w:eastAsia="Times New Roman" w:hAnsi="Times New Roman" w:cs="Times New Roman"/>
                <w:sz w:val="23"/>
                <w:szCs w:val="23"/>
                <w:lang w:eastAsia="en-GB"/>
              </w:rPr>
              <w:br/>
              <w:t>Widower</w:t>
            </w:r>
          </w:p>
        </w:tc>
        <w:tc>
          <w:tcPr>
            <w:tcW w:w="480" w:type="dxa"/>
            <w:hideMark/>
          </w:tcPr>
          <w:p w14:paraId="33FDAE89"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5</w:t>
            </w:r>
            <w:r w:rsidRPr="006723F6">
              <w:rPr>
                <w:rFonts w:ascii="Times New Roman" w:eastAsia="Times New Roman" w:hAnsi="Times New Roman" w:cs="Times New Roman"/>
                <w:sz w:val="23"/>
                <w:szCs w:val="23"/>
                <w:lang w:eastAsia="en-GB"/>
              </w:rPr>
              <w:br/>
              <w:t>5</w:t>
            </w:r>
          </w:p>
        </w:tc>
        <w:tc>
          <w:tcPr>
            <w:tcW w:w="220" w:type="dxa"/>
            <w:hideMark/>
          </w:tcPr>
          <w:p w14:paraId="261D9B35"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495" w:type="dxa"/>
            <w:hideMark/>
          </w:tcPr>
          <w:p w14:paraId="58D80723"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None or a little</w:t>
            </w:r>
            <w:r w:rsidRPr="006723F6">
              <w:rPr>
                <w:rFonts w:ascii="Times New Roman" w:eastAsia="Times New Roman" w:hAnsi="Times New Roman" w:cs="Times New Roman"/>
                <w:sz w:val="23"/>
                <w:szCs w:val="23"/>
                <w:lang w:eastAsia="en-GB"/>
              </w:rPr>
              <w:br/>
              <w:t>Moderately</w:t>
            </w:r>
          </w:p>
        </w:tc>
        <w:tc>
          <w:tcPr>
            <w:tcW w:w="99" w:type="dxa"/>
            <w:hideMark/>
          </w:tcPr>
          <w:p w14:paraId="72969D1B"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0</w:t>
            </w:r>
            <w:r w:rsidRPr="006723F6">
              <w:rPr>
                <w:rFonts w:ascii="Times New Roman" w:eastAsia="Times New Roman" w:hAnsi="Times New Roman" w:cs="Times New Roman"/>
                <w:sz w:val="23"/>
                <w:szCs w:val="23"/>
                <w:lang w:eastAsia="en-GB"/>
              </w:rPr>
              <w:br/>
              <w:t>2</w:t>
            </w:r>
          </w:p>
        </w:tc>
      </w:tr>
      <w:tr w:rsidR="006723F6" w:rsidRPr="006723F6" w14:paraId="77F31DFC" w14:textId="77777777" w:rsidTr="006723F6">
        <w:trPr>
          <w:trHeight w:val="247"/>
          <w:tblCellSpacing w:w="0" w:type="dxa"/>
          <w:jc w:val="center"/>
        </w:trPr>
        <w:tc>
          <w:tcPr>
            <w:tcW w:w="227" w:type="dxa"/>
            <w:hideMark/>
          </w:tcPr>
          <w:p w14:paraId="46253AC5"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3768" w:type="dxa"/>
            <w:hideMark/>
          </w:tcPr>
          <w:p w14:paraId="1D4C6BF0"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Partner</w:t>
            </w:r>
          </w:p>
        </w:tc>
        <w:tc>
          <w:tcPr>
            <w:tcW w:w="480" w:type="dxa"/>
            <w:hideMark/>
          </w:tcPr>
          <w:p w14:paraId="17D59DE6"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5</w:t>
            </w:r>
          </w:p>
        </w:tc>
        <w:tc>
          <w:tcPr>
            <w:tcW w:w="220" w:type="dxa"/>
            <w:hideMark/>
          </w:tcPr>
          <w:p w14:paraId="79172D82"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495" w:type="dxa"/>
            <w:hideMark/>
          </w:tcPr>
          <w:p w14:paraId="0939D3D5"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Heavily</w:t>
            </w:r>
          </w:p>
        </w:tc>
        <w:tc>
          <w:tcPr>
            <w:tcW w:w="99" w:type="dxa"/>
            <w:hideMark/>
          </w:tcPr>
          <w:p w14:paraId="0A8052BF"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5</w:t>
            </w:r>
          </w:p>
        </w:tc>
      </w:tr>
      <w:tr w:rsidR="006723F6" w:rsidRPr="006723F6" w14:paraId="26E46D20" w14:textId="77777777" w:rsidTr="006723F6">
        <w:trPr>
          <w:trHeight w:val="714"/>
          <w:tblCellSpacing w:w="0" w:type="dxa"/>
          <w:jc w:val="center"/>
        </w:trPr>
        <w:tc>
          <w:tcPr>
            <w:tcW w:w="227" w:type="dxa"/>
            <w:hideMark/>
          </w:tcPr>
          <w:p w14:paraId="44D23A04"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3768" w:type="dxa"/>
            <w:hideMark/>
          </w:tcPr>
          <w:p w14:paraId="500893D4"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Child under 15</w:t>
            </w:r>
            <w:r w:rsidRPr="006723F6">
              <w:rPr>
                <w:rFonts w:ascii="Times New Roman" w:eastAsia="Times New Roman" w:hAnsi="Times New Roman" w:cs="Times New Roman"/>
                <w:sz w:val="23"/>
                <w:szCs w:val="23"/>
                <w:lang w:eastAsia="en-GB"/>
              </w:rPr>
              <w:br/>
              <w:t>Dependent adult child</w:t>
            </w:r>
            <w:r w:rsidRPr="006723F6">
              <w:rPr>
                <w:rFonts w:ascii="Times New Roman" w:eastAsia="Times New Roman" w:hAnsi="Times New Roman" w:cs="Times New Roman"/>
                <w:sz w:val="23"/>
                <w:szCs w:val="23"/>
                <w:lang w:eastAsia="en-GB"/>
              </w:rPr>
              <w:br/>
              <w:t>Parents of adult child</w:t>
            </w:r>
          </w:p>
        </w:tc>
        <w:tc>
          <w:tcPr>
            <w:tcW w:w="480" w:type="dxa"/>
            <w:hideMark/>
          </w:tcPr>
          <w:p w14:paraId="741C06D3"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5</w:t>
            </w:r>
            <w:r w:rsidRPr="006723F6">
              <w:rPr>
                <w:rFonts w:ascii="Times New Roman" w:eastAsia="Times New Roman" w:hAnsi="Times New Roman" w:cs="Times New Roman"/>
                <w:sz w:val="23"/>
                <w:szCs w:val="23"/>
                <w:lang w:eastAsia="en-GB"/>
              </w:rPr>
              <w:br/>
              <w:t>3</w:t>
            </w:r>
            <w:r w:rsidRPr="006723F6">
              <w:rPr>
                <w:rFonts w:ascii="Times New Roman" w:eastAsia="Times New Roman" w:hAnsi="Times New Roman" w:cs="Times New Roman"/>
                <w:sz w:val="23"/>
                <w:szCs w:val="23"/>
                <w:lang w:eastAsia="en-GB"/>
              </w:rPr>
              <w:br/>
              <w:t>5</w:t>
            </w:r>
          </w:p>
        </w:tc>
        <w:tc>
          <w:tcPr>
            <w:tcW w:w="220" w:type="dxa"/>
            <w:hideMark/>
          </w:tcPr>
          <w:p w14:paraId="723ED28C"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495" w:type="dxa"/>
            <w:hideMark/>
          </w:tcPr>
          <w:p w14:paraId="6F203579"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Alcoholic or Drug addict</w:t>
            </w:r>
          </w:p>
        </w:tc>
        <w:tc>
          <w:tcPr>
            <w:tcW w:w="99" w:type="dxa"/>
            <w:hideMark/>
          </w:tcPr>
          <w:p w14:paraId="41B06376"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10</w:t>
            </w:r>
          </w:p>
        </w:tc>
      </w:tr>
      <w:tr w:rsidR="006723F6" w:rsidRPr="006723F6" w14:paraId="2E67FD53" w14:textId="77777777" w:rsidTr="006723F6">
        <w:trPr>
          <w:trHeight w:val="247"/>
          <w:tblCellSpacing w:w="0" w:type="dxa"/>
          <w:jc w:val="center"/>
        </w:trPr>
        <w:tc>
          <w:tcPr>
            <w:tcW w:w="227" w:type="dxa"/>
            <w:vMerge w:val="restart"/>
            <w:hideMark/>
          </w:tcPr>
          <w:p w14:paraId="243B3480"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br/>
            </w:r>
            <w:r w:rsidRPr="006723F6">
              <w:rPr>
                <w:rFonts w:ascii="Times New Roman" w:eastAsia="Times New Roman" w:hAnsi="Times New Roman" w:cs="Times New Roman"/>
                <w:sz w:val="23"/>
                <w:szCs w:val="23"/>
                <w:lang w:eastAsia="en-GB"/>
              </w:rPr>
              <w:t>2.</w:t>
            </w:r>
          </w:p>
        </w:tc>
        <w:tc>
          <w:tcPr>
            <w:tcW w:w="3768" w:type="dxa"/>
            <w:hideMark/>
          </w:tcPr>
          <w:p w14:paraId="0E59DE1B"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80" w:type="dxa"/>
            <w:hideMark/>
          </w:tcPr>
          <w:p w14:paraId="28AA6FDA"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220" w:type="dxa"/>
            <w:vMerge w:val="restart"/>
            <w:hideMark/>
          </w:tcPr>
          <w:p w14:paraId="2D91C0F5"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br/>
              <w:t>8</w:t>
            </w:r>
            <w:r w:rsidRPr="006723F6">
              <w:rPr>
                <w:rFonts w:ascii="Times New Roman" w:eastAsia="Times New Roman" w:hAnsi="Times New Roman" w:cs="Times New Roman"/>
                <w:sz w:val="23"/>
                <w:szCs w:val="23"/>
                <w:lang w:eastAsia="en-GB"/>
              </w:rPr>
              <w:t>.</w:t>
            </w:r>
          </w:p>
        </w:tc>
        <w:tc>
          <w:tcPr>
            <w:tcW w:w="4495" w:type="dxa"/>
            <w:vMerge w:val="restart"/>
            <w:hideMark/>
          </w:tcPr>
          <w:p w14:paraId="4BA44AC6"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br/>
              <w:t>Available support. Does the main carer lack a caring family or does their family/friends inhibit the expression of grief?</w:t>
            </w:r>
          </w:p>
        </w:tc>
        <w:tc>
          <w:tcPr>
            <w:tcW w:w="99" w:type="dxa"/>
            <w:vMerge w:val="restart"/>
            <w:hideMark/>
          </w:tcPr>
          <w:p w14:paraId="78D56A9D"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r>
      <w:tr w:rsidR="006723F6" w:rsidRPr="006723F6" w14:paraId="324B26A5" w14:textId="77777777" w:rsidTr="006723F6">
        <w:trPr>
          <w:trHeight w:val="247"/>
          <w:tblCellSpacing w:w="0" w:type="dxa"/>
          <w:jc w:val="center"/>
        </w:trPr>
        <w:tc>
          <w:tcPr>
            <w:tcW w:w="0" w:type="auto"/>
            <w:vMerge/>
            <w:vAlign w:val="center"/>
            <w:hideMark/>
          </w:tcPr>
          <w:p w14:paraId="666E2F65"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c>
          <w:tcPr>
            <w:tcW w:w="4248" w:type="dxa"/>
            <w:gridSpan w:val="2"/>
            <w:hideMark/>
          </w:tcPr>
          <w:p w14:paraId="2C1D1228"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0" w:type="auto"/>
            <w:vMerge/>
            <w:vAlign w:val="center"/>
            <w:hideMark/>
          </w:tcPr>
          <w:p w14:paraId="724E418D"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c>
          <w:tcPr>
            <w:tcW w:w="0" w:type="auto"/>
            <w:vMerge/>
            <w:vAlign w:val="center"/>
            <w:hideMark/>
          </w:tcPr>
          <w:p w14:paraId="3F35A0D4"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c>
          <w:tcPr>
            <w:tcW w:w="0" w:type="auto"/>
            <w:vMerge/>
            <w:vAlign w:val="center"/>
            <w:hideMark/>
          </w:tcPr>
          <w:p w14:paraId="0767C05B"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r>
      <w:tr w:rsidR="006723F6" w:rsidRPr="006723F6" w14:paraId="4F6567C8" w14:textId="77777777" w:rsidTr="006723F6">
        <w:trPr>
          <w:trHeight w:val="233"/>
          <w:tblCellSpacing w:w="0" w:type="dxa"/>
          <w:jc w:val="center"/>
        </w:trPr>
        <w:tc>
          <w:tcPr>
            <w:tcW w:w="0" w:type="auto"/>
            <w:vMerge/>
            <w:vAlign w:val="center"/>
            <w:hideMark/>
          </w:tcPr>
          <w:p w14:paraId="08165BA4"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c>
          <w:tcPr>
            <w:tcW w:w="3768" w:type="dxa"/>
            <w:hideMark/>
          </w:tcPr>
          <w:tbl>
            <w:tblPr>
              <w:tblW w:w="3742" w:type="dxa"/>
              <w:tblCellSpacing w:w="0" w:type="dxa"/>
              <w:tblCellMar>
                <w:left w:w="0" w:type="dxa"/>
                <w:right w:w="0" w:type="dxa"/>
              </w:tblCellMar>
              <w:tblLook w:val="04A0" w:firstRow="1" w:lastRow="0" w:firstColumn="1" w:lastColumn="0" w:noHBand="0" w:noVBand="1"/>
            </w:tblPr>
            <w:tblGrid>
              <w:gridCol w:w="3742"/>
            </w:tblGrid>
            <w:tr w:rsidR="006723F6" w:rsidRPr="006723F6" w14:paraId="3F420FDF" w14:textId="77777777" w:rsidTr="006723F6">
              <w:trPr>
                <w:trHeight w:val="247"/>
                <w:tblCellSpacing w:w="0" w:type="dxa"/>
              </w:trPr>
              <w:tc>
                <w:tcPr>
                  <w:tcW w:w="3742" w:type="dxa"/>
                  <w:hideMark/>
                </w:tcPr>
                <w:p w14:paraId="5CC651EE"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Has the patient got children living at home?</w:t>
                  </w:r>
                </w:p>
              </w:tc>
            </w:tr>
          </w:tbl>
          <w:p w14:paraId="6467B3E1"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c>
          <w:tcPr>
            <w:tcW w:w="480" w:type="dxa"/>
            <w:hideMark/>
          </w:tcPr>
          <w:p w14:paraId="796C9EB8"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0" w:type="auto"/>
            <w:vMerge/>
            <w:vAlign w:val="center"/>
            <w:hideMark/>
          </w:tcPr>
          <w:p w14:paraId="5711ECD5"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c>
          <w:tcPr>
            <w:tcW w:w="0" w:type="auto"/>
            <w:vMerge/>
            <w:vAlign w:val="center"/>
            <w:hideMark/>
          </w:tcPr>
          <w:p w14:paraId="65B7881C"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c>
          <w:tcPr>
            <w:tcW w:w="0" w:type="auto"/>
            <w:vMerge/>
            <w:vAlign w:val="center"/>
            <w:hideMark/>
          </w:tcPr>
          <w:p w14:paraId="4CED871E"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r>
      <w:tr w:rsidR="006723F6" w:rsidRPr="006723F6" w14:paraId="19134FB1" w14:textId="77777777" w:rsidTr="006723F6">
        <w:trPr>
          <w:trHeight w:val="247"/>
          <w:tblCellSpacing w:w="0" w:type="dxa"/>
          <w:jc w:val="center"/>
        </w:trPr>
        <w:tc>
          <w:tcPr>
            <w:tcW w:w="227" w:type="dxa"/>
            <w:hideMark/>
          </w:tcPr>
          <w:p w14:paraId="004B545A"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3768" w:type="dxa"/>
            <w:hideMark/>
          </w:tcPr>
          <w:p w14:paraId="64EFBB5D"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Aged    0-5</w:t>
            </w:r>
          </w:p>
        </w:tc>
        <w:tc>
          <w:tcPr>
            <w:tcW w:w="480" w:type="dxa"/>
            <w:hideMark/>
          </w:tcPr>
          <w:p w14:paraId="5BF3C13E"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5</w:t>
            </w:r>
          </w:p>
        </w:tc>
        <w:tc>
          <w:tcPr>
            <w:tcW w:w="220" w:type="dxa"/>
            <w:hideMark/>
          </w:tcPr>
          <w:p w14:paraId="31494350"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495" w:type="dxa"/>
            <w:hideMark/>
          </w:tcPr>
          <w:p w14:paraId="62A81B18"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Some</w:t>
            </w:r>
          </w:p>
        </w:tc>
        <w:tc>
          <w:tcPr>
            <w:tcW w:w="99" w:type="dxa"/>
            <w:hideMark/>
          </w:tcPr>
          <w:p w14:paraId="6624490C"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2</w:t>
            </w:r>
          </w:p>
        </w:tc>
      </w:tr>
      <w:tr w:rsidR="006723F6" w:rsidRPr="006723F6" w14:paraId="62296B24" w14:textId="77777777" w:rsidTr="006723F6">
        <w:trPr>
          <w:trHeight w:val="247"/>
          <w:tblCellSpacing w:w="0" w:type="dxa"/>
          <w:jc w:val="center"/>
        </w:trPr>
        <w:tc>
          <w:tcPr>
            <w:tcW w:w="227" w:type="dxa"/>
            <w:hideMark/>
          </w:tcPr>
          <w:p w14:paraId="14E4F638"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3768" w:type="dxa"/>
            <w:hideMark/>
          </w:tcPr>
          <w:p w14:paraId="2EC68FAC"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Aged    6-12</w:t>
            </w:r>
          </w:p>
        </w:tc>
        <w:tc>
          <w:tcPr>
            <w:tcW w:w="480" w:type="dxa"/>
            <w:hideMark/>
          </w:tcPr>
          <w:p w14:paraId="12827E59"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2</w:t>
            </w:r>
          </w:p>
        </w:tc>
        <w:tc>
          <w:tcPr>
            <w:tcW w:w="220" w:type="dxa"/>
            <w:hideMark/>
          </w:tcPr>
          <w:p w14:paraId="3335CD09"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495" w:type="dxa"/>
            <w:hideMark/>
          </w:tcPr>
          <w:p w14:paraId="3207AEA8"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Much</w:t>
            </w:r>
          </w:p>
        </w:tc>
        <w:tc>
          <w:tcPr>
            <w:tcW w:w="99" w:type="dxa"/>
            <w:hideMark/>
          </w:tcPr>
          <w:p w14:paraId="6BC43B72"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5</w:t>
            </w:r>
          </w:p>
        </w:tc>
      </w:tr>
      <w:tr w:rsidR="006723F6" w:rsidRPr="006723F6" w14:paraId="1E87E6AB" w14:textId="77777777" w:rsidTr="006723F6">
        <w:trPr>
          <w:trHeight w:val="233"/>
          <w:tblCellSpacing w:w="0" w:type="dxa"/>
          <w:jc w:val="center"/>
        </w:trPr>
        <w:tc>
          <w:tcPr>
            <w:tcW w:w="227" w:type="dxa"/>
            <w:hideMark/>
          </w:tcPr>
          <w:p w14:paraId="6A001F1D"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3768" w:type="dxa"/>
            <w:hideMark/>
          </w:tcPr>
          <w:p w14:paraId="21B68FFA"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Aged    13-16</w:t>
            </w:r>
          </w:p>
        </w:tc>
        <w:tc>
          <w:tcPr>
            <w:tcW w:w="480" w:type="dxa"/>
            <w:hideMark/>
          </w:tcPr>
          <w:p w14:paraId="73BE27A2"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4</w:t>
            </w:r>
          </w:p>
        </w:tc>
        <w:tc>
          <w:tcPr>
            <w:tcW w:w="220" w:type="dxa"/>
            <w:hideMark/>
          </w:tcPr>
          <w:p w14:paraId="61036C6F"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495" w:type="dxa"/>
            <w:hideMark/>
          </w:tcPr>
          <w:p w14:paraId="5B63BE75"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99" w:type="dxa"/>
            <w:hideMark/>
          </w:tcPr>
          <w:p w14:paraId="1C8E6A12"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r>
      <w:tr w:rsidR="006723F6" w:rsidRPr="006723F6" w14:paraId="640B3037" w14:textId="77777777" w:rsidTr="006723F6">
        <w:trPr>
          <w:trHeight w:val="247"/>
          <w:tblCellSpacing w:w="0" w:type="dxa"/>
          <w:jc w:val="center"/>
        </w:trPr>
        <w:tc>
          <w:tcPr>
            <w:tcW w:w="227" w:type="dxa"/>
            <w:vMerge w:val="restart"/>
            <w:hideMark/>
          </w:tcPr>
          <w:p w14:paraId="5EA8F574"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br/>
              <w:t>3.</w:t>
            </w:r>
          </w:p>
        </w:tc>
        <w:tc>
          <w:tcPr>
            <w:tcW w:w="3768" w:type="dxa"/>
            <w:hideMark/>
          </w:tcPr>
          <w:p w14:paraId="12DD39FC"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80" w:type="dxa"/>
            <w:hideMark/>
          </w:tcPr>
          <w:p w14:paraId="4C064007"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220" w:type="dxa"/>
            <w:vMerge w:val="restart"/>
            <w:hideMark/>
          </w:tcPr>
          <w:p w14:paraId="26D33153"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9.</w:t>
            </w:r>
          </w:p>
        </w:tc>
        <w:tc>
          <w:tcPr>
            <w:tcW w:w="4495" w:type="dxa"/>
            <w:vMerge w:val="restart"/>
            <w:hideMark/>
          </w:tcPr>
          <w:p w14:paraId="0F17FC65" w14:textId="77777777" w:rsidR="006723F6" w:rsidRPr="006723F6" w:rsidRDefault="006723F6" w:rsidP="006723F6">
            <w:pPr>
              <w:spacing w:before="100" w:beforeAutospacing="1" w:after="100" w:afterAutospacing="1"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 xml:space="preserve">Is the main carer facing a concurrent life crisis </w:t>
            </w:r>
            <w:proofErr w:type="spellStart"/>
            <w:r w:rsidRPr="006723F6">
              <w:rPr>
                <w:rFonts w:ascii="Times New Roman" w:eastAsia="Times New Roman" w:hAnsi="Times New Roman" w:cs="Times New Roman"/>
                <w:b/>
                <w:bCs/>
                <w:sz w:val="23"/>
                <w:szCs w:val="23"/>
                <w:lang w:eastAsia="en-GB"/>
              </w:rPr>
              <w:t>eg</w:t>
            </w:r>
            <w:proofErr w:type="spellEnd"/>
            <w:r w:rsidRPr="006723F6">
              <w:rPr>
                <w:rFonts w:ascii="Times New Roman" w:eastAsia="Times New Roman" w:hAnsi="Times New Roman" w:cs="Times New Roman"/>
                <w:b/>
                <w:bCs/>
                <w:sz w:val="23"/>
                <w:szCs w:val="23"/>
                <w:lang w:eastAsia="en-GB"/>
              </w:rPr>
              <w:t xml:space="preserve"> other losses, </w:t>
            </w:r>
            <w:proofErr w:type="gramStart"/>
            <w:r w:rsidRPr="006723F6">
              <w:rPr>
                <w:rFonts w:ascii="Times New Roman" w:eastAsia="Times New Roman" w:hAnsi="Times New Roman" w:cs="Times New Roman"/>
                <w:b/>
                <w:bCs/>
                <w:sz w:val="23"/>
                <w:szCs w:val="23"/>
                <w:lang w:eastAsia="en-GB"/>
              </w:rPr>
              <w:t>moving house</w:t>
            </w:r>
            <w:proofErr w:type="gramEnd"/>
            <w:r w:rsidRPr="006723F6">
              <w:rPr>
                <w:rFonts w:ascii="Times New Roman" w:eastAsia="Times New Roman" w:hAnsi="Times New Roman" w:cs="Times New Roman"/>
                <w:b/>
                <w:bCs/>
                <w:sz w:val="23"/>
                <w:szCs w:val="23"/>
                <w:lang w:eastAsia="en-GB"/>
              </w:rPr>
              <w:t>, financial difficulties, redundancy etc?</w:t>
            </w:r>
          </w:p>
          <w:tbl>
            <w:tblPr>
              <w:tblW w:w="4464" w:type="dxa"/>
              <w:tblCellSpacing w:w="0" w:type="dxa"/>
              <w:tblCellMar>
                <w:left w:w="0" w:type="dxa"/>
                <w:right w:w="0" w:type="dxa"/>
              </w:tblCellMar>
              <w:tblLook w:val="04A0" w:firstRow="1" w:lastRow="0" w:firstColumn="1" w:lastColumn="0" w:noHBand="0" w:noVBand="1"/>
            </w:tblPr>
            <w:tblGrid>
              <w:gridCol w:w="3059"/>
              <w:gridCol w:w="1405"/>
            </w:tblGrid>
            <w:tr w:rsidR="006723F6" w:rsidRPr="006723F6" w14:paraId="3C22E694" w14:textId="77777777" w:rsidTr="006723F6">
              <w:trPr>
                <w:trHeight w:val="480"/>
                <w:tblCellSpacing w:w="0" w:type="dxa"/>
              </w:trPr>
              <w:tc>
                <w:tcPr>
                  <w:tcW w:w="3059" w:type="dxa"/>
                  <w:hideMark/>
                </w:tcPr>
                <w:p w14:paraId="263A6DDC"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Major</w:t>
                  </w:r>
                  <w:r w:rsidRPr="006723F6">
                    <w:rPr>
                      <w:rFonts w:ascii="Times New Roman" w:eastAsia="Times New Roman" w:hAnsi="Times New Roman" w:cs="Times New Roman"/>
                      <w:sz w:val="23"/>
                      <w:szCs w:val="23"/>
                      <w:lang w:eastAsia="en-GB"/>
                    </w:rPr>
                    <w:br/>
                    <w:t>Minor</w:t>
                  </w:r>
                </w:p>
              </w:tc>
              <w:tc>
                <w:tcPr>
                  <w:tcW w:w="1405" w:type="dxa"/>
                  <w:hideMark/>
                </w:tcPr>
                <w:p w14:paraId="2A95491F"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5</w:t>
                  </w:r>
                  <w:r w:rsidRPr="006723F6">
                    <w:rPr>
                      <w:rFonts w:ascii="Times New Roman" w:eastAsia="Times New Roman" w:hAnsi="Times New Roman" w:cs="Times New Roman"/>
                      <w:sz w:val="23"/>
                      <w:szCs w:val="23"/>
                      <w:lang w:eastAsia="en-GB"/>
                    </w:rPr>
                    <w:br/>
                    <w:t>3</w:t>
                  </w:r>
                </w:p>
              </w:tc>
            </w:tr>
          </w:tbl>
          <w:p w14:paraId="21F49E13" w14:textId="77777777" w:rsidR="006723F6" w:rsidRPr="006723F6" w:rsidRDefault="006723F6" w:rsidP="006723F6">
            <w:pPr>
              <w:spacing w:before="100" w:beforeAutospacing="1" w:after="100" w:afterAutospacing="1"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99" w:type="dxa"/>
            <w:vMerge w:val="restart"/>
            <w:hideMark/>
          </w:tcPr>
          <w:p w14:paraId="4060FE5E"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r>
      <w:tr w:rsidR="006723F6" w:rsidRPr="006723F6" w14:paraId="2FFC1210" w14:textId="77777777" w:rsidTr="006723F6">
        <w:trPr>
          <w:trHeight w:val="233"/>
          <w:tblCellSpacing w:w="0" w:type="dxa"/>
          <w:jc w:val="center"/>
        </w:trPr>
        <w:tc>
          <w:tcPr>
            <w:tcW w:w="0" w:type="auto"/>
            <w:vMerge/>
            <w:vAlign w:val="center"/>
            <w:hideMark/>
          </w:tcPr>
          <w:p w14:paraId="1C45A68B"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c>
          <w:tcPr>
            <w:tcW w:w="4248" w:type="dxa"/>
            <w:gridSpan w:val="2"/>
            <w:hideMark/>
          </w:tcPr>
          <w:p w14:paraId="3712DFF0"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Is the main carer unusually dependent? Dependant clinging, insecure or sensitive to separation?</w:t>
            </w:r>
          </w:p>
        </w:tc>
        <w:tc>
          <w:tcPr>
            <w:tcW w:w="0" w:type="auto"/>
            <w:vMerge/>
            <w:vAlign w:val="center"/>
            <w:hideMark/>
          </w:tcPr>
          <w:p w14:paraId="6A25D1ED"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c>
          <w:tcPr>
            <w:tcW w:w="0" w:type="auto"/>
            <w:vMerge/>
            <w:vAlign w:val="center"/>
            <w:hideMark/>
          </w:tcPr>
          <w:p w14:paraId="47F365D6"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c>
          <w:tcPr>
            <w:tcW w:w="0" w:type="auto"/>
            <w:vMerge/>
            <w:vAlign w:val="center"/>
            <w:hideMark/>
          </w:tcPr>
          <w:p w14:paraId="5F969C6E"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r>
      <w:tr w:rsidR="006723F6" w:rsidRPr="006723F6" w14:paraId="7735D945" w14:textId="77777777" w:rsidTr="006723F6">
        <w:trPr>
          <w:trHeight w:val="1250"/>
          <w:tblCellSpacing w:w="0" w:type="dxa"/>
          <w:jc w:val="center"/>
        </w:trPr>
        <w:tc>
          <w:tcPr>
            <w:tcW w:w="0" w:type="auto"/>
            <w:vMerge/>
            <w:vAlign w:val="center"/>
            <w:hideMark/>
          </w:tcPr>
          <w:p w14:paraId="744DAB14"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c>
          <w:tcPr>
            <w:tcW w:w="3768" w:type="dxa"/>
            <w:hideMark/>
          </w:tcPr>
          <w:p w14:paraId="62A9121A"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Some</w:t>
            </w:r>
            <w:r w:rsidRPr="006723F6">
              <w:rPr>
                <w:rFonts w:ascii="Times New Roman" w:eastAsia="Times New Roman" w:hAnsi="Times New Roman" w:cs="Times New Roman"/>
                <w:sz w:val="23"/>
                <w:szCs w:val="23"/>
                <w:lang w:eastAsia="en-GB"/>
              </w:rPr>
              <w:br/>
              <w:t>Much</w:t>
            </w:r>
          </w:p>
        </w:tc>
        <w:tc>
          <w:tcPr>
            <w:tcW w:w="480" w:type="dxa"/>
            <w:hideMark/>
          </w:tcPr>
          <w:p w14:paraId="0B2868C2"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3</w:t>
            </w:r>
            <w:r w:rsidRPr="006723F6">
              <w:rPr>
                <w:rFonts w:ascii="Times New Roman" w:eastAsia="Times New Roman" w:hAnsi="Times New Roman" w:cs="Times New Roman"/>
                <w:sz w:val="23"/>
                <w:szCs w:val="23"/>
                <w:lang w:eastAsia="en-GB"/>
              </w:rPr>
              <w:br/>
              <w:t>5</w:t>
            </w:r>
          </w:p>
        </w:tc>
        <w:tc>
          <w:tcPr>
            <w:tcW w:w="0" w:type="auto"/>
            <w:vMerge/>
            <w:vAlign w:val="center"/>
            <w:hideMark/>
          </w:tcPr>
          <w:p w14:paraId="284790E0"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c>
          <w:tcPr>
            <w:tcW w:w="0" w:type="auto"/>
            <w:vMerge/>
            <w:vAlign w:val="center"/>
            <w:hideMark/>
          </w:tcPr>
          <w:p w14:paraId="5C8DB644"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c>
          <w:tcPr>
            <w:tcW w:w="0" w:type="auto"/>
            <w:vMerge/>
            <w:vAlign w:val="center"/>
            <w:hideMark/>
          </w:tcPr>
          <w:p w14:paraId="43964730"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p>
        </w:tc>
      </w:tr>
      <w:tr w:rsidR="006723F6" w:rsidRPr="006723F6" w14:paraId="0C3A34F8" w14:textId="77777777" w:rsidTr="006723F6">
        <w:trPr>
          <w:trHeight w:val="233"/>
          <w:tblCellSpacing w:w="0" w:type="dxa"/>
          <w:jc w:val="center"/>
        </w:trPr>
        <w:tc>
          <w:tcPr>
            <w:tcW w:w="227" w:type="dxa"/>
            <w:hideMark/>
          </w:tcPr>
          <w:p w14:paraId="67DD2E4A"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4.</w:t>
            </w:r>
          </w:p>
        </w:tc>
        <w:tc>
          <w:tcPr>
            <w:tcW w:w="3768" w:type="dxa"/>
            <w:hideMark/>
          </w:tcPr>
          <w:p w14:paraId="2B45C166"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Unusually angry or bitter?</w:t>
            </w:r>
          </w:p>
        </w:tc>
        <w:tc>
          <w:tcPr>
            <w:tcW w:w="480" w:type="dxa"/>
            <w:hideMark/>
          </w:tcPr>
          <w:p w14:paraId="2E192AD7"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220" w:type="dxa"/>
            <w:hideMark/>
          </w:tcPr>
          <w:p w14:paraId="168D4A35"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10.</w:t>
            </w:r>
          </w:p>
        </w:tc>
        <w:tc>
          <w:tcPr>
            <w:tcW w:w="4495" w:type="dxa"/>
            <w:hideMark/>
          </w:tcPr>
          <w:p w14:paraId="45648D66"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 xml:space="preserve">Is the main carer suffering </w:t>
            </w:r>
            <w:proofErr w:type="gramStart"/>
            <w:r w:rsidRPr="006723F6">
              <w:rPr>
                <w:rFonts w:ascii="Times New Roman" w:eastAsia="Times New Roman" w:hAnsi="Times New Roman" w:cs="Times New Roman"/>
                <w:b/>
                <w:bCs/>
                <w:sz w:val="23"/>
                <w:szCs w:val="23"/>
                <w:lang w:eastAsia="en-GB"/>
              </w:rPr>
              <w:t>from:</w:t>
            </w:r>
            <w:proofErr w:type="gramEnd"/>
          </w:p>
        </w:tc>
        <w:tc>
          <w:tcPr>
            <w:tcW w:w="99" w:type="dxa"/>
            <w:hideMark/>
          </w:tcPr>
          <w:p w14:paraId="3D915A19"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r>
      <w:tr w:rsidR="006723F6" w:rsidRPr="006723F6" w14:paraId="30E91C3E" w14:textId="77777777" w:rsidTr="006723F6">
        <w:trPr>
          <w:trHeight w:val="247"/>
          <w:tblCellSpacing w:w="0" w:type="dxa"/>
          <w:jc w:val="center"/>
        </w:trPr>
        <w:tc>
          <w:tcPr>
            <w:tcW w:w="227" w:type="dxa"/>
            <w:hideMark/>
          </w:tcPr>
          <w:p w14:paraId="300ED74D"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3768" w:type="dxa"/>
            <w:hideMark/>
          </w:tcPr>
          <w:p w14:paraId="44666A35"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Some</w:t>
            </w:r>
          </w:p>
        </w:tc>
        <w:tc>
          <w:tcPr>
            <w:tcW w:w="480" w:type="dxa"/>
            <w:hideMark/>
          </w:tcPr>
          <w:p w14:paraId="280546CD"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3</w:t>
            </w:r>
          </w:p>
        </w:tc>
        <w:tc>
          <w:tcPr>
            <w:tcW w:w="220" w:type="dxa"/>
            <w:hideMark/>
          </w:tcPr>
          <w:p w14:paraId="6D79EE40"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495" w:type="dxa"/>
            <w:hideMark/>
          </w:tcPr>
          <w:p w14:paraId="79B60DE6"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Minor nervous problems</w:t>
            </w:r>
          </w:p>
        </w:tc>
        <w:tc>
          <w:tcPr>
            <w:tcW w:w="99" w:type="dxa"/>
            <w:hideMark/>
          </w:tcPr>
          <w:p w14:paraId="58402C1C"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5</w:t>
            </w:r>
          </w:p>
        </w:tc>
      </w:tr>
      <w:tr w:rsidR="006723F6" w:rsidRPr="006723F6" w14:paraId="742FFB42" w14:textId="77777777" w:rsidTr="006723F6">
        <w:trPr>
          <w:trHeight w:val="480"/>
          <w:tblCellSpacing w:w="0" w:type="dxa"/>
          <w:jc w:val="center"/>
        </w:trPr>
        <w:tc>
          <w:tcPr>
            <w:tcW w:w="227" w:type="dxa"/>
            <w:hideMark/>
          </w:tcPr>
          <w:p w14:paraId="79ED49D7"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3768" w:type="dxa"/>
            <w:hideMark/>
          </w:tcPr>
          <w:p w14:paraId="1F36BCB6"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Much</w:t>
            </w:r>
          </w:p>
        </w:tc>
        <w:tc>
          <w:tcPr>
            <w:tcW w:w="480" w:type="dxa"/>
            <w:hideMark/>
          </w:tcPr>
          <w:p w14:paraId="11F2527C"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5</w:t>
            </w:r>
          </w:p>
        </w:tc>
        <w:tc>
          <w:tcPr>
            <w:tcW w:w="220" w:type="dxa"/>
            <w:hideMark/>
          </w:tcPr>
          <w:p w14:paraId="185313A6"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495" w:type="dxa"/>
            <w:hideMark/>
          </w:tcPr>
          <w:p w14:paraId="46258E69"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Major nervous problems</w:t>
            </w:r>
            <w:r w:rsidRPr="006723F6">
              <w:rPr>
                <w:rFonts w:ascii="Times New Roman" w:eastAsia="Times New Roman" w:hAnsi="Times New Roman" w:cs="Times New Roman"/>
                <w:sz w:val="23"/>
                <w:szCs w:val="23"/>
                <w:lang w:eastAsia="en-GB"/>
              </w:rPr>
              <w:br/>
              <w:t>Minor heart disease</w:t>
            </w:r>
          </w:p>
        </w:tc>
        <w:tc>
          <w:tcPr>
            <w:tcW w:w="99" w:type="dxa"/>
            <w:hideMark/>
          </w:tcPr>
          <w:p w14:paraId="29D53A72"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10</w:t>
            </w:r>
            <w:r w:rsidRPr="006723F6">
              <w:rPr>
                <w:rFonts w:ascii="Times New Roman" w:eastAsia="Times New Roman" w:hAnsi="Times New Roman" w:cs="Times New Roman"/>
                <w:sz w:val="23"/>
                <w:szCs w:val="23"/>
                <w:lang w:eastAsia="en-GB"/>
              </w:rPr>
              <w:br/>
              <w:t>5</w:t>
            </w:r>
          </w:p>
        </w:tc>
      </w:tr>
      <w:tr w:rsidR="006723F6" w:rsidRPr="006723F6" w14:paraId="5E4D89F1" w14:textId="77777777" w:rsidTr="006723F6">
        <w:trPr>
          <w:trHeight w:val="728"/>
          <w:tblCellSpacing w:w="0" w:type="dxa"/>
          <w:jc w:val="center"/>
        </w:trPr>
        <w:tc>
          <w:tcPr>
            <w:tcW w:w="227" w:type="dxa"/>
            <w:hideMark/>
          </w:tcPr>
          <w:p w14:paraId="6FC6F6A1" w14:textId="77777777" w:rsidR="006723F6" w:rsidRPr="006723F6" w:rsidRDefault="006723F6" w:rsidP="006723F6">
            <w:pPr>
              <w:spacing w:before="100" w:beforeAutospacing="1" w:after="100" w:afterAutospacing="1" w:line="240" w:lineRule="auto"/>
              <w:jc w:val="right"/>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5.</w:t>
            </w:r>
          </w:p>
        </w:tc>
        <w:tc>
          <w:tcPr>
            <w:tcW w:w="3768" w:type="dxa"/>
            <w:hideMark/>
          </w:tcPr>
          <w:p w14:paraId="3EF06ECE" w14:textId="77777777" w:rsidR="006723F6" w:rsidRPr="006723F6" w:rsidRDefault="006723F6" w:rsidP="006723F6">
            <w:pPr>
              <w:spacing w:before="100" w:beforeAutospacing="1" w:after="100" w:afterAutospacing="1"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 xml:space="preserve">Unusually </w:t>
            </w:r>
            <w:proofErr w:type="spellStart"/>
            <w:r w:rsidRPr="006723F6">
              <w:rPr>
                <w:rFonts w:ascii="Times New Roman" w:eastAsia="Times New Roman" w:hAnsi="Times New Roman" w:cs="Times New Roman"/>
                <w:b/>
                <w:bCs/>
                <w:sz w:val="23"/>
                <w:szCs w:val="23"/>
                <w:lang w:eastAsia="en-GB"/>
              </w:rPr>
              <w:t>self reproachful</w:t>
            </w:r>
            <w:proofErr w:type="spellEnd"/>
            <w:r w:rsidRPr="006723F6">
              <w:rPr>
                <w:rFonts w:ascii="Times New Roman" w:eastAsia="Times New Roman" w:hAnsi="Times New Roman" w:cs="Times New Roman"/>
                <w:b/>
                <w:bCs/>
                <w:sz w:val="23"/>
                <w:szCs w:val="23"/>
                <w:lang w:eastAsia="en-GB"/>
              </w:rPr>
              <w:t xml:space="preserve"> or guilty?</w:t>
            </w:r>
          </w:p>
        </w:tc>
        <w:tc>
          <w:tcPr>
            <w:tcW w:w="480" w:type="dxa"/>
            <w:hideMark/>
          </w:tcPr>
          <w:p w14:paraId="28D7B977"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220" w:type="dxa"/>
            <w:hideMark/>
          </w:tcPr>
          <w:p w14:paraId="76F2E1E5"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495" w:type="dxa"/>
            <w:hideMark/>
          </w:tcPr>
          <w:p w14:paraId="5ED0FBF6"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Major heart disease or stroke</w:t>
            </w:r>
            <w:r w:rsidRPr="006723F6">
              <w:rPr>
                <w:rFonts w:ascii="Times New Roman" w:eastAsia="Times New Roman" w:hAnsi="Times New Roman" w:cs="Times New Roman"/>
                <w:sz w:val="23"/>
                <w:szCs w:val="23"/>
                <w:lang w:eastAsia="en-GB"/>
              </w:rPr>
              <w:br/>
              <w:t>Threat of suicide in the past</w:t>
            </w:r>
            <w:r w:rsidRPr="006723F6">
              <w:rPr>
                <w:rFonts w:ascii="Times New Roman" w:eastAsia="Times New Roman" w:hAnsi="Times New Roman" w:cs="Times New Roman"/>
                <w:sz w:val="23"/>
                <w:szCs w:val="23"/>
                <w:lang w:eastAsia="en-GB"/>
              </w:rPr>
              <w:br/>
              <w:t>Serious risk of/or attempted suicide in the past</w:t>
            </w:r>
          </w:p>
        </w:tc>
        <w:tc>
          <w:tcPr>
            <w:tcW w:w="99" w:type="dxa"/>
            <w:hideMark/>
          </w:tcPr>
          <w:p w14:paraId="125EEA41"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10</w:t>
            </w:r>
            <w:r w:rsidRPr="006723F6">
              <w:rPr>
                <w:rFonts w:ascii="Times New Roman" w:eastAsia="Times New Roman" w:hAnsi="Times New Roman" w:cs="Times New Roman"/>
                <w:sz w:val="23"/>
                <w:szCs w:val="23"/>
                <w:lang w:eastAsia="en-GB"/>
              </w:rPr>
              <w:br/>
              <w:t>5</w:t>
            </w:r>
            <w:r w:rsidRPr="006723F6">
              <w:rPr>
                <w:rFonts w:ascii="Times New Roman" w:eastAsia="Times New Roman" w:hAnsi="Times New Roman" w:cs="Times New Roman"/>
                <w:sz w:val="23"/>
                <w:szCs w:val="23"/>
                <w:lang w:eastAsia="en-GB"/>
              </w:rPr>
              <w:br/>
              <w:t>10</w:t>
            </w:r>
          </w:p>
        </w:tc>
      </w:tr>
      <w:tr w:rsidR="006723F6" w:rsidRPr="006723F6" w14:paraId="24FBBCD7" w14:textId="77777777" w:rsidTr="006723F6">
        <w:trPr>
          <w:trHeight w:val="480"/>
          <w:tblCellSpacing w:w="0" w:type="dxa"/>
          <w:jc w:val="center"/>
        </w:trPr>
        <w:tc>
          <w:tcPr>
            <w:tcW w:w="227" w:type="dxa"/>
            <w:hideMark/>
          </w:tcPr>
          <w:p w14:paraId="5FB1C395"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3768" w:type="dxa"/>
            <w:hideMark/>
          </w:tcPr>
          <w:p w14:paraId="41A90D96"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Some</w:t>
            </w:r>
            <w:r w:rsidRPr="006723F6">
              <w:rPr>
                <w:rFonts w:ascii="Times New Roman" w:eastAsia="Times New Roman" w:hAnsi="Times New Roman" w:cs="Times New Roman"/>
                <w:sz w:val="23"/>
                <w:szCs w:val="23"/>
                <w:lang w:eastAsia="en-GB"/>
              </w:rPr>
              <w:br/>
              <w:t>Much</w:t>
            </w:r>
          </w:p>
        </w:tc>
        <w:tc>
          <w:tcPr>
            <w:tcW w:w="480" w:type="dxa"/>
            <w:hideMark/>
          </w:tcPr>
          <w:p w14:paraId="0D7B00E6"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3</w:t>
            </w:r>
            <w:r w:rsidRPr="006723F6">
              <w:rPr>
                <w:rFonts w:ascii="Times New Roman" w:eastAsia="Times New Roman" w:hAnsi="Times New Roman" w:cs="Times New Roman"/>
                <w:sz w:val="23"/>
                <w:szCs w:val="23"/>
                <w:lang w:eastAsia="en-GB"/>
              </w:rPr>
              <w:br/>
              <w:t>5</w:t>
            </w:r>
          </w:p>
        </w:tc>
        <w:tc>
          <w:tcPr>
            <w:tcW w:w="220" w:type="dxa"/>
            <w:hideMark/>
          </w:tcPr>
          <w:p w14:paraId="42DE1D05"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495" w:type="dxa"/>
            <w:hideMark/>
          </w:tcPr>
          <w:p w14:paraId="5E0C1BC3"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99" w:type="dxa"/>
            <w:hideMark/>
          </w:tcPr>
          <w:p w14:paraId="1191E49B"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r>
      <w:tr w:rsidR="006723F6" w:rsidRPr="006723F6" w14:paraId="4ED984F8" w14:textId="77777777" w:rsidTr="006723F6">
        <w:trPr>
          <w:trHeight w:val="247"/>
          <w:tblCellSpacing w:w="0" w:type="dxa"/>
          <w:jc w:val="center"/>
        </w:trPr>
        <w:tc>
          <w:tcPr>
            <w:tcW w:w="227" w:type="dxa"/>
            <w:hideMark/>
          </w:tcPr>
          <w:p w14:paraId="6888563A"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3768" w:type="dxa"/>
            <w:hideMark/>
          </w:tcPr>
          <w:p w14:paraId="5160CBE8"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80" w:type="dxa"/>
            <w:hideMark/>
          </w:tcPr>
          <w:p w14:paraId="097B5F26"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220" w:type="dxa"/>
            <w:hideMark/>
          </w:tcPr>
          <w:p w14:paraId="5CFDDC71"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495" w:type="dxa"/>
            <w:hideMark/>
          </w:tcPr>
          <w:p w14:paraId="11FEB844"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99" w:type="dxa"/>
            <w:hideMark/>
          </w:tcPr>
          <w:p w14:paraId="73EFBAAD"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r>
      <w:tr w:rsidR="006723F6" w:rsidRPr="006723F6" w14:paraId="2D35B5DB" w14:textId="77777777" w:rsidTr="006723F6">
        <w:trPr>
          <w:trHeight w:val="247"/>
          <w:tblCellSpacing w:w="0" w:type="dxa"/>
          <w:jc w:val="center"/>
        </w:trPr>
        <w:tc>
          <w:tcPr>
            <w:tcW w:w="227" w:type="dxa"/>
            <w:hideMark/>
          </w:tcPr>
          <w:p w14:paraId="09CEFD55" w14:textId="77777777" w:rsidR="006723F6" w:rsidRPr="006723F6" w:rsidRDefault="006723F6" w:rsidP="006723F6">
            <w:pPr>
              <w:spacing w:before="100" w:beforeAutospacing="1" w:after="100" w:afterAutospacing="1" w:line="240" w:lineRule="auto"/>
              <w:jc w:val="right"/>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6.</w:t>
            </w:r>
          </w:p>
        </w:tc>
        <w:tc>
          <w:tcPr>
            <w:tcW w:w="3768" w:type="dxa"/>
            <w:hideMark/>
          </w:tcPr>
          <w:p w14:paraId="64D9542F" w14:textId="77777777" w:rsidR="006723F6" w:rsidRPr="006723F6" w:rsidRDefault="006723F6" w:rsidP="006723F6">
            <w:pPr>
              <w:spacing w:before="100" w:beforeAutospacing="1" w:after="100" w:afterAutospacing="1"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Is the family unable to share feelings or reluctant to face patient’s illness?</w:t>
            </w:r>
          </w:p>
        </w:tc>
        <w:tc>
          <w:tcPr>
            <w:tcW w:w="480" w:type="dxa"/>
            <w:hideMark/>
          </w:tcPr>
          <w:p w14:paraId="007F72A8"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220" w:type="dxa"/>
            <w:hideMark/>
          </w:tcPr>
          <w:p w14:paraId="345E59DE"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11.</w:t>
            </w:r>
          </w:p>
        </w:tc>
        <w:tc>
          <w:tcPr>
            <w:tcW w:w="4495" w:type="dxa"/>
            <w:hideMark/>
          </w:tcPr>
          <w:p w14:paraId="22AA7464"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b/>
                <w:bCs/>
                <w:sz w:val="23"/>
                <w:szCs w:val="23"/>
                <w:lang w:eastAsia="en-GB"/>
              </w:rPr>
              <w:t>Is the main carer in need of bereavement support’?</w:t>
            </w:r>
          </w:p>
        </w:tc>
        <w:tc>
          <w:tcPr>
            <w:tcW w:w="99" w:type="dxa"/>
            <w:hideMark/>
          </w:tcPr>
          <w:p w14:paraId="003FDE09"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r>
      <w:tr w:rsidR="006723F6" w:rsidRPr="006723F6" w14:paraId="0D4BE5C0" w14:textId="77777777" w:rsidTr="006723F6">
        <w:trPr>
          <w:trHeight w:val="233"/>
          <w:tblCellSpacing w:w="0" w:type="dxa"/>
          <w:jc w:val="center"/>
        </w:trPr>
        <w:tc>
          <w:tcPr>
            <w:tcW w:w="227" w:type="dxa"/>
            <w:hideMark/>
          </w:tcPr>
          <w:p w14:paraId="008E65B2"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3768" w:type="dxa"/>
            <w:hideMark/>
          </w:tcPr>
          <w:p w14:paraId="71E020AF"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Some</w:t>
            </w:r>
          </w:p>
        </w:tc>
        <w:tc>
          <w:tcPr>
            <w:tcW w:w="480" w:type="dxa"/>
            <w:hideMark/>
          </w:tcPr>
          <w:p w14:paraId="3E52D8EB"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2</w:t>
            </w:r>
          </w:p>
        </w:tc>
        <w:tc>
          <w:tcPr>
            <w:tcW w:w="220" w:type="dxa"/>
            <w:hideMark/>
          </w:tcPr>
          <w:p w14:paraId="0B587608"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495" w:type="dxa"/>
            <w:hideMark/>
          </w:tcPr>
          <w:p w14:paraId="5BB4CF65"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Probably</w:t>
            </w:r>
          </w:p>
        </w:tc>
        <w:tc>
          <w:tcPr>
            <w:tcW w:w="99" w:type="dxa"/>
            <w:hideMark/>
          </w:tcPr>
          <w:p w14:paraId="42854243"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5</w:t>
            </w:r>
          </w:p>
        </w:tc>
      </w:tr>
      <w:tr w:rsidR="006723F6" w:rsidRPr="006723F6" w14:paraId="5E7B8C81" w14:textId="77777777" w:rsidTr="006723F6">
        <w:trPr>
          <w:trHeight w:val="247"/>
          <w:tblCellSpacing w:w="0" w:type="dxa"/>
          <w:jc w:val="center"/>
        </w:trPr>
        <w:tc>
          <w:tcPr>
            <w:tcW w:w="227" w:type="dxa"/>
            <w:hideMark/>
          </w:tcPr>
          <w:p w14:paraId="33B9AF52"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3768" w:type="dxa"/>
            <w:hideMark/>
          </w:tcPr>
          <w:p w14:paraId="7587BBF2"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Much</w:t>
            </w:r>
          </w:p>
        </w:tc>
        <w:tc>
          <w:tcPr>
            <w:tcW w:w="480" w:type="dxa"/>
            <w:hideMark/>
          </w:tcPr>
          <w:p w14:paraId="734226FA"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5</w:t>
            </w:r>
          </w:p>
        </w:tc>
        <w:tc>
          <w:tcPr>
            <w:tcW w:w="220" w:type="dxa"/>
            <w:hideMark/>
          </w:tcPr>
          <w:p w14:paraId="4BDE2C98"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 </w:t>
            </w:r>
          </w:p>
        </w:tc>
        <w:tc>
          <w:tcPr>
            <w:tcW w:w="4495" w:type="dxa"/>
            <w:hideMark/>
          </w:tcPr>
          <w:p w14:paraId="2561B317"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Definitely</w:t>
            </w:r>
          </w:p>
        </w:tc>
        <w:tc>
          <w:tcPr>
            <w:tcW w:w="99" w:type="dxa"/>
            <w:hideMark/>
          </w:tcPr>
          <w:p w14:paraId="3020341A" w14:textId="77777777" w:rsidR="006723F6" w:rsidRPr="006723F6" w:rsidRDefault="006723F6" w:rsidP="006723F6">
            <w:pPr>
              <w:spacing w:after="0" w:line="240" w:lineRule="auto"/>
              <w:rPr>
                <w:rFonts w:ascii="Times New Roman" w:eastAsia="Times New Roman" w:hAnsi="Times New Roman" w:cs="Times New Roman"/>
                <w:sz w:val="23"/>
                <w:szCs w:val="23"/>
                <w:lang w:eastAsia="en-GB"/>
              </w:rPr>
            </w:pPr>
            <w:r w:rsidRPr="006723F6">
              <w:rPr>
                <w:rFonts w:ascii="Times New Roman" w:eastAsia="Times New Roman" w:hAnsi="Times New Roman" w:cs="Times New Roman"/>
                <w:sz w:val="23"/>
                <w:szCs w:val="23"/>
                <w:lang w:eastAsia="en-GB"/>
              </w:rPr>
              <w:t>10</w:t>
            </w:r>
          </w:p>
        </w:tc>
      </w:tr>
    </w:tbl>
    <w:p w14:paraId="44CA2082" w14:textId="77777777" w:rsidR="006723F6" w:rsidRPr="006723F6" w:rsidRDefault="006723F6" w:rsidP="006723F6">
      <w:pPr>
        <w:spacing w:before="100" w:beforeAutospacing="1" w:after="100" w:afterAutospacing="1" w:line="240" w:lineRule="auto"/>
        <w:jc w:val="center"/>
        <w:rPr>
          <w:rFonts w:ascii="Segoe UI" w:eastAsia="Times New Roman" w:hAnsi="Segoe UI" w:cs="Segoe UI"/>
          <w:color w:val="3A3A3A"/>
          <w:sz w:val="23"/>
          <w:szCs w:val="23"/>
          <w:lang w:eastAsia="en-GB"/>
        </w:rPr>
      </w:pPr>
      <w:r w:rsidRPr="006723F6">
        <w:rPr>
          <w:rFonts w:ascii="Segoe UI" w:eastAsia="Times New Roman" w:hAnsi="Segoe UI" w:cs="Segoe UI"/>
          <w:color w:val="3A3A3A"/>
          <w:sz w:val="23"/>
          <w:szCs w:val="23"/>
          <w:lang w:eastAsia="en-GB"/>
        </w:rPr>
        <w:t>Total        ______                    Low Risk/High Risk</w:t>
      </w:r>
    </w:p>
    <w:p w14:paraId="194DE76E" w14:textId="63E46DBB" w:rsidR="006723F6" w:rsidRDefault="006723F6" w:rsidP="006723F6">
      <w:pPr>
        <w:spacing w:before="100" w:beforeAutospacing="1" w:after="100" w:afterAutospacing="1" w:line="240" w:lineRule="auto"/>
        <w:jc w:val="center"/>
        <w:rPr>
          <w:rFonts w:ascii="Segoe UI" w:eastAsia="Times New Roman" w:hAnsi="Segoe UI" w:cs="Segoe UI"/>
          <w:b/>
          <w:bCs/>
          <w:color w:val="3A3A3A"/>
          <w:sz w:val="23"/>
          <w:szCs w:val="23"/>
          <w:lang w:eastAsia="en-GB"/>
        </w:rPr>
      </w:pPr>
      <w:r w:rsidRPr="006723F6">
        <w:rPr>
          <w:rFonts w:ascii="Segoe UI" w:eastAsia="Times New Roman" w:hAnsi="Segoe UI" w:cs="Segoe UI"/>
          <w:b/>
          <w:bCs/>
          <w:color w:val="3A3A3A"/>
          <w:sz w:val="23"/>
          <w:szCs w:val="23"/>
          <w:lang w:eastAsia="en-GB"/>
        </w:rPr>
        <w:t> (if score is above 18 – at High Risk)</w:t>
      </w:r>
    </w:p>
    <w:p w14:paraId="4D529445" w14:textId="740F0623" w:rsidR="006723F6" w:rsidRDefault="006723F6" w:rsidP="006723F6">
      <w:pPr>
        <w:spacing w:before="100" w:beforeAutospacing="1" w:after="100" w:afterAutospacing="1" w:line="240" w:lineRule="auto"/>
        <w:jc w:val="center"/>
        <w:rPr>
          <w:rFonts w:ascii="Segoe UI" w:eastAsia="Times New Roman" w:hAnsi="Segoe UI" w:cs="Segoe UI"/>
          <w:b/>
          <w:bCs/>
          <w:color w:val="3A3A3A"/>
          <w:sz w:val="23"/>
          <w:szCs w:val="23"/>
          <w:lang w:eastAsia="en-GB"/>
        </w:rPr>
      </w:pPr>
    </w:p>
    <w:p w14:paraId="28D3C421" w14:textId="62F431ED" w:rsidR="006723F6" w:rsidRPr="006723F6" w:rsidRDefault="006723F6" w:rsidP="006723F6">
      <w:pPr>
        <w:shd w:val="clear" w:color="auto" w:fill="FFFFFF"/>
        <w:spacing w:after="0" w:line="240" w:lineRule="auto"/>
        <w:jc w:val="center"/>
        <w:textAlignment w:val="baseline"/>
        <w:rPr>
          <w:rFonts w:ascii="Arial" w:eastAsia="Times New Roman" w:hAnsi="Arial" w:cs="Arial"/>
          <w:b/>
          <w:bCs/>
          <w:color w:val="0070C0"/>
          <w:sz w:val="23"/>
          <w:szCs w:val="23"/>
          <w:bdr w:val="none" w:sz="0" w:space="0" w:color="auto" w:frame="1"/>
          <w:lang w:eastAsia="en-GB"/>
        </w:rPr>
      </w:pPr>
      <w:r w:rsidRPr="006723F6">
        <w:rPr>
          <w:rFonts w:ascii="Arial" w:eastAsia="Times New Roman" w:hAnsi="Arial" w:cs="Arial"/>
          <w:b/>
          <w:bCs/>
          <w:color w:val="0070C0"/>
          <w:sz w:val="23"/>
          <w:szCs w:val="23"/>
          <w:bdr w:val="none" w:sz="0" w:space="0" w:color="auto" w:frame="1"/>
          <w:lang w:eastAsia="en-GB"/>
        </w:rPr>
        <w:lastRenderedPageBreak/>
        <w:t>HERE ARE SOME NORMAL GRIEF REACTIONS YOU SHOULD BE AWARE OF</w:t>
      </w:r>
    </w:p>
    <w:p w14:paraId="4D2C3B6C" w14:textId="77777777" w:rsidR="006723F6" w:rsidRPr="006723F6" w:rsidRDefault="006723F6" w:rsidP="006723F6">
      <w:pPr>
        <w:shd w:val="clear" w:color="auto" w:fill="FFFFFF"/>
        <w:spacing w:after="0" w:line="240" w:lineRule="auto"/>
        <w:ind w:right="-731"/>
        <w:jc w:val="center"/>
        <w:textAlignment w:val="baseline"/>
        <w:rPr>
          <w:rFonts w:ascii="Arial" w:eastAsia="Times New Roman" w:hAnsi="Arial" w:cs="Arial"/>
          <w:color w:val="7A7A7A"/>
          <w:sz w:val="23"/>
          <w:szCs w:val="23"/>
          <w:lang w:eastAsia="en-GB"/>
        </w:rPr>
      </w:pPr>
    </w:p>
    <w:p w14:paraId="5F17ED78" w14:textId="77777777" w:rsidR="006723F6" w:rsidRPr="006723F6" w:rsidRDefault="006723F6" w:rsidP="006723F6">
      <w:pPr>
        <w:numPr>
          <w:ilvl w:val="0"/>
          <w:numId w:val="1"/>
        </w:numPr>
        <w:shd w:val="clear" w:color="auto" w:fill="FFFFFF"/>
        <w:spacing w:after="0" w:line="240" w:lineRule="auto"/>
        <w:ind w:right="-731"/>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Preoccupation with thoughts of the dead person leading to tearfulness and to insomnia.</w:t>
      </w:r>
    </w:p>
    <w:p w14:paraId="33FDF960" w14:textId="77777777" w:rsidR="006723F6" w:rsidRPr="006723F6" w:rsidRDefault="006723F6" w:rsidP="006723F6">
      <w:pPr>
        <w:numPr>
          <w:ilvl w:val="0"/>
          <w:numId w:val="1"/>
        </w:numPr>
        <w:shd w:val="clear" w:color="auto" w:fill="FFFFFF"/>
        <w:spacing w:after="0" w:line="240" w:lineRule="auto"/>
        <w:ind w:right="-731"/>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Visual phenomena Illusions of seeing the dead person and pseudo hallucination visual, auditory and physical.</w:t>
      </w:r>
    </w:p>
    <w:p w14:paraId="3154971E" w14:textId="77777777" w:rsidR="006723F6" w:rsidRPr="006723F6" w:rsidRDefault="006723F6" w:rsidP="006723F6">
      <w:pPr>
        <w:numPr>
          <w:ilvl w:val="0"/>
          <w:numId w:val="1"/>
        </w:numPr>
        <w:shd w:val="clear" w:color="auto" w:fill="FFFFFF"/>
        <w:spacing w:after="0" w:line="240" w:lineRule="auto"/>
        <w:ind w:right="-731"/>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Yearning</w:t>
      </w:r>
    </w:p>
    <w:p w14:paraId="15361911" w14:textId="77777777" w:rsidR="006723F6" w:rsidRPr="006723F6" w:rsidRDefault="006723F6" w:rsidP="006723F6">
      <w:pPr>
        <w:numPr>
          <w:ilvl w:val="0"/>
          <w:numId w:val="1"/>
        </w:numPr>
        <w:shd w:val="clear" w:color="auto" w:fill="FFFFFF"/>
        <w:spacing w:after="0" w:line="240" w:lineRule="auto"/>
        <w:ind w:right="-731"/>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Anger</w:t>
      </w:r>
    </w:p>
    <w:p w14:paraId="576C595F" w14:textId="77777777" w:rsidR="006723F6" w:rsidRPr="006723F6" w:rsidRDefault="006723F6" w:rsidP="006723F6">
      <w:pPr>
        <w:numPr>
          <w:ilvl w:val="0"/>
          <w:numId w:val="1"/>
        </w:numPr>
        <w:shd w:val="clear" w:color="auto" w:fill="FFFFFF"/>
        <w:spacing w:after="0" w:line="240" w:lineRule="auto"/>
        <w:ind w:right="-731"/>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Guilt</w:t>
      </w:r>
    </w:p>
    <w:p w14:paraId="72AD7431" w14:textId="77777777" w:rsidR="006723F6" w:rsidRPr="006723F6" w:rsidRDefault="006723F6" w:rsidP="006723F6">
      <w:pPr>
        <w:numPr>
          <w:ilvl w:val="0"/>
          <w:numId w:val="1"/>
        </w:numPr>
        <w:shd w:val="clear" w:color="auto" w:fill="FFFFFF"/>
        <w:spacing w:after="0" w:line="240" w:lineRule="auto"/>
        <w:ind w:right="-731"/>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Poor concentration</w:t>
      </w:r>
    </w:p>
    <w:p w14:paraId="034F5E1C" w14:textId="77777777" w:rsidR="006723F6" w:rsidRPr="006723F6" w:rsidRDefault="006723F6" w:rsidP="006723F6">
      <w:pPr>
        <w:numPr>
          <w:ilvl w:val="0"/>
          <w:numId w:val="1"/>
        </w:numPr>
        <w:shd w:val="clear" w:color="auto" w:fill="FFFFFF"/>
        <w:spacing w:after="0" w:line="240" w:lineRule="auto"/>
        <w:ind w:right="-731"/>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Indecision and Restlessness.  There may be periods of being able to concentrate and perform quite well amongst periods of haziness and indecision.</w:t>
      </w:r>
    </w:p>
    <w:p w14:paraId="16DA17A4" w14:textId="77777777" w:rsidR="006723F6" w:rsidRPr="006723F6" w:rsidRDefault="006723F6" w:rsidP="006723F6">
      <w:pPr>
        <w:numPr>
          <w:ilvl w:val="0"/>
          <w:numId w:val="1"/>
        </w:numPr>
        <w:shd w:val="clear" w:color="auto" w:fill="FFFFFF"/>
        <w:spacing w:after="0" w:line="240" w:lineRule="auto"/>
        <w:ind w:right="-731"/>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Forgetfulness</w:t>
      </w:r>
      <w:bookmarkStart w:id="0" w:name="_GoBack"/>
      <w:bookmarkEnd w:id="0"/>
    </w:p>
    <w:p w14:paraId="47C99C49" w14:textId="77777777" w:rsidR="006723F6" w:rsidRPr="006723F6" w:rsidRDefault="006723F6" w:rsidP="006723F6">
      <w:pPr>
        <w:numPr>
          <w:ilvl w:val="0"/>
          <w:numId w:val="1"/>
        </w:numPr>
        <w:shd w:val="clear" w:color="auto" w:fill="FFFFFF"/>
        <w:spacing w:after="0" w:line="240" w:lineRule="auto"/>
        <w:ind w:right="-731"/>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Fatigue</w:t>
      </w:r>
    </w:p>
    <w:p w14:paraId="1C7D85B9" w14:textId="477C1C6B" w:rsidR="006723F6" w:rsidRPr="006723F6" w:rsidRDefault="006723F6" w:rsidP="006723F6">
      <w:pPr>
        <w:numPr>
          <w:ilvl w:val="0"/>
          <w:numId w:val="1"/>
        </w:numPr>
        <w:shd w:val="clear" w:color="auto" w:fill="FFFFFF"/>
        <w:spacing w:after="0" w:line="240" w:lineRule="auto"/>
        <w:ind w:right="-731"/>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 xml:space="preserve">Searching - knowing that the person is dead but going hopefully to places where </w:t>
      </w:r>
      <w:proofErr w:type="spellStart"/>
      <w:proofErr w:type="gramStart"/>
      <w:r w:rsidRPr="006723F6">
        <w:rPr>
          <w:rFonts w:ascii="Segoe UI" w:eastAsia="Times New Roman" w:hAnsi="Segoe UI" w:cs="Segoe UI"/>
          <w:color w:val="7A7A7A"/>
          <w:sz w:val="23"/>
          <w:szCs w:val="23"/>
          <w:lang w:eastAsia="en-GB"/>
        </w:rPr>
        <w:t>the</w:t>
      </w:r>
      <w:proofErr w:type="spellEnd"/>
      <w:proofErr w:type="gramEnd"/>
      <w:r w:rsidRPr="006723F6">
        <w:rPr>
          <w:rFonts w:ascii="Segoe UI" w:eastAsia="Times New Roman" w:hAnsi="Segoe UI" w:cs="Segoe UI"/>
          <w:color w:val="7A7A7A"/>
          <w:sz w:val="23"/>
          <w:szCs w:val="23"/>
          <w:lang w:eastAsia="en-GB"/>
        </w:rPr>
        <w:t xml:space="preserve"> would have been.</w:t>
      </w:r>
    </w:p>
    <w:p w14:paraId="7F5B0C4F" w14:textId="3E9F5C37" w:rsidR="006723F6" w:rsidRDefault="006723F6" w:rsidP="006723F6">
      <w:pPr>
        <w:shd w:val="clear" w:color="auto" w:fill="FFFFFF"/>
        <w:spacing w:after="0" w:line="240" w:lineRule="auto"/>
        <w:textAlignment w:val="baseline"/>
        <w:rPr>
          <w:rFonts w:ascii="Arial" w:eastAsia="Times New Roman" w:hAnsi="Arial" w:cs="Arial"/>
          <w:color w:val="7A7A7A"/>
          <w:sz w:val="23"/>
          <w:szCs w:val="23"/>
          <w:lang w:eastAsia="en-GB"/>
        </w:rPr>
      </w:pPr>
    </w:p>
    <w:p w14:paraId="02A18FBD" w14:textId="77777777" w:rsidR="006723F6" w:rsidRPr="006723F6" w:rsidRDefault="006723F6" w:rsidP="006723F6">
      <w:pPr>
        <w:shd w:val="clear" w:color="auto" w:fill="FFFFFF"/>
        <w:spacing w:after="0" w:line="240" w:lineRule="auto"/>
        <w:textAlignment w:val="baseline"/>
        <w:rPr>
          <w:rFonts w:ascii="Arial" w:eastAsia="Times New Roman" w:hAnsi="Arial" w:cs="Arial"/>
          <w:color w:val="7A7A7A"/>
          <w:sz w:val="23"/>
          <w:szCs w:val="23"/>
          <w:lang w:eastAsia="en-GB"/>
        </w:rPr>
      </w:pPr>
    </w:p>
    <w:p w14:paraId="167FBE96" w14:textId="34F06E69" w:rsidR="006723F6" w:rsidRPr="006723F6" w:rsidRDefault="006723F6" w:rsidP="006723F6">
      <w:pPr>
        <w:shd w:val="clear" w:color="auto" w:fill="FFFFFF"/>
        <w:spacing w:after="0" w:line="240" w:lineRule="auto"/>
        <w:textAlignment w:val="baseline"/>
        <w:rPr>
          <w:rFonts w:ascii="Arial" w:eastAsia="Times New Roman" w:hAnsi="Arial" w:cs="Arial"/>
          <w:b/>
          <w:bCs/>
          <w:color w:val="0070C0"/>
          <w:sz w:val="23"/>
          <w:szCs w:val="23"/>
          <w:bdr w:val="none" w:sz="0" w:space="0" w:color="auto" w:frame="1"/>
          <w:lang w:eastAsia="en-GB"/>
        </w:rPr>
      </w:pPr>
      <w:r w:rsidRPr="006723F6">
        <w:rPr>
          <w:rFonts w:ascii="Arial" w:eastAsia="Times New Roman" w:hAnsi="Arial" w:cs="Arial"/>
          <w:b/>
          <w:bCs/>
          <w:color w:val="0070C0"/>
          <w:sz w:val="23"/>
          <w:szCs w:val="23"/>
          <w:bdr w:val="none" w:sz="0" w:space="0" w:color="auto" w:frame="1"/>
          <w:lang w:eastAsia="en-GB"/>
        </w:rPr>
        <w:t>THESE FACTORS INCREASE THE RISK OF A DIFFICULT GRIEF</w:t>
      </w:r>
    </w:p>
    <w:p w14:paraId="06C87343" w14:textId="77777777" w:rsidR="006723F6" w:rsidRPr="006723F6" w:rsidRDefault="006723F6" w:rsidP="006723F6">
      <w:pPr>
        <w:shd w:val="clear" w:color="auto" w:fill="FFFFFF"/>
        <w:spacing w:after="0" w:line="240" w:lineRule="auto"/>
        <w:textAlignment w:val="baseline"/>
        <w:rPr>
          <w:rFonts w:ascii="Arial" w:eastAsia="Times New Roman" w:hAnsi="Arial" w:cs="Arial"/>
          <w:color w:val="7A7A7A"/>
          <w:sz w:val="23"/>
          <w:szCs w:val="23"/>
          <w:lang w:eastAsia="en-GB"/>
        </w:rPr>
      </w:pPr>
    </w:p>
    <w:p w14:paraId="3DBF32B2" w14:textId="77777777" w:rsidR="006723F6" w:rsidRPr="006723F6" w:rsidRDefault="006723F6" w:rsidP="006723F6">
      <w:pPr>
        <w:numPr>
          <w:ilvl w:val="0"/>
          <w:numId w:val="2"/>
        </w:numPr>
        <w:shd w:val="clear" w:color="auto" w:fill="FFFFFF"/>
        <w:spacing w:after="0" w:line="240" w:lineRule="auto"/>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A sudden or unexpected death</w:t>
      </w:r>
    </w:p>
    <w:p w14:paraId="6B08A4F6" w14:textId="77777777" w:rsidR="006723F6" w:rsidRPr="006723F6" w:rsidRDefault="006723F6" w:rsidP="006723F6">
      <w:pPr>
        <w:numPr>
          <w:ilvl w:val="0"/>
          <w:numId w:val="2"/>
        </w:numPr>
        <w:shd w:val="clear" w:color="auto" w:fill="FFFFFF"/>
        <w:spacing w:after="0" w:line="240" w:lineRule="auto"/>
        <w:textAlignment w:val="baseline"/>
        <w:rPr>
          <w:rFonts w:ascii="Segoe UI" w:eastAsia="Times New Roman" w:hAnsi="Segoe UI" w:cs="Segoe UI"/>
          <w:color w:val="7A7A7A"/>
          <w:sz w:val="23"/>
          <w:szCs w:val="23"/>
          <w:lang w:eastAsia="en-GB"/>
        </w:rPr>
      </w:pPr>
      <w:proofErr w:type="gramStart"/>
      <w:r w:rsidRPr="006723F6">
        <w:rPr>
          <w:rFonts w:ascii="Segoe UI" w:eastAsia="Times New Roman" w:hAnsi="Segoe UI" w:cs="Segoe UI"/>
          <w:color w:val="7A7A7A"/>
          <w:sz w:val="23"/>
          <w:szCs w:val="23"/>
          <w:lang w:eastAsia="en-GB"/>
        </w:rPr>
        <w:t>An</w:t>
      </w:r>
      <w:proofErr w:type="gramEnd"/>
      <w:r w:rsidRPr="006723F6">
        <w:rPr>
          <w:rFonts w:ascii="Segoe UI" w:eastAsia="Times New Roman" w:hAnsi="Segoe UI" w:cs="Segoe UI"/>
          <w:color w:val="7A7A7A"/>
          <w:sz w:val="23"/>
          <w:szCs w:val="23"/>
          <w:lang w:eastAsia="en-GB"/>
        </w:rPr>
        <w:t xml:space="preserve"> painful/stormy/horrible death</w:t>
      </w:r>
    </w:p>
    <w:p w14:paraId="45AD6A74" w14:textId="77777777" w:rsidR="006723F6" w:rsidRPr="006723F6" w:rsidRDefault="006723F6" w:rsidP="006723F6">
      <w:pPr>
        <w:numPr>
          <w:ilvl w:val="0"/>
          <w:numId w:val="2"/>
        </w:numPr>
        <w:shd w:val="clear" w:color="auto" w:fill="FFFFFF"/>
        <w:spacing w:after="0" w:line="240" w:lineRule="auto"/>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Multiple losses</w:t>
      </w:r>
    </w:p>
    <w:p w14:paraId="28D9AC00" w14:textId="77777777" w:rsidR="006723F6" w:rsidRPr="006723F6" w:rsidRDefault="006723F6" w:rsidP="006723F6">
      <w:pPr>
        <w:numPr>
          <w:ilvl w:val="0"/>
          <w:numId w:val="2"/>
        </w:numPr>
        <w:shd w:val="clear" w:color="auto" w:fill="FFFFFF"/>
        <w:spacing w:after="0" w:line="240" w:lineRule="auto"/>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 xml:space="preserve">Over </w:t>
      </w:r>
      <w:proofErr w:type="spellStart"/>
      <w:r w:rsidRPr="006723F6">
        <w:rPr>
          <w:rFonts w:ascii="Segoe UI" w:eastAsia="Times New Roman" w:hAnsi="Segoe UI" w:cs="Segoe UI"/>
          <w:color w:val="7A7A7A"/>
          <w:sz w:val="23"/>
          <w:szCs w:val="23"/>
          <w:lang w:eastAsia="en-GB"/>
        </w:rPr>
        <w:t>dependance</w:t>
      </w:r>
      <w:proofErr w:type="spellEnd"/>
      <w:r w:rsidRPr="006723F6">
        <w:rPr>
          <w:rFonts w:ascii="Segoe UI" w:eastAsia="Times New Roman" w:hAnsi="Segoe UI" w:cs="Segoe UI"/>
          <w:color w:val="7A7A7A"/>
          <w:sz w:val="23"/>
          <w:szCs w:val="23"/>
          <w:lang w:eastAsia="en-GB"/>
        </w:rPr>
        <w:t xml:space="preserve"> on lost relative</w:t>
      </w:r>
    </w:p>
    <w:p w14:paraId="41A836E5" w14:textId="77777777" w:rsidR="006723F6" w:rsidRPr="006723F6" w:rsidRDefault="006723F6" w:rsidP="006723F6">
      <w:pPr>
        <w:numPr>
          <w:ilvl w:val="0"/>
          <w:numId w:val="2"/>
        </w:numPr>
        <w:shd w:val="clear" w:color="auto" w:fill="FFFFFF"/>
        <w:spacing w:after="0" w:line="240" w:lineRule="auto"/>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Lack of support</w:t>
      </w:r>
    </w:p>
    <w:p w14:paraId="6D4EC030" w14:textId="77777777" w:rsidR="006723F6" w:rsidRPr="006723F6" w:rsidRDefault="006723F6" w:rsidP="006723F6">
      <w:pPr>
        <w:numPr>
          <w:ilvl w:val="0"/>
          <w:numId w:val="2"/>
        </w:numPr>
        <w:shd w:val="clear" w:color="auto" w:fill="FFFFFF"/>
        <w:spacing w:after="0" w:line="240" w:lineRule="auto"/>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Other life crises e.g. financial, job loss, house being taken over etc.</w:t>
      </w:r>
    </w:p>
    <w:p w14:paraId="012FD8D8" w14:textId="77777777" w:rsidR="006723F6" w:rsidRPr="006723F6" w:rsidRDefault="006723F6" w:rsidP="006723F6">
      <w:pPr>
        <w:numPr>
          <w:ilvl w:val="0"/>
          <w:numId w:val="2"/>
        </w:numPr>
        <w:shd w:val="clear" w:color="auto" w:fill="FFFFFF"/>
        <w:spacing w:after="0" w:line="240" w:lineRule="auto"/>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Existing mental illness, especially depression.</w:t>
      </w:r>
    </w:p>
    <w:p w14:paraId="239E7D0F" w14:textId="52FA7EE5" w:rsidR="006723F6" w:rsidRPr="006723F6" w:rsidRDefault="006723F6" w:rsidP="006723F6">
      <w:pPr>
        <w:numPr>
          <w:ilvl w:val="0"/>
          <w:numId w:val="2"/>
        </w:numPr>
        <w:shd w:val="clear" w:color="auto" w:fill="FFFFFF"/>
        <w:spacing w:after="0" w:line="240" w:lineRule="auto"/>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 xml:space="preserve">Carer </w:t>
      </w:r>
      <w:proofErr w:type="gramStart"/>
      <w:r w:rsidRPr="006723F6">
        <w:rPr>
          <w:rFonts w:ascii="Segoe UI" w:eastAsia="Times New Roman" w:hAnsi="Segoe UI" w:cs="Segoe UI"/>
          <w:color w:val="7A7A7A"/>
          <w:sz w:val="23"/>
          <w:szCs w:val="23"/>
          <w:lang w:eastAsia="en-GB"/>
        </w:rPr>
        <w:t>not present</w:t>
      </w:r>
      <w:proofErr w:type="gramEnd"/>
      <w:r w:rsidRPr="006723F6">
        <w:rPr>
          <w:rFonts w:ascii="Segoe UI" w:eastAsia="Times New Roman" w:hAnsi="Segoe UI" w:cs="Segoe UI"/>
          <w:color w:val="7A7A7A"/>
          <w:sz w:val="23"/>
          <w:szCs w:val="23"/>
          <w:lang w:eastAsia="en-GB"/>
        </w:rPr>
        <w:t xml:space="preserve"> at death</w:t>
      </w:r>
    </w:p>
    <w:p w14:paraId="6EE301D0" w14:textId="15C9749D" w:rsidR="006723F6" w:rsidRDefault="006723F6" w:rsidP="006723F6">
      <w:pPr>
        <w:shd w:val="clear" w:color="auto" w:fill="FFFFFF"/>
        <w:spacing w:after="0" w:line="240" w:lineRule="auto"/>
        <w:textAlignment w:val="baseline"/>
        <w:rPr>
          <w:rFonts w:ascii="Arial" w:eastAsia="Times New Roman" w:hAnsi="Arial" w:cs="Arial"/>
          <w:color w:val="7A7A7A"/>
          <w:sz w:val="23"/>
          <w:szCs w:val="23"/>
          <w:lang w:eastAsia="en-GB"/>
        </w:rPr>
      </w:pPr>
    </w:p>
    <w:p w14:paraId="6C8B5BD0" w14:textId="77777777" w:rsidR="006723F6" w:rsidRPr="006723F6" w:rsidRDefault="006723F6" w:rsidP="006723F6">
      <w:pPr>
        <w:shd w:val="clear" w:color="auto" w:fill="FFFFFF"/>
        <w:spacing w:after="0" w:line="240" w:lineRule="auto"/>
        <w:textAlignment w:val="baseline"/>
        <w:rPr>
          <w:rFonts w:ascii="Arial" w:eastAsia="Times New Roman" w:hAnsi="Arial" w:cs="Arial"/>
          <w:color w:val="7A7A7A"/>
          <w:sz w:val="23"/>
          <w:szCs w:val="23"/>
          <w:lang w:eastAsia="en-GB"/>
        </w:rPr>
      </w:pPr>
    </w:p>
    <w:p w14:paraId="123070D6" w14:textId="77777777" w:rsidR="006723F6" w:rsidRPr="006723F6" w:rsidRDefault="006723F6" w:rsidP="006723F6">
      <w:pPr>
        <w:shd w:val="clear" w:color="auto" w:fill="FFFFFF"/>
        <w:spacing w:after="0" w:line="240" w:lineRule="auto"/>
        <w:textAlignment w:val="baseline"/>
        <w:rPr>
          <w:rFonts w:ascii="Arial" w:eastAsia="Times New Roman" w:hAnsi="Arial" w:cs="Arial"/>
          <w:color w:val="0070C0"/>
          <w:sz w:val="23"/>
          <w:szCs w:val="23"/>
          <w:lang w:eastAsia="en-GB"/>
        </w:rPr>
      </w:pPr>
      <w:r w:rsidRPr="006723F6">
        <w:rPr>
          <w:rFonts w:ascii="Arial" w:eastAsia="Times New Roman" w:hAnsi="Arial" w:cs="Arial"/>
          <w:b/>
          <w:bCs/>
          <w:color w:val="0070C0"/>
          <w:sz w:val="23"/>
          <w:szCs w:val="23"/>
          <w:bdr w:val="none" w:sz="0" w:space="0" w:color="auto" w:frame="1"/>
          <w:lang w:eastAsia="en-GB"/>
        </w:rPr>
        <w:t>CHECK LIST WHEN TELEPHONING BEREAVED RELATIVES</w:t>
      </w:r>
    </w:p>
    <w:p w14:paraId="67656C30" w14:textId="089BA18E" w:rsidR="006723F6" w:rsidRPr="006723F6" w:rsidRDefault="006723F6" w:rsidP="006723F6">
      <w:pPr>
        <w:pStyle w:val="ListParagraph"/>
        <w:numPr>
          <w:ilvl w:val="0"/>
          <w:numId w:val="3"/>
        </w:numPr>
        <w:shd w:val="clear" w:color="auto" w:fill="FFFFFF"/>
        <w:spacing w:after="384" w:line="240" w:lineRule="auto"/>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Sleep</w:t>
      </w:r>
    </w:p>
    <w:p w14:paraId="38F4569A" w14:textId="3F966B35" w:rsidR="006723F6" w:rsidRPr="006723F6" w:rsidRDefault="006723F6" w:rsidP="006723F6">
      <w:pPr>
        <w:pStyle w:val="ListParagraph"/>
        <w:numPr>
          <w:ilvl w:val="0"/>
          <w:numId w:val="3"/>
        </w:numPr>
        <w:shd w:val="clear" w:color="auto" w:fill="FFFFFF"/>
        <w:spacing w:after="384" w:line="240" w:lineRule="auto"/>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Appetite (+ or -)</w:t>
      </w:r>
    </w:p>
    <w:p w14:paraId="10AB15FC" w14:textId="47F2904B" w:rsidR="006723F6" w:rsidRPr="006723F6" w:rsidRDefault="006723F6" w:rsidP="006723F6">
      <w:pPr>
        <w:pStyle w:val="ListParagraph"/>
        <w:numPr>
          <w:ilvl w:val="0"/>
          <w:numId w:val="3"/>
        </w:numPr>
        <w:shd w:val="clear" w:color="auto" w:fill="FFFFFF"/>
        <w:spacing w:after="384" w:line="240" w:lineRule="auto"/>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General health</w:t>
      </w:r>
    </w:p>
    <w:p w14:paraId="0E771554" w14:textId="452C1A1C" w:rsidR="006723F6" w:rsidRPr="006723F6" w:rsidRDefault="006723F6" w:rsidP="006723F6">
      <w:pPr>
        <w:pStyle w:val="ListParagraph"/>
        <w:numPr>
          <w:ilvl w:val="0"/>
          <w:numId w:val="3"/>
        </w:numPr>
        <w:shd w:val="clear" w:color="auto" w:fill="FFFFFF"/>
        <w:spacing w:after="384" w:line="240" w:lineRule="auto"/>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Going out</w:t>
      </w:r>
    </w:p>
    <w:p w14:paraId="0979F483" w14:textId="7FB45BA1" w:rsidR="006723F6" w:rsidRPr="006723F6" w:rsidRDefault="006723F6" w:rsidP="006723F6">
      <w:pPr>
        <w:pStyle w:val="ListParagraph"/>
        <w:numPr>
          <w:ilvl w:val="0"/>
          <w:numId w:val="3"/>
        </w:numPr>
        <w:shd w:val="clear" w:color="auto" w:fill="FFFFFF"/>
        <w:spacing w:after="384" w:line="240" w:lineRule="auto"/>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Keeping in touch with family and friends</w:t>
      </w:r>
    </w:p>
    <w:p w14:paraId="26A5F386" w14:textId="22941489" w:rsidR="006723F6" w:rsidRPr="006723F6" w:rsidRDefault="006723F6" w:rsidP="006723F6">
      <w:pPr>
        <w:pStyle w:val="ListParagraph"/>
        <w:numPr>
          <w:ilvl w:val="0"/>
          <w:numId w:val="3"/>
        </w:numPr>
        <w:shd w:val="clear" w:color="auto" w:fill="FFFFFF"/>
        <w:spacing w:after="384" w:line="240" w:lineRule="auto"/>
        <w:textAlignment w:val="baseline"/>
        <w:rPr>
          <w:rFonts w:ascii="Segoe UI" w:eastAsia="Times New Roman" w:hAnsi="Segoe UI" w:cs="Segoe UI"/>
          <w:color w:val="7A7A7A"/>
          <w:sz w:val="23"/>
          <w:szCs w:val="23"/>
          <w:lang w:eastAsia="en-GB"/>
        </w:rPr>
      </w:pPr>
      <w:r w:rsidRPr="006723F6">
        <w:rPr>
          <w:rFonts w:ascii="Segoe UI" w:eastAsia="Times New Roman" w:hAnsi="Segoe UI" w:cs="Segoe UI"/>
          <w:color w:val="7A7A7A"/>
          <w:sz w:val="23"/>
          <w:szCs w:val="23"/>
          <w:lang w:eastAsia="en-GB"/>
        </w:rPr>
        <w:t>Feelings of excessive anger or guilt - do they need to be explored?</w:t>
      </w:r>
    </w:p>
    <w:p w14:paraId="7B9552D7" w14:textId="77777777" w:rsidR="006723F6" w:rsidRPr="006723F6" w:rsidRDefault="006723F6" w:rsidP="006723F6">
      <w:pPr>
        <w:spacing w:before="100" w:beforeAutospacing="1" w:after="100" w:afterAutospacing="1" w:line="240" w:lineRule="auto"/>
        <w:jc w:val="center"/>
        <w:rPr>
          <w:rFonts w:ascii="Segoe UI" w:eastAsia="Times New Roman" w:hAnsi="Segoe UI" w:cs="Segoe UI"/>
          <w:color w:val="3A3A3A"/>
          <w:sz w:val="23"/>
          <w:szCs w:val="23"/>
          <w:lang w:eastAsia="en-GB"/>
        </w:rPr>
      </w:pPr>
    </w:p>
    <w:p w14:paraId="7802E0D2" w14:textId="1A5C598E" w:rsidR="003A39D9" w:rsidRDefault="003A39D9"/>
    <w:sectPr w:rsidR="003A39D9" w:rsidSect="006723F6">
      <w:headerReference w:type="default" r:id="rId8"/>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1F768" w14:textId="77777777" w:rsidR="00EA7DA1" w:rsidRDefault="00EA7DA1" w:rsidP="006723F6">
      <w:pPr>
        <w:spacing w:after="0" w:line="240" w:lineRule="auto"/>
      </w:pPr>
      <w:r>
        <w:separator/>
      </w:r>
    </w:p>
  </w:endnote>
  <w:endnote w:type="continuationSeparator" w:id="0">
    <w:p w14:paraId="780F1850" w14:textId="77777777" w:rsidR="00EA7DA1" w:rsidRDefault="00EA7DA1" w:rsidP="00672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7D46F" w14:textId="77777777" w:rsidR="00EA7DA1" w:rsidRDefault="00EA7DA1" w:rsidP="006723F6">
      <w:pPr>
        <w:spacing w:after="0" w:line="240" w:lineRule="auto"/>
      </w:pPr>
      <w:r>
        <w:separator/>
      </w:r>
    </w:p>
  </w:footnote>
  <w:footnote w:type="continuationSeparator" w:id="0">
    <w:p w14:paraId="007C0184" w14:textId="77777777" w:rsidR="00EA7DA1" w:rsidRDefault="00EA7DA1" w:rsidP="00672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0C379" w14:textId="7D3EBDC6" w:rsidR="006723F6" w:rsidRPr="006723F6" w:rsidRDefault="006723F6" w:rsidP="006723F6">
    <w:pPr>
      <w:spacing w:before="100" w:beforeAutospacing="1" w:after="48" w:line="240" w:lineRule="auto"/>
      <w:outlineLvl w:val="0"/>
      <w:rPr>
        <w:rFonts w:ascii="Times New Roman" w:eastAsia="Times New Roman" w:hAnsi="Times New Roman" w:cs="Times New Roman"/>
        <w:b/>
        <w:bCs/>
        <w:kern w:val="36"/>
        <w:sz w:val="40"/>
        <w:szCs w:val="40"/>
        <w:lang w:eastAsia="en-GB"/>
      </w:rPr>
    </w:pPr>
    <w:r w:rsidRPr="006723F6">
      <w:rPr>
        <w:rFonts w:ascii="Times New Roman" w:eastAsia="Times New Roman" w:hAnsi="Times New Roman" w:cs="Times New Roman"/>
        <w:b/>
        <w:bCs/>
        <w:kern w:val="36"/>
        <w:sz w:val="40"/>
        <w:szCs w:val="40"/>
        <w:lang w:eastAsia="en-GB"/>
      </w:rPr>
      <w:t>Abnormal Bereavement Reaction Risk Assessment</w:t>
    </w:r>
  </w:p>
  <w:p w14:paraId="19FA640A" w14:textId="16CACD9D" w:rsidR="006723F6" w:rsidRDefault="006723F6">
    <w:pPr>
      <w:pStyle w:val="Header"/>
    </w:pPr>
  </w:p>
  <w:p w14:paraId="6EF0FF02" w14:textId="77777777" w:rsidR="006723F6" w:rsidRDefault="006723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31660"/>
    <w:multiLevelType w:val="hybridMultilevel"/>
    <w:tmpl w:val="3998ED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C36C00"/>
    <w:multiLevelType w:val="multilevel"/>
    <w:tmpl w:val="F264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FB296C"/>
    <w:multiLevelType w:val="multilevel"/>
    <w:tmpl w:val="99DA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3F6"/>
    <w:rsid w:val="003A39D9"/>
    <w:rsid w:val="006723F6"/>
    <w:rsid w:val="00EA7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F166D"/>
  <w15:chartTrackingRefBased/>
  <w15:docId w15:val="{DE56D262-A654-49C3-89E1-CBAE4A435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723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3F6"/>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6723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6723F6"/>
    <w:rPr>
      <w:color w:val="0000FF"/>
      <w:u w:val="single"/>
    </w:rPr>
  </w:style>
  <w:style w:type="paragraph" w:styleId="Header">
    <w:name w:val="header"/>
    <w:basedOn w:val="Normal"/>
    <w:link w:val="HeaderChar"/>
    <w:uiPriority w:val="99"/>
    <w:unhideWhenUsed/>
    <w:rsid w:val="006723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23F6"/>
  </w:style>
  <w:style w:type="paragraph" w:styleId="Footer">
    <w:name w:val="footer"/>
    <w:basedOn w:val="Normal"/>
    <w:link w:val="FooterChar"/>
    <w:uiPriority w:val="99"/>
    <w:unhideWhenUsed/>
    <w:rsid w:val="006723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3F6"/>
  </w:style>
  <w:style w:type="character" w:styleId="Strong">
    <w:name w:val="Strong"/>
    <w:basedOn w:val="DefaultParagraphFont"/>
    <w:uiPriority w:val="22"/>
    <w:qFormat/>
    <w:rsid w:val="006723F6"/>
    <w:rPr>
      <w:b/>
      <w:bCs/>
    </w:rPr>
  </w:style>
  <w:style w:type="paragraph" w:styleId="ListParagraph">
    <w:name w:val="List Paragraph"/>
    <w:basedOn w:val="Normal"/>
    <w:uiPriority w:val="34"/>
    <w:qFormat/>
    <w:rsid w:val="006723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441536">
      <w:bodyDiv w:val="1"/>
      <w:marLeft w:val="0"/>
      <w:marRight w:val="0"/>
      <w:marTop w:val="0"/>
      <w:marBottom w:val="0"/>
      <w:divBdr>
        <w:top w:val="none" w:sz="0" w:space="0" w:color="auto"/>
        <w:left w:val="none" w:sz="0" w:space="0" w:color="auto"/>
        <w:bottom w:val="none" w:sz="0" w:space="0" w:color="auto"/>
        <w:right w:val="none" w:sz="0" w:space="0" w:color="auto"/>
      </w:divBdr>
      <w:divsChild>
        <w:div w:id="212624996">
          <w:marLeft w:val="0"/>
          <w:marRight w:val="0"/>
          <w:marTop w:val="0"/>
          <w:marBottom w:val="0"/>
          <w:divBdr>
            <w:top w:val="none" w:sz="0" w:space="0" w:color="auto"/>
            <w:left w:val="none" w:sz="0" w:space="0" w:color="auto"/>
            <w:bottom w:val="none" w:sz="0" w:space="0" w:color="auto"/>
            <w:right w:val="none" w:sz="0" w:space="0" w:color="auto"/>
          </w:divBdr>
        </w:div>
      </w:divsChild>
    </w:div>
    <w:div w:id="877207906">
      <w:bodyDiv w:val="1"/>
      <w:marLeft w:val="0"/>
      <w:marRight w:val="0"/>
      <w:marTop w:val="0"/>
      <w:marBottom w:val="0"/>
      <w:divBdr>
        <w:top w:val="none" w:sz="0" w:space="0" w:color="auto"/>
        <w:left w:val="none" w:sz="0" w:space="0" w:color="auto"/>
        <w:bottom w:val="none" w:sz="0" w:space="0" w:color="auto"/>
        <w:right w:val="none" w:sz="0" w:space="0" w:color="auto"/>
      </w:divBdr>
    </w:div>
    <w:div w:id="108083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radfordvts.co.uk/notes-for-doctorsnurses-making-telephone-calls-to-bereaved-relativ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477</Words>
  <Characters>2720</Characters>
  <Application>Microsoft Office Word</Application>
  <DocSecurity>0</DocSecurity>
  <Lines>22</Lines>
  <Paragraphs>6</Paragraphs>
  <ScaleCrop>false</ScaleCrop>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Ramesh Mehay</dc:creator>
  <cp:keywords/>
  <dc:description/>
  <cp:lastModifiedBy>Ramesh Mehay</cp:lastModifiedBy>
  <cp:revision>1</cp:revision>
  <dcterms:created xsi:type="dcterms:W3CDTF">2020-03-17T02:23:00Z</dcterms:created>
  <dcterms:modified xsi:type="dcterms:W3CDTF">2020-03-17T02:28:00Z</dcterms:modified>
</cp:coreProperties>
</file>