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ook w:val="04A0" w:firstRow="1" w:lastRow="0" w:firstColumn="1" w:lastColumn="0" w:noHBand="0" w:noVBand="1"/>
      </w:tblPr>
      <w:tblGrid>
        <w:gridCol w:w="9072"/>
      </w:tblGrid>
      <w:tr w:rsidR="00AF5349" w14:paraId="53626FA5" w14:textId="77777777">
        <w:trPr>
          <w:jc w:val="center"/>
        </w:trPr>
        <w:tc>
          <w:tcPr>
            <w:tcW w:w="9072" w:type="dxa"/>
            <w:shd w:val="clear" w:color="auto" w:fill="E0651F"/>
          </w:tcPr>
          <w:p w14:paraId="2FE54BEC" w14:textId="77777777" w:rsidR="00AF5349" w:rsidRDefault="00000000">
            <w:pPr>
              <w:jc w:val="center"/>
            </w:pPr>
            <w:r>
              <w:rPr>
                <w:b/>
                <w:caps/>
                <w:color w:val="FFFFFF"/>
                <w:sz w:val="20"/>
              </w:rPr>
              <w:t>BRADFORD VTS TEACHING AIDS</w:t>
            </w:r>
          </w:p>
          <w:p w14:paraId="0A9E6E1C" w14:textId="77777777" w:rsidR="00AF5349" w:rsidRDefault="00000000">
            <w:pPr>
              <w:jc w:val="center"/>
            </w:pPr>
            <w:r>
              <w:rPr>
                <w:b/>
                <w:color w:val="FFFFFF"/>
                <w:sz w:val="52"/>
              </w:rPr>
              <w:t>Terminal Care — Worried Wife</w:t>
            </w:r>
          </w:p>
          <w:p w14:paraId="7AF2E5AF" w14:textId="77777777" w:rsidR="00AF5349" w:rsidRDefault="00000000">
            <w:pPr>
              <w:jc w:val="center"/>
            </w:pPr>
            <w:r>
              <w:rPr>
                <w:i/>
                <w:color w:val="FFFFFF"/>
              </w:rPr>
              <w:t>Consultation Skills Tutorial · Bradford VTS · June 2026</w:t>
            </w:r>
          </w:p>
        </w:tc>
      </w:tr>
    </w:tbl>
    <w:p w14:paraId="0261FD90" w14:textId="77777777" w:rsidR="00AF5349" w:rsidRDefault="00AF5349"/>
    <w:p w14:paraId="04493104" w14:textId="77777777" w:rsidR="00AF5349" w:rsidRDefault="00000000">
      <w:r>
        <w:rPr>
          <w:b/>
          <w:color w:val="1B3A6B"/>
          <w:sz w:val="32"/>
        </w:rPr>
        <w:t>Case Scenario</w:t>
      </w:r>
    </w:p>
    <w:tbl>
      <w:tblPr>
        <w:tblW w:w="0" w:type="auto"/>
        <w:tblLook w:val="04A0" w:firstRow="1" w:lastRow="0" w:firstColumn="1" w:lastColumn="0" w:noHBand="0" w:noVBand="1"/>
      </w:tblPr>
      <w:tblGrid>
        <w:gridCol w:w="9406"/>
      </w:tblGrid>
      <w:tr w:rsidR="00AF5349" w14:paraId="5FDA5224" w14:textId="77777777">
        <w:tc>
          <w:tcPr>
            <w:tcW w:w="9406" w:type="dxa"/>
            <w:shd w:val="clear" w:color="auto" w:fill="1B3A6B"/>
          </w:tcPr>
          <w:p w14:paraId="06EA26AC" w14:textId="77777777" w:rsidR="00AF5349" w:rsidRDefault="00000000">
            <w:r>
              <w:rPr>
                <w:b/>
                <w:color w:val="FFFFFF"/>
                <w:sz w:val="20"/>
              </w:rPr>
              <w:t xml:space="preserve">📋 Instructions: </w:t>
            </w:r>
            <w:r>
              <w:rPr>
                <w:color w:val="FFFFFF"/>
                <w:sz w:val="20"/>
              </w:rPr>
              <w:t>Role-play consultation. Duration: 15 minutes per case. Debrief: 10 minutes.</w:t>
            </w:r>
          </w:p>
        </w:tc>
      </w:tr>
    </w:tbl>
    <w:p w14:paraId="558E0C77" w14:textId="77777777" w:rsidR="00AF5349" w:rsidRDefault="00AF5349"/>
    <w:p w14:paraId="45811EED" w14:textId="77777777" w:rsidR="00AF5349" w:rsidRDefault="00000000">
      <w:r>
        <w:rPr>
          <w:b/>
          <w:color w:val="1B3A6B"/>
          <w:sz w:val="26"/>
        </w:rPr>
        <w:t>Instructions to Patient (Role-Player)</w:t>
      </w:r>
    </w:p>
    <w:p w14:paraId="058C40F2" w14:textId="77777777" w:rsidR="00AF5349" w:rsidRDefault="00000000">
      <w:r>
        <w:t>You are the wife of a 67-year-old man recently diagnosed with carcinoma of the bronchus. You and your husband have been told the diagnosis. He has had palliative radiotherapy and was discharged from hospital two days ago. He is not in pain but you are concerned about his persistent cough and breathlessness.</w:t>
      </w:r>
    </w:p>
    <w:p w14:paraId="70A42508" w14:textId="77777777" w:rsidR="00AF5349" w:rsidRDefault="00000000">
      <w:r>
        <w:t>Your MAIN concern is: how will you manage to look after him at home through his illness?</w:t>
      </w:r>
    </w:p>
    <w:p w14:paraId="642D88AF" w14:textId="77777777" w:rsidR="00AF5349" w:rsidRDefault="00000000">
      <w:r>
        <w:t>You are consulting a GP you don't know well (his usual doctor is away for three weeks).</w:t>
      </w:r>
    </w:p>
    <w:p w14:paraId="41E18741" w14:textId="77777777" w:rsidR="00AF5349" w:rsidRDefault="00000000">
      <w:r>
        <w:rPr>
          <w:b/>
          <w:color w:val="1B3A6B"/>
          <w:sz w:val="26"/>
        </w:rPr>
        <w:t>Instructions to the GP Registrar</w:t>
      </w:r>
    </w:p>
    <w:p w14:paraId="040E8EC0" w14:textId="77777777" w:rsidR="00AF5349" w:rsidRDefault="00000000">
      <w:r>
        <w:t>You are consulted by the wife of a 67-year-old man recently discharged from hospital with bronchial carcinoma after palliative radiotherapy. Prognosis is poor. He was discharged home two days ago on NO medication. No community care has been arranged. You do not know this couple well.</w:t>
      </w:r>
    </w:p>
    <w:p w14:paraId="1B1523C1" w14:textId="77777777" w:rsidR="000E27A9" w:rsidRDefault="000E27A9"/>
    <w:p w14:paraId="23C15FB8" w14:textId="77777777" w:rsidR="000E27A9" w:rsidRDefault="000E27A9"/>
    <w:tbl>
      <w:tblPr>
        <w:tblW w:w="0" w:type="auto"/>
        <w:tblLook w:val="04A0" w:firstRow="1" w:lastRow="0" w:firstColumn="1" w:lastColumn="0" w:noHBand="0" w:noVBand="1"/>
      </w:tblPr>
      <w:tblGrid>
        <w:gridCol w:w="9406"/>
      </w:tblGrid>
      <w:tr w:rsidR="000E27A9" w14:paraId="3ED3F92C" w14:textId="77777777" w:rsidTr="00F17913">
        <w:tc>
          <w:tcPr>
            <w:tcW w:w="9406" w:type="dxa"/>
            <w:shd w:val="clear" w:color="auto" w:fill="1B3A6B"/>
          </w:tcPr>
          <w:p w14:paraId="772AC4FC" w14:textId="77777777" w:rsidR="000E27A9" w:rsidRDefault="000E27A9" w:rsidP="00F17913">
            <w:r>
              <w:rPr>
                <w:b/>
                <w:color w:val="FFFFFF"/>
                <w:sz w:val="20"/>
              </w:rPr>
              <w:t xml:space="preserve">💡 AKT Note: </w:t>
            </w:r>
            <w:r>
              <w:rPr>
                <w:color w:val="FFFFFF"/>
                <w:sz w:val="20"/>
              </w:rPr>
              <w:t>DS1500 / SR1 — Special Rules benefit form for terminal illness (expected to die within 12 months). Allows fast-track access to PIP/DLA and Attendance Allowance. The GP or hospital doctor completes the form. Updated to SR1 form under Universal Credit rules.</w:t>
            </w:r>
          </w:p>
        </w:tc>
      </w:tr>
    </w:tbl>
    <w:p w14:paraId="650AF01D" w14:textId="77777777" w:rsidR="000E27A9" w:rsidRPr="000E27A9" w:rsidRDefault="000E27A9" w:rsidP="000E27A9">
      <w:pPr>
        <w:rPr>
          <w:sz w:val="2"/>
          <w:szCs w:val="2"/>
        </w:rPr>
      </w:pPr>
    </w:p>
    <w:tbl>
      <w:tblPr>
        <w:tblW w:w="0" w:type="auto"/>
        <w:tblLook w:val="04A0" w:firstRow="1" w:lastRow="0" w:firstColumn="1" w:lastColumn="0" w:noHBand="0" w:noVBand="1"/>
      </w:tblPr>
      <w:tblGrid>
        <w:gridCol w:w="9406"/>
      </w:tblGrid>
      <w:tr w:rsidR="000E27A9" w14:paraId="7855D9FB" w14:textId="77777777" w:rsidTr="00F17913">
        <w:tc>
          <w:tcPr>
            <w:tcW w:w="9406" w:type="dxa"/>
            <w:shd w:val="clear" w:color="auto" w:fill="1E8B4C"/>
          </w:tcPr>
          <w:p w14:paraId="6FAA6E49" w14:textId="77777777" w:rsidR="000E27A9" w:rsidRDefault="000E27A9" w:rsidP="00F17913">
            <w:r>
              <w:rPr>
                <w:b/>
                <w:color w:val="FFFFFF"/>
                <w:sz w:val="20"/>
              </w:rPr>
              <w:t xml:space="preserve">🎯 SCA Tip: </w:t>
            </w:r>
            <w:r>
              <w:rPr>
                <w:color w:val="FFFFFF"/>
                <w:sz w:val="20"/>
              </w:rPr>
              <w:t>In the SCA, the "Worried Well Carer" scenario is common. Show that you notice the carer is your patient too — not just the person with the illness. Use ICE for the carer as well as the patient.</w:t>
            </w:r>
          </w:p>
        </w:tc>
      </w:tr>
    </w:tbl>
    <w:p w14:paraId="10986EF1" w14:textId="77777777" w:rsidR="000E27A9" w:rsidRPr="000E27A9" w:rsidRDefault="000E27A9" w:rsidP="000E27A9">
      <w:pPr>
        <w:rPr>
          <w:sz w:val="2"/>
          <w:szCs w:val="2"/>
        </w:rPr>
      </w:pPr>
    </w:p>
    <w:tbl>
      <w:tblPr>
        <w:tblW w:w="0" w:type="auto"/>
        <w:tblLook w:val="04A0" w:firstRow="1" w:lastRow="0" w:firstColumn="1" w:lastColumn="0" w:noHBand="0" w:noVBand="1"/>
      </w:tblPr>
      <w:tblGrid>
        <w:gridCol w:w="9406"/>
      </w:tblGrid>
      <w:tr w:rsidR="000E27A9" w14:paraId="60324C81" w14:textId="77777777" w:rsidTr="00F17913">
        <w:tc>
          <w:tcPr>
            <w:tcW w:w="9406" w:type="dxa"/>
            <w:shd w:val="clear" w:color="auto" w:fill="C0392B"/>
          </w:tcPr>
          <w:p w14:paraId="42E4D7A9" w14:textId="77777777" w:rsidR="000E27A9" w:rsidRDefault="000E27A9" w:rsidP="00F17913">
            <w:r>
              <w:rPr>
                <w:b/>
                <w:color w:val="FFFFFF"/>
                <w:sz w:val="20"/>
              </w:rPr>
              <w:t xml:space="preserve">⚠ Disclaimer: </w:t>
            </w:r>
            <w:r>
              <w:rPr>
                <w:color w:val="FFFFFF"/>
                <w:sz w:val="20"/>
              </w:rPr>
              <w:t>Always double check this advice and drug doses with the latest NICE/BNF guidance. This document is for educational purposes only.</w:t>
            </w:r>
          </w:p>
        </w:tc>
      </w:tr>
    </w:tbl>
    <w:p w14:paraId="0DECF99C" w14:textId="77777777" w:rsidR="000E27A9" w:rsidRDefault="000E27A9">
      <w:pPr>
        <w:rPr>
          <w:b/>
          <w:color w:val="1B3A6B"/>
          <w:sz w:val="32"/>
        </w:rPr>
      </w:pPr>
      <w:r>
        <w:rPr>
          <w:b/>
          <w:color w:val="1B3A6B"/>
          <w:sz w:val="32"/>
        </w:rPr>
        <w:br w:type="page"/>
      </w:r>
    </w:p>
    <w:p w14:paraId="3D870FD3" w14:textId="4C665C3A" w:rsidR="00AF5349" w:rsidRDefault="00000000">
      <w:r>
        <w:rPr>
          <w:b/>
          <w:color w:val="1B3A6B"/>
          <w:sz w:val="32"/>
        </w:rPr>
        <w:lastRenderedPageBreak/>
        <w:t>Marking Grid</w:t>
      </w:r>
    </w:p>
    <w:tbl>
      <w:tblPr>
        <w:tblStyle w:val="TableGrid"/>
        <w:tblW w:w="10632" w:type="dxa"/>
        <w:tblInd w:w="-459" w:type="dxa"/>
        <w:tblLook w:val="04A0" w:firstRow="1" w:lastRow="0" w:firstColumn="1" w:lastColumn="0" w:noHBand="0" w:noVBand="1"/>
      </w:tblPr>
      <w:tblGrid>
        <w:gridCol w:w="4111"/>
        <w:gridCol w:w="5670"/>
        <w:gridCol w:w="851"/>
      </w:tblGrid>
      <w:tr w:rsidR="00AF5349" w14:paraId="5BFED977" w14:textId="77777777" w:rsidTr="000E27A9">
        <w:tc>
          <w:tcPr>
            <w:tcW w:w="4111" w:type="dxa"/>
            <w:shd w:val="clear" w:color="auto" w:fill="1B3A6B"/>
          </w:tcPr>
          <w:p w14:paraId="0176F4B6" w14:textId="77777777" w:rsidR="00AF5349" w:rsidRDefault="00000000">
            <w:r>
              <w:rPr>
                <w:b/>
                <w:color w:val="FFFFFF"/>
              </w:rPr>
              <w:t>Domain</w:t>
            </w:r>
          </w:p>
        </w:tc>
        <w:tc>
          <w:tcPr>
            <w:tcW w:w="5670" w:type="dxa"/>
            <w:shd w:val="clear" w:color="auto" w:fill="1B3A6B"/>
          </w:tcPr>
          <w:p w14:paraId="4B96A28A" w14:textId="6BFC7B19" w:rsidR="00AF5349" w:rsidRDefault="00000000">
            <w:r>
              <w:rPr>
                <w:b/>
                <w:color w:val="FFFFFF"/>
              </w:rPr>
              <w:t>Score</w:t>
            </w:r>
            <w:r w:rsidR="000E27A9">
              <w:rPr>
                <w:b/>
                <w:color w:val="FFFFFF"/>
              </w:rPr>
              <w:t xml:space="preserve"> &amp; Reason</w:t>
            </w:r>
          </w:p>
        </w:tc>
        <w:tc>
          <w:tcPr>
            <w:tcW w:w="851" w:type="dxa"/>
            <w:shd w:val="clear" w:color="auto" w:fill="1B3A6B"/>
          </w:tcPr>
          <w:p w14:paraId="6CE6595B" w14:textId="77777777" w:rsidR="00AF5349" w:rsidRDefault="00000000">
            <w:r>
              <w:rPr>
                <w:b/>
                <w:color w:val="FFFFFF"/>
              </w:rPr>
              <w:t>Max</w:t>
            </w:r>
          </w:p>
        </w:tc>
      </w:tr>
      <w:tr w:rsidR="00AF5349" w14:paraId="1F062DBE" w14:textId="77777777" w:rsidTr="000E27A9">
        <w:tc>
          <w:tcPr>
            <w:tcW w:w="4111" w:type="dxa"/>
          </w:tcPr>
          <w:p w14:paraId="5AE9892A" w14:textId="77777777" w:rsidR="00AF5349" w:rsidRDefault="00000000">
            <w:r>
              <w:t>Establishing rapport (welcomes/puts at ease)</w:t>
            </w:r>
          </w:p>
        </w:tc>
        <w:tc>
          <w:tcPr>
            <w:tcW w:w="5670" w:type="dxa"/>
          </w:tcPr>
          <w:p w14:paraId="7DEA52E0" w14:textId="77777777" w:rsidR="00AF5349" w:rsidRDefault="00AF5349"/>
          <w:p w14:paraId="6E5FEB34" w14:textId="77777777" w:rsidR="000E27A9" w:rsidRDefault="000E27A9"/>
          <w:p w14:paraId="4C3FEF6B" w14:textId="77777777" w:rsidR="000E27A9" w:rsidRDefault="000E27A9"/>
        </w:tc>
        <w:tc>
          <w:tcPr>
            <w:tcW w:w="851" w:type="dxa"/>
          </w:tcPr>
          <w:p w14:paraId="4BD0A992" w14:textId="77777777" w:rsidR="00AF5349" w:rsidRDefault="00000000" w:rsidP="000E27A9">
            <w:pPr>
              <w:jc w:val="center"/>
            </w:pPr>
            <w:r>
              <w:t>2</w:t>
            </w:r>
          </w:p>
        </w:tc>
      </w:tr>
      <w:tr w:rsidR="00AF5349" w14:paraId="3A037FA7" w14:textId="77777777" w:rsidTr="000E27A9">
        <w:tc>
          <w:tcPr>
            <w:tcW w:w="4111" w:type="dxa"/>
          </w:tcPr>
          <w:p w14:paraId="4B15947C" w14:textId="77777777" w:rsidR="00AF5349" w:rsidRDefault="00000000">
            <w:r>
              <w:t>Allows patient time to express ICE (Ideas, Concerns, Expectations)</w:t>
            </w:r>
          </w:p>
        </w:tc>
        <w:tc>
          <w:tcPr>
            <w:tcW w:w="5670" w:type="dxa"/>
          </w:tcPr>
          <w:p w14:paraId="528C7AB5" w14:textId="77777777" w:rsidR="00AF5349" w:rsidRDefault="00AF5349"/>
          <w:p w14:paraId="7807A955" w14:textId="77777777" w:rsidR="000E27A9" w:rsidRDefault="000E27A9"/>
          <w:p w14:paraId="15EE374F" w14:textId="77777777" w:rsidR="000E27A9" w:rsidRDefault="000E27A9"/>
        </w:tc>
        <w:tc>
          <w:tcPr>
            <w:tcW w:w="851" w:type="dxa"/>
          </w:tcPr>
          <w:p w14:paraId="6ECC9881" w14:textId="77777777" w:rsidR="00AF5349" w:rsidRDefault="00000000" w:rsidP="000E27A9">
            <w:pPr>
              <w:jc w:val="center"/>
            </w:pPr>
            <w:r>
              <w:t>3</w:t>
            </w:r>
          </w:p>
        </w:tc>
      </w:tr>
      <w:tr w:rsidR="00AF5349" w14:paraId="0B25B99B" w14:textId="77777777" w:rsidTr="000E27A9">
        <w:tc>
          <w:tcPr>
            <w:tcW w:w="4111" w:type="dxa"/>
          </w:tcPr>
          <w:p w14:paraId="33450E00" w14:textId="77777777" w:rsidR="00AF5349" w:rsidRDefault="00000000">
            <w:r>
              <w:t>Empathetic and honest approach</w:t>
            </w:r>
          </w:p>
        </w:tc>
        <w:tc>
          <w:tcPr>
            <w:tcW w:w="5670" w:type="dxa"/>
          </w:tcPr>
          <w:p w14:paraId="737EB156" w14:textId="77777777" w:rsidR="00AF5349" w:rsidRDefault="00AF5349"/>
          <w:p w14:paraId="0EFED261" w14:textId="77777777" w:rsidR="000E27A9" w:rsidRDefault="000E27A9"/>
          <w:p w14:paraId="7B36D1CA" w14:textId="3E57FE62" w:rsidR="000E27A9" w:rsidRDefault="000E27A9"/>
        </w:tc>
        <w:tc>
          <w:tcPr>
            <w:tcW w:w="851" w:type="dxa"/>
          </w:tcPr>
          <w:p w14:paraId="011B30A4" w14:textId="77777777" w:rsidR="00AF5349" w:rsidRDefault="00000000" w:rsidP="000E27A9">
            <w:pPr>
              <w:jc w:val="center"/>
            </w:pPr>
            <w:r>
              <w:t>2</w:t>
            </w:r>
          </w:p>
        </w:tc>
      </w:tr>
      <w:tr w:rsidR="00AF5349" w14:paraId="201BEBFA" w14:textId="77777777" w:rsidTr="000E27A9">
        <w:tc>
          <w:tcPr>
            <w:tcW w:w="4111" w:type="dxa"/>
          </w:tcPr>
          <w:p w14:paraId="414E215D" w14:textId="77777777" w:rsidR="00AF5349" w:rsidRDefault="00000000">
            <w:r>
              <w:t>Assesses patient's understanding of diagnosis/prognosis</w:t>
            </w:r>
          </w:p>
        </w:tc>
        <w:tc>
          <w:tcPr>
            <w:tcW w:w="5670" w:type="dxa"/>
          </w:tcPr>
          <w:p w14:paraId="1215230C" w14:textId="77777777" w:rsidR="00AF5349" w:rsidRDefault="00AF5349"/>
          <w:p w14:paraId="00BD614A" w14:textId="77777777" w:rsidR="000E27A9" w:rsidRDefault="000E27A9"/>
          <w:p w14:paraId="6D62B8A6" w14:textId="77777777" w:rsidR="000E27A9" w:rsidRDefault="000E27A9"/>
        </w:tc>
        <w:tc>
          <w:tcPr>
            <w:tcW w:w="851" w:type="dxa"/>
          </w:tcPr>
          <w:p w14:paraId="7F52A1F3" w14:textId="77777777" w:rsidR="00AF5349" w:rsidRDefault="00000000" w:rsidP="000E27A9">
            <w:pPr>
              <w:jc w:val="center"/>
            </w:pPr>
            <w:r>
              <w:t>3</w:t>
            </w:r>
          </w:p>
        </w:tc>
      </w:tr>
      <w:tr w:rsidR="00AF5349" w14:paraId="571D9175" w14:textId="77777777" w:rsidTr="000E27A9">
        <w:tc>
          <w:tcPr>
            <w:tcW w:w="4111" w:type="dxa"/>
          </w:tcPr>
          <w:p w14:paraId="6A38A3AB" w14:textId="77777777" w:rsidR="00AF5349" w:rsidRDefault="00000000">
            <w:r>
              <w:t>Explains how to access support/services; accessibility</w:t>
            </w:r>
          </w:p>
        </w:tc>
        <w:tc>
          <w:tcPr>
            <w:tcW w:w="5670" w:type="dxa"/>
          </w:tcPr>
          <w:p w14:paraId="3E59CDFC" w14:textId="77777777" w:rsidR="00AF5349" w:rsidRDefault="00AF5349"/>
          <w:p w14:paraId="32C1AFFC" w14:textId="77777777" w:rsidR="000E27A9" w:rsidRDefault="000E27A9"/>
          <w:p w14:paraId="19EBCCC3" w14:textId="77777777" w:rsidR="000E27A9" w:rsidRDefault="000E27A9"/>
        </w:tc>
        <w:tc>
          <w:tcPr>
            <w:tcW w:w="851" w:type="dxa"/>
          </w:tcPr>
          <w:p w14:paraId="061B0F10" w14:textId="77777777" w:rsidR="00AF5349" w:rsidRDefault="00000000" w:rsidP="000E27A9">
            <w:pPr>
              <w:jc w:val="center"/>
            </w:pPr>
            <w:r>
              <w:t>3</w:t>
            </w:r>
          </w:p>
        </w:tc>
      </w:tr>
      <w:tr w:rsidR="00AF5349" w14:paraId="0A7FA994" w14:textId="77777777" w:rsidTr="000E27A9">
        <w:tc>
          <w:tcPr>
            <w:tcW w:w="4111" w:type="dxa"/>
          </w:tcPr>
          <w:p w14:paraId="24621BA2" w14:textId="77777777" w:rsidR="00AF5349" w:rsidRDefault="00000000">
            <w:r>
              <w:t>Notes main concerns; open-ended questioning</w:t>
            </w:r>
          </w:p>
        </w:tc>
        <w:tc>
          <w:tcPr>
            <w:tcW w:w="5670" w:type="dxa"/>
          </w:tcPr>
          <w:p w14:paraId="66AAF34F" w14:textId="77777777" w:rsidR="00AF5349" w:rsidRDefault="00AF5349"/>
          <w:p w14:paraId="41767A24" w14:textId="77777777" w:rsidR="000E27A9" w:rsidRDefault="000E27A9"/>
          <w:p w14:paraId="62CADF6E" w14:textId="77777777" w:rsidR="000E27A9" w:rsidRDefault="000E27A9"/>
        </w:tc>
        <w:tc>
          <w:tcPr>
            <w:tcW w:w="851" w:type="dxa"/>
          </w:tcPr>
          <w:p w14:paraId="1BEA670A" w14:textId="77777777" w:rsidR="00AF5349" w:rsidRDefault="00000000" w:rsidP="000E27A9">
            <w:pPr>
              <w:jc w:val="center"/>
            </w:pPr>
            <w:r>
              <w:t>3</w:t>
            </w:r>
          </w:p>
        </w:tc>
      </w:tr>
      <w:tr w:rsidR="00AF5349" w14:paraId="72C25F03" w14:textId="77777777" w:rsidTr="000E27A9">
        <w:tc>
          <w:tcPr>
            <w:tcW w:w="4111" w:type="dxa"/>
          </w:tcPr>
          <w:p w14:paraId="5E99360E" w14:textId="77777777" w:rsidR="00AF5349" w:rsidRDefault="00000000">
            <w:r>
              <w:t>Explores feelings about home care</w:t>
            </w:r>
          </w:p>
        </w:tc>
        <w:tc>
          <w:tcPr>
            <w:tcW w:w="5670" w:type="dxa"/>
          </w:tcPr>
          <w:p w14:paraId="0BB486AF" w14:textId="77777777" w:rsidR="00AF5349" w:rsidRDefault="00AF5349"/>
          <w:p w14:paraId="2F8524FC" w14:textId="77777777" w:rsidR="000E27A9" w:rsidRDefault="000E27A9"/>
          <w:p w14:paraId="36BBA621" w14:textId="77777777" w:rsidR="000E27A9" w:rsidRDefault="000E27A9"/>
        </w:tc>
        <w:tc>
          <w:tcPr>
            <w:tcW w:w="851" w:type="dxa"/>
          </w:tcPr>
          <w:p w14:paraId="57E1212B" w14:textId="77777777" w:rsidR="00AF5349" w:rsidRDefault="00000000" w:rsidP="000E27A9">
            <w:pPr>
              <w:jc w:val="center"/>
            </w:pPr>
            <w:r>
              <w:t>2</w:t>
            </w:r>
          </w:p>
        </w:tc>
      </w:tr>
      <w:tr w:rsidR="00AF5349" w14:paraId="0F3C94FF" w14:textId="77777777" w:rsidTr="000E27A9">
        <w:tc>
          <w:tcPr>
            <w:tcW w:w="4111" w:type="dxa"/>
          </w:tcPr>
          <w:p w14:paraId="25C3E19D" w14:textId="77777777" w:rsidR="00AF5349" w:rsidRDefault="00000000">
            <w:r>
              <w:t>Explores concerns about dying and death sensitively</w:t>
            </w:r>
          </w:p>
        </w:tc>
        <w:tc>
          <w:tcPr>
            <w:tcW w:w="5670" w:type="dxa"/>
          </w:tcPr>
          <w:p w14:paraId="7499CF46" w14:textId="77777777" w:rsidR="00AF5349" w:rsidRDefault="00AF5349"/>
          <w:p w14:paraId="7B7E80D6" w14:textId="77777777" w:rsidR="000E27A9" w:rsidRDefault="000E27A9"/>
          <w:p w14:paraId="66B310AF" w14:textId="77777777" w:rsidR="000E27A9" w:rsidRDefault="000E27A9"/>
        </w:tc>
        <w:tc>
          <w:tcPr>
            <w:tcW w:w="851" w:type="dxa"/>
          </w:tcPr>
          <w:p w14:paraId="7E9402CE" w14:textId="77777777" w:rsidR="00AF5349" w:rsidRDefault="00000000" w:rsidP="000E27A9">
            <w:pPr>
              <w:jc w:val="center"/>
            </w:pPr>
            <w:r>
              <w:t>2</w:t>
            </w:r>
          </w:p>
        </w:tc>
      </w:tr>
      <w:tr w:rsidR="00AF5349" w14:paraId="25FF2824" w14:textId="77777777" w:rsidTr="000E27A9">
        <w:tc>
          <w:tcPr>
            <w:tcW w:w="4111" w:type="dxa"/>
          </w:tcPr>
          <w:p w14:paraId="222CAD5E" w14:textId="77777777" w:rsidR="00AF5349" w:rsidRDefault="00000000">
            <w:r>
              <w:t>Makes specific plan to visit within 3 days</w:t>
            </w:r>
          </w:p>
        </w:tc>
        <w:tc>
          <w:tcPr>
            <w:tcW w:w="5670" w:type="dxa"/>
          </w:tcPr>
          <w:p w14:paraId="045374FA" w14:textId="77777777" w:rsidR="00AF5349" w:rsidRDefault="00AF5349"/>
          <w:p w14:paraId="79D4CC84" w14:textId="77777777" w:rsidR="000E27A9" w:rsidRDefault="000E27A9"/>
          <w:p w14:paraId="2703A181" w14:textId="77777777" w:rsidR="000E27A9" w:rsidRDefault="000E27A9"/>
        </w:tc>
        <w:tc>
          <w:tcPr>
            <w:tcW w:w="851" w:type="dxa"/>
          </w:tcPr>
          <w:p w14:paraId="515787BC" w14:textId="77777777" w:rsidR="00AF5349" w:rsidRDefault="00000000" w:rsidP="000E27A9">
            <w:pPr>
              <w:jc w:val="center"/>
            </w:pPr>
            <w:r>
              <w:t>2</w:t>
            </w:r>
          </w:p>
        </w:tc>
      </w:tr>
      <w:tr w:rsidR="00AF5349" w14:paraId="3638A78E" w14:textId="77777777" w:rsidTr="000E27A9">
        <w:tc>
          <w:tcPr>
            <w:tcW w:w="4111" w:type="dxa"/>
          </w:tcPr>
          <w:p w14:paraId="48B3B5AF" w14:textId="77777777" w:rsidR="00AF5349" w:rsidRDefault="00000000">
            <w:r>
              <w:t>Elicits current specific symptoms (pain, breathlessness, cough)</w:t>
            </w:r>
          </w:p>
        </w:tc>
        <w:tc>
          <w:tcPr>
            <w:tcW w:w="5670" w:type="dxa"/>
          </w:tcPr>
          <w:p w14:paraId="48089EF9" w14:textId="77777777" w:rsidR="00AF5349" w:rsidRDefault="00AF5349"/>
          <w:p w14:paraId="3D44F648" w14:textId="77777777" w:rsidR="000E27A9" w:rsidRDefault="000E27A9"/>
          <w:p w14:paraId="314DD4CA" w14:textId="77777777" w:rsidR="000E27A9" w:rsidRDefault="000E27A9"/>
        </w:tc>
        <w:tc>
          <w:tcPr>
            <w:tcW w:w="851" w:type="dxa"/>
          </w:tcPr>
          <w:p w14:paraId="11E91789" w14:textId="77777777" w:rsidR="00AF5349" w:rsidRDefault="00000000" w:rsidP="000E27A9">
            <w:pPr>
              <w:jc w:val="center"/>
            </w:pPr>
            <w:r>
              <w:t>2</w:t>
            </w:r>
          </w:p>
        </w:tc>
      </w:tr>
      <w:tr w:rsidR="00AF5349" w14:paraId="737CA75E" w14:textId="77777777" w:rsidTr="000E27A9">
        <w:tc>
          <w:tcPr>
            <w:tcW w:w="4111" w:type="dxa"/>
          </w:tcPr>
          <w:p w14:paraId="3680C2AF" w14:textId="77777777" w:rsidR="00AF5349" w:rsidRDefault="00000000">
            <w:r>
              <w:t>Plans for palliation including pain control</w:t>
            </w:r>
          </w:p>
        </w:tc>
        <w:tc>
          <w:tcPr>
            <w:tcW w:w="5670" w:type="dxa"/>
          </w:tcPr>
          <w:p w14:paraId="0106C49C" w14:textId="77777777" w:rsidR="00AF5349" w:rsidRDefault="00AF5349"/>
          <w:p w14:paraId="5B12AC83" w14:textId="77777777" w:rsidR="000E27A9" w:rsidRDefault="000E27A9"/>
          <w:p w14:paraId="04B99416" w14:textId="77777777" w:rsidR="000E27A9" w:rsidRDefault="000E27A9"/>
        </w:tc>
        <w:tc>
          <w:tcPr>
            <w:tcW w:w="851" w:type="dxa"/>
          </w:tcPr>
          <w:p w14:paraId="5E72C1AB" w14:textId="77777777" w:rsidR="00AF5349" w:rsidRDefault="00000000" w:rsidP="000E27A9">
            <w:pPr>
              <w:jc w:val="center"/>
            </w:pPr>
            <w:r>
              <w:t>2</w:t>
            </w:r>
          </w:p>
        </w:tc>
      </w:tr>
      <w:tr w:rsidR="00AF5349" w14:paraId="0D672F3D" w14:textId="77777777" w:rsidTr="000E27A9">
        <w:tc>
          <w:tcPr>
            <w:tcW w:w="4111" w:type="dxa"/>
          </w:tcPr>
          <w:p w14:paraId="102DB0B8" w14:textId="77777777" w:rsidR="00AF5349" w:rsidRDefault="00000000">
            <w:r>
              <w:t>Supports the carer (enlists friends, relatives, neighbours)</w:t>
            </w:r>
          </w:p>
        </w:tc>
        <w:tc>
          <w:tcPr>
            <w:tcW w:w="5670" w:type="dxa"/>
          </w:tcPr>
          <w:p w14:paraId="67AB7ECD" w14:textId="77777777" w:rsidR="00AF5349" w:rsidRDefault="00AF5349"/>
          <w:p w14:paraId="7A078FE6" w14:textId="77777777" w:rsidR="000E27A9" w:rsidRDefault="000E27A9"/>
          <w:p w14:paraId="43E14827" w14:textId="77777777" w:rsidR="000E27A9" w:rsidRDefault="000E27A9"/>
        </w:tc>
        <w:tc>
          <w:tcPr>
            <w:tcW w:w="851" w:type="dxa"/>
          </w:tcPr>
          <w:p w14:paraId="3499DAAF" w14:textId="77777777" w:rsidR="00AF5349" w:rsidRDefault="00000000" w:rsidP="000E27A9">
            <w:pPr>
              <w:jc w:val="center"/>
            </w:pPr>
            <w:r>
              <w:t>2</w:t>
            </w:r>
          </w:p>
        </w:tc>
      </w:tr>
      <w:tr w:rsidR="00AF5349" w14:paraId="46D89B04" w14:textId="77777777" w:rsidTr="000E27A9">
        <w:tc>
          <w:tcPr>
            <w:tcW w:w="4111" w:type="dxa"/>
          </w:tcPr>
          <w:p w14:paraId="4A8BEB76" w14:textId="77777777" w:rsidR="00AF5349" w:rsidRDefault="00000000">
            <w:r>
              <w:t>Involves other professionals (DN, HV, Macmillan Nurse, Social Work)</w:t>
            </w:r>
          </w:p>
        </w:tc>
        <w:tc>
          <w:tcPr>
            <w:tcW w:w="5670" w:type="dxa"/>
          </w:tcPr>
          <w:p w14:paraId="195E4B37" w14:textId="77777777" w:rsidR="00AF5349" w:rsidRDefault="00AF5349"/>
          <w:p w14:paraId="0A49B14B" w14:textId="77777777" w:rsidR="000E27A9" w:rsidRDefault="000E27A9"/>
          <w:p w14:paraId="74D4DF76" w14:textId="77777777" w:rsidR="000E27A9" w:rsidRDefault="000E27A9"/>
        </w:tc>
        <w:tc>
          <w:tcPr>
            <w:tcW w:w="851" w:type="dxa"/>
          </w:tcPr>
          <w:p w14:paraId="258DAAA7" w14:textId="77777777" w:rsidR="00AF5349" w:rsidRDefault="00000000" w:rsidP="000E27A9">
            <w:pPr>
              <w:jc w:val="center"/>
            </w:pPr>
            <w:r>
              <w:t>3</w:t>
            </w:r>
          </w:p>
        </w:tc>
      </w:tr>
      <w:tr w:rsidR="00AF5349" w14:paraId="4B0207CD" w14:textId="77777777" w:rsidTr="000E27A9">
        <w:tc>
          <w:tcPr>
            <w:tcW w:w="4111" w:type="dxa"/>
          </w:tcPr>
          <w:p w14:paraId="7EBFB3D4" w14:textId="77777777" w:rsidR="00AF5349" w:rsidRDefault="00000000">
            <w:r>
              <w:t>Mentions financial support (Attendance Allowance / DS1500)</w:t>
            </w:r>
          </w:p>
        </w:tc>
        <w:tc>
          <w:tcPr>
            <w:tcW w:w="5670" w:type="dxa"/>
          </w:tcPr>
          <w:p w14:paraId="0A6B5ABD" w14:textId="77777777" w:rsidR="00AF5349" w:rsidRDefault="00AF5349"/>
          <w:p w14:paraId="23C45D78" w14:textId="77777777" w:rsidR="000E27A9" w:rsidRDefault="000E27A9"/>
          <w:p w14:paraId="1B62C1E1" w14:textId="77777777" w:rsidR="000E27A9" w:rsidRDefault="000E27A9"/>
        </w:tc>
        <w:tc>
          <w:tcPr>
            <w:tcW w:w="851" w:type="dxa"/>
          </w:tcPr>
          <w:p w14:paraId="36B4A3F0" w14:textId="77777777" w:rsidR="00AF5349" w:rsidRDefault="00000000" w:rsidP="000E27A9">
            <w:pPr>
              <w:jc w:val="center"/>
            </w:pPr>
            <w:r>
              <w:t>2</w:t>
            </w:r>
          </w:p>
        </w:tc>
      </w:tr>
    </w:tbl>
    <w:p w14:paraId="286FAD9D" w14:textId="77777777" w:rsidR="00AF5349" w:rsidRDefault="00AF5349"/>
    <w:sectPr w:rsidR="00AF5349" w:rsidSect="00034616">
      <w:footerReference w:type="default" r:id="rId8"/>
      <w:pgSz w:w="12240" w:h="15840"/>
      <w:pgMar w:top="1134" w:right="1417" w:bottom="1134"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CB427" w14:textId="77777777" w:rsidR="00743DDC" w:rsidRDefault="00743DDC">
      <w:pPr>
        <w:spacing w:after="0" w:line="240" w:lineRule="auto"/>
      </w:pPr>
      <w:r>
        <w:separator/>
      </w:r>
    </w:p>
  </w:endnote>
  <w:endnote w:type="continuationSeparator" w:id="0">
    <w:p w14:paraId="153A27D7" w14:textId="77777777" w:rsidR="00743DDC" w:rsidRDefault="00743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193CD" w14:textId="77777777" w:rsidR="00AF5349" w:rsidRDefault="00000000">
    <w:pPr>
      <w:pStyle w:val="Footer"/>
      <w:jc w:val="center"/>
    </w:pPr>
    <w:r>
      <w:rPr>
        <w:color w:val="666666"/>
        <w:sz w:val="16"/>
      </w:rPr>
      <w:t>A free resource provided by www.bradfordvts.co.uk, Dr Ramesh Mehay, revised June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317FC" w14:textId="77777777" w:rsidR="00743DDC" w:rsidRDefault="00743DDC">
      <w:pPr>
        <w:spacing w:after="0" w:line="240" w:lineRule="auto"/>
      </w:pPr>
      <w:r>
        <w:separator/>
      </w:r>
    </w:p>
  </w:footnote>
  <w:footnote w:type="continuationSeparator" w:id="0">
    <w:p w14:paraId="7F0DA5B6" w14:textId="77777777" w:rsidR="00743DDC" w:rsidRDefault="00743D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82266480">
    <w:abstractNumId w:val="8"/>
  </w:num>
  <w:num w:numId="2" w16cid:durableId="489757323">
    <w:abstractNumId w:val="6"/>
  </w:num>
  <w:num w:numId="3" w16cid:durableId="1057627525">
    <w:abstractNumId w:val="5"/>
  </w:num>
  <w:num w:numId="4" w16cid:durableId="450436683">
    <w:abstractNumId w:val="4"/>
  </w:num>
  <w:num w:numId="5" w16cid:durableId="932205561">
    <w:abstractNumId w:val="7"/>
  </w:num>
  <w:num w:numId="6" w16cid:durableId="1610314770">
    <w:abstractNumId w:val="3"/>
  </w:num>
  <w:num w:numId="7" w16cid:durableId="1363244141">
    <w:abstractNumId w:val="2"/>
  </w:num>
  <w:num w:numId="8" w16cid:durableId="1657175796">
    <w:abstractNumId w:val="1"/>
  </w:num>
  <w:num w:numId="9" w16cid:durableId="7580582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E27A9"/>
    <w:rsid w:val="0015074B"/>
    <w:rsid w:val="0029639D"/>
    <w:rsid w:val="00326F90"/>
    <w:rsid w:val="00743DDC"/>
    <w:rsid w:val="00AA1D8D"/>
    <w:rsid w:val="00AF5349"/>
    <w:rsid w:val="00B47730"/>
    <w:rsid w:val="00CA18D7"/>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93318D"/>
  <w14:defaultImageDpi w14:val="300"/>
  <w15:docId w15:val="{8882AEFE-7F1B-40A3-AEA7-4ABE35104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400</Words>
  <Characters>2141</Characters>
  <Application>Microsoft Office Word</Application>
  <DocSecurity>0</DocSecurity>
  <Lines>89</Lines>
  <Paragraphs>55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Ramesh Mehay</cp:lastModifiedBy>
  <cp:revision>3</cp:revision>
  <dcterms:created xsi:type="dcterms:W3CDTF">2013-12-23T23:15:00Z</dcterms:created>
  <dcterms:modified xsi:type="dcterms:W3CDTF">2026-06-29T22:41:00Z</dcterms:modified>
  <cp:category/>
</cp:coreProperties>
</file>