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0653" w:rsidRPr="00F80653" w:rsidRDefault="009E27E1" w:rsidP="00F80653">
      <w:pPr>
        <w:jc w:val="both"/>
        <w:rPr>
          <w:rFonts w:asciiTheme="majorHAnsi" w:hAnsiTheme="majorHAnsi"/>
        </w:rPr>
      </w:pPr>
      <w:r>
        <w:rPr>
          <w:rFonts w:ascii="Times New Roman" w:hAnsi="Times New Roman" w:cs="Times New Roman"/>
          <w:noProof/>
          <w:sz w:val="24"/>
          <w:szCs w:val="24"/>
          <w:lang w:eastAsia="en-GB"/>
        </w:rPr>
        <w:drawing>
          <wp:anchor distT="0" distB="0" distL="0" distR="0" simplePos="0" relativeHeight="251659264" behindDoc="0" locked="0" layoutInCell="1" allowOverlap="0" wp14:anchorId="696CBCD0" wp14:editId="0B946111">
            <wp:simplePos x="0" y="0"/>
            <wp:positionH relativeFrom="margin">
              <wp:align>left</wp:align>
            </wp:positionH>
            <wp:positionV relativeFrom="paragraph">
              <wp:posOffset>7620</wp:posOffset>
            </wp:positionV>
            <wp:extent cx="1028700" cy="1220470"/>
            <wp:effectExtent l="0" t="0" r="0" b="0"/>
            <wp:wrapSquare wrapText="bothSides"/>
            <wp:docPr id="2" name="Picture 2" descr="GP Emma H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P Emma Hill"/>
                    <pic:cNvPicPr>
                      <a:picLocks noChangeAspect="1" noChangeArrowheads="1"/>
                    </pic:cNvPicPr>
                  </pic:nvPicPr>
                  <pic:blipFill>
                    <a:blip r:link="rId7">
                      <a:extLst>
                        <a:ext uri="{28A0092B-C50C-407E-A947-70E740481C1C}">
                          <a14:useLocalDpi xmlns:a14="http://schemas.microsoft.com/office/drawing/2010/main" val="0"/>
                        </a:ext>
                      </a:extLst>
                    </a:blip>
                    <a:srcRect/>
                    <a:stretch>
                      <a:fillRect/>
                    </a:stretch>
                  </pic:blipFill>
                  <pic:spPr bwMode="auto">
                    <a:xfrm>
                      <a:off x="0" y="0"/>
                      <a:ext cx="1028700" cy="1220470"/>
                    </a:xfrm>
                    <a:prstGeom prst="rect">
                      <a:avLst/>
                    </a:prstGeom>
                    <a:noFill/>
                  </pic:spPr>
                </pic:pic>
              </a:graphicData>
            </a:graphic>
            <wp14:sizeRelH relativeFrom="page">
              <wp14:pctWidth>0</wp14:pctWidth>
            </wp14:sizeRelH>
            <wp14:sizeRelV relativeFrom="page">
              <wp14:pctHeight>0</wp14:pctHeight>
            </wp14:sizeRelV>
          </wp:anchor>
        </w:drawing>
      </w:r>
      <w:r w:rsidR="00F80653" w:rsidRPr="00F80653">
        <w:rPr>
          <w:rFonts w:asciiTheme="majorHAnsi" w:hAnsiTheme="majorHAnsi"/>
        </w:rPr>
        <w:t>It's not an uncommon scenario: a home visit to a dying patient. My automatic reaction as a GP is to look at the clock; I know this one is going to take longer, and already I am anticipating uncertainty and pressure to get through the work safely in the time given.</w:t>
      </w:r>
    </w:p>
    <w:p w:rsidR="00F80653" w:rsidRPr="00F80653" w:rsidRDefault="00F80653" w:rsidP="00F80653">
      <w:pPr>
        <w:jc w:val="both"/>
        <w:rPr>
          <w:rFonts w:asciiTheme="majorHAnsi" w:hAnsiTheme="majorHAnsi"/>
        </w:rPr>
      </w:pPr>
      <w:r w:rsidRPr="00F80653">
        <w:rPr>
          <w:rFonts w:asciiTheme="majorHAnsi" w:hAnsiTheme="majorHAnsi"/>
        </w:rPr>
        <w:t>When I arrive, I listen to the patient if they are awake and able to talk. I listen to others who are there. I try to address their hopes, their fears; there won't be another chance to get this right.</w:t>
      </w:r>
      <w:bookmarkStart w:id="0" w:name="_GoBack"/>
      <w:bookmarkEnd w:id="0"/>
    </w:p>
    <w:p w:rsidR="00F80653" w:rsidRPr="00F80653" w:rsidRDefault="00F80653" w:rsidP="00F80653">
      <w:pPr>
        <w:jc w:val="both"/>
        <w:rPr>
          <w:rFonts w:asciiTheme="majorHAnsi" w:hAnsiTheme="majorHAnsi"/>
        </w:rPr>
      </w:pPr>
      <w:r w:rsidRPr="00F80653">
        <w:rPr>
          <w:rFonts w:asciiTheme="majorHAnsi" w:hAnsiTheme="majorHAnsi"/>
        </w:rPr>
        <w:t>As doctors, we often talk about giving the patient TLC, but what do we mean by that? In my case, it stands for Tailor made, individual care; Listening; and good Communication. I set out to apply these principles to the present time, in the patient's home, in my working day. To help me remember what is important to the patient, and to enable me to think clearly about what I actually need to do.</w:t>
      </w:r>
    </w:p>
    <w:p w:rsidR="00F80653" w:rsidRDefault="00F80653" w:rsidP="00F80653">
      <w:pPr>
        <w:jc w:val="both"/>
        <w:rPr>
          <w:rFonts w:asciiTheme="majorHAnsi" w:hAnsiTheme="majorHAnsi"/>
        </w:rPr>
      </w:pPr>
      <w:r w:rsidRPr="00F80653">
        <w:rPr>
          <w:rFonts w:asciiTheme="majorHAnsi" w:hAnsiTheme="majorHAnsi"/>
        </w:rPr>
        <w:t>I devised a checklist for using during end of life consultations</w:t>
      </w:r>
      <w:r w:rsidR="00124207">
        <w:rPr>
          <w:rFonts w:asciiTheme="majorHAnsi" w:hAnsiTheme="majorHAnsi"/>
        </w:rPr>
        <w:t xml:space="preserve"> (mnemonic FAB PROMPTS)</w:t>
      </w:r>
      <w:r w:rsidRPr="00F80653">
        <w:rPr>
          <w:rFonts w:asciiTheme="majorHAnsi" w:hAnsiTheme="majorHAnsi"/>
        </w:rPr>
        <w:t>. It applies the basic principles of care, but in a structured and practical way</w:t>
      </w:r>
      <w:r w:rsidR="00124207">
        <w:rPr>
          <w:rFonts w:asciiTheme="majorHAnsi" w:hAnsiTheme="majorHAnsi"/>
        </w:rPr>
        <w:t xml:space="preserve"> – but not necessarily in the order below</w:t>
      </w:r>
      <w:r w:rsidRPr="00F80653">
        <w:rPr>
          <w:rFonts w:asciiTheme="majorHAnsi" w:hAnsiTheme="majorHAnsi"/>
        </w:rPr>
        <w:t xml:space="preserve">. It enables all people involved with the patient, be they a doctor, nurse or carer, to remember the needs of the dying patient and take practical steps to address them, or to ask someone else to address them.  </w:t>
      </w:r>
    </w:p>
    <w:p w:rsidR="008C5702" w:rsidRDefault="008C5702" w:rsidP="00F80653">
      <w:pPr>
        <w:jc w:val="both"/>
        <w:rPr>
          <w:rFonts w:asciiTheme="majorHAnsi" w:hAnsiTheme="majorHAnsi"/>
        </w:rPr>
      </w:pPr>
    </w:p>
    <w:tbl>
      <w:tblPr>
        <w:tblStyle w:val="TableGrid"/>
        <w:tblW w:w="9640" w:type="dxa"/>
        <w:tblInd w:w="-289" w:type="dxa"/>
        <w:tblLook w:val="04A0" w:firstRow="1" w:lastRow="0" w:firstColumn="1" w:lastColumn="0" w:noHBand="0" w:noVBand="1"/>
      </w:tblPr>
      <w:tblGrid>
        <w:gridCol w:w="9640"/>
      </w:tblGrid>
      <w:tr w:rsidR="00DF02C0" w:rsidTr="008C5702">
        <w:tc>
          <w:tcPr>
            <w:tcW w:w="9640" w:type="dxa"/>
          </w:tcPr>
          <w:p w:rsidR="00DF02C0" w:rsidRDefault="00DF02C0" w:rsidP="008C5702">
            <w:pPr>
              <w:jc w:val="center"/>
              <w:rPr>
                <w:rFonts w:asciiTheme="majorHAnsi" w:hAnsiTheme="majorHAnsi"/>
                <w:b/>
                <w:color w:val="0070C0"/>
                <w:sz w:val="28"/>
              </w:rPr>
            </w:pPr>
            <w:r w:rsidRPr="008C5702">
              <w:rPr>
                <w:rFonts w:asciiTheme="majorHAnsi" w:hAnsiTheme="majorHAnsi"/>
                <w:b/>
                <w:color w:val="0070C0"/>
                <w:sz w:val="28"/>
              </w:rPr>
              <w:t>FAB PROMPTS for those you see who are dying</w:t>
            </w:r>
          </w:p>
          <w:p w:rsidR="008C5702" w:rsidRPr="008C5702" w:rsidRDefault="008C5702" w:rsidP="008C5702">
            <w:pPr>
              <w:jc w:val="center"/>
              <w:rPr>
                <w:rFonts w:asciiTheme="majorHAnsi" w:hAnsiTheme="majorHAnsi"/>
                <w:b/>
                <w:color w:val="0070C0"/>
                <w:sz w:val="18"/>
              </w:rPr>
            </w:pPr>
          </w:p>
          <w:p w:rsidR="00DF02C0" w:rsidRDefault="00DF02C0" w:rsidP="008C5702">
            <w:pPr>
              <w:jc w:val="center"/>
              <w:rPr>
                <w:rFonts w:asciiTheme="majorHAnsi" w:hAnsiTheme="majorHAnsi"/>
                <w:i/>
              </w:rPr>
            </w:pPr>
            <w:r w:rsidRPr="008C5702">
              <w:rPr>
                <w:rFonts w:asciiTheme="majorHAnsi" w:hAnsiTheme="majorHAnsi"/>
                <w:i/>
              </w:rPr>
              <w:t>Do what you need to do and then check the following…</w:t>
            </w:r>
          </w:p>
          <w:p w:rsidR="008C5702" w:rsidRPr="008C5702" w:rsidRDefault="008C5702" w:rsidP="008C5702">
            <w:pPr>
              <w:jc w:val="center"/>
              <w:rPr>
                <w:rFonts w:asciiTheme="majorHAnsi" w:hAnsiTheme="majorHAnsi"/>
                <w:i/>
              </w:rPr>
            </w:pPr>
          </w:p>
          <w:p w:rsidR="00DF02C0" w:rsidRPr="00DF02C0" w:rsidRDefault="00DF02C0" w:rsidP="00DF02C0">
            <w:pPr>
              <w:jc w:val="both"/>
              <w:rPr>
                <w:rFonts w:asciiTheme="majorHAnsi" w:hAnsiTheme="majorHAnsi"/>
              </w:rPr>
            </w:pPr>
            <w:r w:rsidRPr="00DF02C0">
              <w:rPr>
                <w:rFonts w:asciiTheme="majorHAnsi" w:hAnsiTheme="majorHAnsi"/>
              </w:rPr>
              <w:t>1.</w:t>
            </w:r>
            <w:r w:rsidRPr="00DF02C0">
              <w:rPr>
                <w:rFonts w:asciiTheme="majorHAnsi" w:hAnsiTheme="majorHAnsi"/>
              </w:rPr>
              <w:tab/>
              <w:t xml:space="preserve">F - Has somebody spoken to the </w:t>
            </w:r>
            <w:r w:rsidR="009E27E1">
              <w:rPr>
                <w:rFonts w:asciiTheme="majorHAnsi" w:hAnsiTheme="majorHAnsi"/>
                <w:b/>
              </w:rPr>
              <w:t>F</w:t>
            </w:r>
            <w:r w:rsidRPr="008C5702">
              <w:rPr>
                <w:rFonts w:asciiTheme="majorHAnsi" w:hAnsiTheme="majorHAnsi"/>
                <w:b/>
              </w:rPr>
              <w:t>amily</w:t>
            </w:r>
            <w:r w:rsidRPr="00DF02C0">
              <w:rPr>
                <w:rFonts w:asciiTheme="majorHAnsi" w:hAnsiTheme="majorHAnsi"/>
              </w:rPr>
              <w:t xml:space="preserve"> or other loved ones today?</w:t>
            </w:r>
          </w:p>
          <w:p w:rsidR="00DF02C0" w:rsidRPr="00DF02C0" w:rsidRDefault="00DF02C0" w:rsidP="00DF02C0">
            <w:pPr>
              <w:jc w:val="both"/>
              <w:rPr>
                <w:rFonts w:asciiTheme="majorHAnsi" w:hAnsiTheme="majorHAnsi"/>
              </w:rPr>
            </w:pPr>
            <w:r w:rsidRPr="00DF02C0">
              <w:rPr>
                <w:rFonts w:asciiTheme="majorHAnsi" w:hAnsiTheme="majorHAnsi"/>
              </w:rPr>
              <w:t>2.</w:t>
            </w:r>
            <w:r w:rsidRPr="00DF02C0">
              <w:rPr>
                <w:rFonts w:asciiTheme="majorHAnsi" w:hAnsiTheme="majorHAnsi"/>
              </w:rPr>
              <w:tab/>
              <w:t xml:space="preserve">A - Is the patient </w:t>
            </w:r>
            <w:r w:rsidR="009E27E1">
              <w:rPr>
                <w:rFonts w:asciiTheme="majorHAnsi" w:hAnsiTheme="majorHAnsi"/>
                <w:b/>
              </w:rPr>
              <w:t>A</w:t>
            </w:r>
            <w:r w:rsidRPr="008C5702">
              <w:rPr>
                <w:rFonts w:asciiTheme="majorHAnsi" w:hAnsiTheme="majorHAnsi"/>
                <w:b/>
              </w:rPr>
              <w:t>gitated</w:t>
            </w:r>
            <w:r w:rsidRPr="00DF02C0">
              <w:rPr>
                <w:rFonts w:asciiTheme="majorHAnsi" w:hAnsiTheme="majorHAnsi"/>
              </w:rPr>
              <w:t>? Is medication prescribed and available to help with this?</w:t>
            </w:r>
          </w:p>
          <w:p w:rsidR="00DF02C0" w:rsidRPr="00DF02C0" w:rsidRDefault="00DF02C0" w:rsidP="00DF02C0">
            <w:pPr>
              <w:jc w:val="both"/>
              <w:rPr>
                <w:rFonts w:asciiTheme="majorHAnsi" w:hAnsiTheme="majorHAnsi"/>
              </w:rPr>
            </w:pPr>
            <w:r w:rsidRPr="00DF02C0">
              <w:rPr>
                <w:rFonts w:asciiTheme="majorHAnsi" w:hAnsiTheme="majorHAnsi"/>
              </w:rPr>
              <w:t>3.</w:t>
            </w:r>
            <w:r w:rsidRPr="00DF02C0">
              <w:rPr>
                <w:rFonts w:asciiTheme="majorHAnsi" w:hAnsiTheme="majorHAnsi"/>
              </w:rPr>
              <w:tab/>
              <w:t xml:space="preserve">B - Are their </w:t>
            </w:r>
            <w:r w:rsidR="009E27E1">
              <w:rPr>
                <w:rFonts w:asciiTheme="majorHAnsi" w:hAnsiTheme="majorHAnsi"/>
                <w:b/>
              </w:rPr>
              <w:t>Bladder and B</w:t>
            </w:r>
            <w:r w:rsidRPr="008C5702">
              <w:rPr>
                <w:rFonts w:asciiTheme="majorHAnsi" w:hAnsiTheme="majorHAnsi"/>
                <w:b/>
              </w:rPr>
              <w:t>owels</w:t>
            </w:r>
            <w:r w:rsidRPr="00DF02C0">
              <w:rPr>
                <w:rFonts w:asciiTheme="majorHAnsi" w:hAnsiTheme="majorHAnsi"/>
              </w:rPr>
              <w:t xml:space="preserve"> comfortable?</w:t>
            </w:r>
          </w:p>
          <w:p w:rsidR="00DF02C0" w:rsidRPr="00DF02C0" w:rsidRDefault="00DF02C0" w:rsidP="00DF02C0">
            <w:pPr>
              <w:jc w:val="both"/>
              <w:rPr>
                <w:rFonts w:asciiTheme="majorHAnsi" w:hAnsiTheme="majorHAnsi"/>
              </w:rPr>
            </w:pPr>
          </w:p>
          <w:p w:rsidR="00DF02C0" w:rsidRPr="00DF02C0" w:rsidRDefault="00DF02C0" w:rsidP="00DF02C0">
            <w:pPr>
              <w:jc w:val="both"/>
              <w:rPr>
                <w:rFonts w:asciiTheme="majorHAnsi" w:hAnsiTheme="majorHAnsi"/>
              </w:rPr>
            </w:pPr>
            <w:r w:rsidRPr="00DF02C0">
              <w:rPr>
                <w:rFonts w:asciiTheme="majorHAnsi" w:hAnsiTheme="majorHAnsi"/>
              </w:rPr>
              <w:t>4.</w:t>
            </w:r>
            <w:r w:rsidRPr="00DF02C0">
              <w:rPr>
                <w:rFonts w:asciiTheme="majorHAnsi" w:hAnsiTheme="majorHAnsi"/>
              </w:rPr>
              <w:tab/>
              <w:t xml:space="preserve">P - Is the patient in </w:t>
            </w:r>
            <w:r w:rsidR="009E27E1">
              <w:rPr>
                <w:rFonts w:asciiTheme="majorHAnsi" w:hAnsiTheme="majorHAnsi"/>
                <w:b/>
              </w:rPr>
              <w:t>P</w:t>
            </w:r>
            <w:r w:rsidRPr="008C5702">
              <w:rPr>
                <w:rFonts w:asciiTheme="majorHAnsi" w:hAnsiTheme="majorHAnsi"/>
                <w:b/>
              </w:rPr>
              <w:t>ain</w:t>
            </w:r>
            <w:r w:rsidRPr="00DF02C0">
              <w:rPr>
                <w:rFonts w:asciiTheme="majorHAnsi" w:hAnsiTheme="majorHAnsi"/>
              </w:rPr>
              <w:t>? Is analgesia prescribed, and is it available today?</w:t>
            </w:r>
          </w:p>
          <w:p w:rsidR="00DF02C0" w:rsidRPr="00DF02C0" w:rsidRDefault="00DF02C0" w:rsidP="00DF02C0">
            <w:pPr>
              <w:jc w:val="both"/>
              <w:rPr>
                <w:rFonts w:asciiTheme="majorHAnsi" w:hAnsiTheme="majorHAnsi"/>
              </w:rPr>
            </w:pPr>
            <w:r w:rsidRPr="00DF02C0">
              <w:rPr>
                <w:rFonts w:asciiTheme="majorHAnsi" w:hAnsiTheme="majorHAnsi"/>
              </w:rPr>
              <w:t>5.</w:t>
            </w:r>
            <w:r w:rsidRPr="00DF02C0">
              <w:rPr>
                <w:rFonts w:asciiTheme="majorHAnsi" w:hAnsiTheme="majorHAnsi"/>
              </w:rPr>
              <w:tab/>
              <w:t xml:space="preserve">R - Has a Do Not </w:t>
            </w:r>
            <w:r w:rsidRPr="008C5702">
              <w:rPr>
                <w:rFonts w:asciiTheme="majorHAnsi" w:hAnsiTheme="majorHAnsi"/>
                <w:b/>
              </w:rPr>
              <w:t>Resuscitate</w:t>
            </w:r>
            <w:r w:rsidRPr="00DF02C0">
              <w:rPr>
                <w:rFonts w:asciiTheme="majorHAnsi" w:hAnsiTheme="majorHAnsi"/>
              </w:rPr>
              <w:t xml:space="preserve"> order been signed, and if so is it available?</w:t>
            </w:r>
          </w:p>
          <w:p w:rsidR="00DF02C0" w:rsidRPr="00DF02C0" w:rsidRDefault="00DF02C0" w:rsidP="00DF02C0">
            <w:pPr>
              <w:jc w:val="both"/>
              <w:rPr>
                <w:rFonts w:asciiTheme="majorHAnsi" w:hAnsiTheme="majorHAnsi"/>
              </w:rPr>
            </w:pPr>
            <w:r w:rsidRPr="00DF02C0">
              <w:rPr>
                <w:rFonts w:asciiTheme="majorHAnsi" w:hAnsiTheme="majorHAnsi"/>
              </w:rPr>
              <w:t>6.</w:t>
            </w:r>
            <w:r w:rsidRPr="00DF02C0">
              <w:rPr>
                <w:rFonts w:asciiTheme="majorHAnsi" w:hAnsiTheme="majorHAnsi"/>
              </w:rPr>
              <w:tab/>
              <w:t xml:space="preserve">O - Are there any </w:t>
            </w:r>
            <w:r w:rsidR="009E27E1">
              <w:rPr>
                <w:rFonts w:asciiTheme="majorHAnsi" w:hAnsiTheme="majorHAnsi"/>
                <w:b/>
              </w:rPr>
              <w:t>O</w:t>
            </w:r>
            <w:r w:rsidRPr="008C5702">
              <w:rPr>
                <w:rFonts w:asciiTheme="majorHAnsi" w:hAnsiTheme="majorHAnsi"/>
                <w:b/>
              </w:rPr>
              <w:t>ther</w:t>
            </w:r>
            <w:r w:rsidRPr="00DF02C0">
              <w:rPr>
                <w:rFonts w:asciiTheme="majorHAnsi" w:hAnsiTheme="majorHAnsi"/>
              </w:rPr>
              <w:t xml:space="preserve"> </w:t>
            </w:r>
            <w:r w:rsidRPr="008C5702">
              <w:rPr>
                <w:rFonts w:asciiTheme="majorHAnsi" w:hAnsiTheme="majorHAnsi"/>
                <w:b/>
              </w:rPr>
              <w:t>concerns</w:t>
            </w:r>
            <w:r w:rsidRPr="00DF02C0">
              <w:rPr>
                <w:rFonts w:asciiTheme="majorHAnsi" w:hAnsiTheme="majorHAnsi"/>
              </w:rPr>
              <w:t xml:space="preserve"> which have not been addressed?</w:t>
            </w:r>
          </w:p>
          <w:p w:rsidR="00DF02C0" w:rsidRPr="00DF02C0" w:rsidRDefault="00DF02C0" w:rsidP="00DF02C0">
            <w:pPr>
              <w:jc w:val="both"/>
              <w:rPr>
                <w:rFonts w:asciiTheme="majorHAnsi" w:hAnsiTheme="majorHAnsi"/>
              </w:rPr>
            </w:pPr>
            <w:r w:rsidRPr="00DF02C0">
              <w:rPr>
                <w:rFonts w:asciiTheme="majorHAnsi" w:hAnsiTheme="majorHAnsi"/>
              </w:rPr>
              <w:t>7.</w:t>
            </w:r>
            <w:r w:rsidRPr="00DF02C0">
              <w:rPr>
                <w:rFonts w:asciiTheme="majorHAnsi" w:hAnsiTheme="majorHAnsi"/>
              </w:rPr>
              <w:tab/>
              <w:t xml:space="preserve">M - Have </w:t>
            </w:r>
            <w:proofErr w:type="gramStart"/>
            <w:r w:rsidRPr="00DF02C0">
              <w:rPr>
                <w:rFonts w:asciiTheme="majorHAnsi" w:hAnsiTheme="majorHAnsi"/>
              </w:rPr>
              <w:t>unwanted</w:t>
            </w:r>
            <w:proofErr w:type="gramEnd"/>
            <w:r w:rsidRPr="00DF02C0">
              <w:rPr>
                <w:rFonts w:asciiTheme="majorHAnsi" w:hAnsiTheme="majorHAnsi"/>
              </w:rPr>
              <w:t xml:space="preserve"> </w:t>
            </w:r>
            <w:r w:rsidR="009E27E1">
              <w:rPr>
                <w:rFonts w:asciiTheme="majorHAnsi" w:hAnsiTheme="majorHAnsi"/>
                <w:b/>
              </w:rPr>
              <w:t>M</w:t>
            </w:r>
            <w:r w:rsidRPr="008C5702">
              <w:rPr>
                <w:rFonts w:asciiTheme="majorHAnsi" w:hAnsiTheme="majorHAnsi"/>
                <w:b/>
              </w:rPr>
              <w:t>edications</w:t>
            </w:r>
            <w:r w:rsidRPr="00DF02C0">
              <w:rPr>
                <w:rFonts w:asciiTheme="majorHAnsi" w:hAnsiTheme="majorHAnsi"/>
              </w:rPr>
              <w:t xml:space="preserve"> been stopped?</w:t>
            </w:r>
          </w:p>
          <w:p w:rsidR="00DF02C0" w:rsidRPr="00DF02C0" w:rsidRDefault="00DF02C0" w:rsidP="00DF02C0">
            <w:pPr>
              <w:jc w:val="both"/>
              <w:rPr>
                <w:rFonts w:asciiTheme="majorHAnsi" w:hAnsiTheme="majorHAnsi"/>
              </w:rPr>
            </w:pPr>
            <w:r w:rsidRPr="00DF02C0">
              <w:rPr>
                <w:rFonts w:asciiTheme="majorHAnsi" w:hAnsiTheme="majorHAnsi"/>
              </w:rPr>
              <w:t>8.</w:t>
            </w:r>
            <w:r w:rsidRPr="00DF02C0">
              <w:rPr>
                <w:rFonts w:asciiTheme="majorHAnsi" w:hAnsiTheme="majorHAnsi"/>
              </w:rPr>
              <w:tab/>
              <w:t xml:space="preserve">P - Is the patient dying in their chosen </w:t>
            </w:r>
            <w:r w:rsidR="009E27E1">
              <w:rPr>
                <w:rFonts w:asciiTheme="majorHAnsi" w:hAnsiTheme="majorHAnsi"/>
                <w:b/>
              </w:rPr>
              <w:t>P</w:t>
            </w:r>
            <w:r w:rsidRPr="008C5702">
              <w:rPr>
                <w:rFonts w:asciiTheme="majorHAnsi" w:hAnsiTheme="majorHAnsi"/>
                <w:b/>
              </w:rPr>
              <w:t>lace of death</w:t>
            </w:r>
            <w:r w:rsidRPr="00DF02C0">
              <w:rPr>
                <w:rFonts w:asciiTheme="majorHAnsi" w:hAnsiTheme="majorHAnsi"/>
              </w:rPr>
              <w:t>, if possible?</w:t>
            </w:r>
          </w:p>
          <w:p w:rsidR="00DF02C0" w:rsidRPr="00DF02C0" w:rsidRDefault="00DF02C0" w:rsidP="00DF02C0">
            <w:pPr>
              <w:jc w:val="both"/>
              <w:rPr>
                <w:rFonts w:asciiTheme="majorHAnsi" w:hAnsiTheme="majorHAnsi"/>
              </w:rPr>
            </w:pPr>
            <w:r w:rsidRPr="00DF02C0">
              <w:rPr>
                <w:rFonts w:asciiTheme="majorHAnsi" w:hAnsiTheme="majorHAnsi"/>
              </w:rPr>
              <w:t>9.</w:t>
            </w:r>
            <w:r w:rsidRPr="00DF02C0">
              <w:rPr>
                <w:rFonts w:asciiTheme="majorHAnsi" w:hAnsiTheme="majorHAnsi"/>
              </w:rPr>
              <w:tab/>
              <w:t xml:space="preserve">T - Is the patient </w:t>
            </w:r>
            <w:r w:rsidR="009E27E1">
              <w:rPr>
                <w:rFonts w:asciiTheme="majorHAnsi" w:hAnsiTheme="majorHAnsi"/>
                <w:b/>
              </w:rPr>
              <w:t>T</w:t>
            </w:r>
            <w:r w:rsidRPr="008C5702">
              <w:rPr>
                <w:rFonts w:asciiTheme="majorHAnsi" w:hAnsiTheme="majorHAnsi"/>
                <w:b/>
              </w:rPr>
              <w:t>hirsty</w:t>
            </w:r>
            <w:r w:rsidRPr="00DF02C0">
              <w:rPr>
                <w:rFonts w:asciiTheme="majorHAnsi" w:hAnsiTheme="majorHAnsi"/>
              </w:rPr>
              <w:t>? Does their mouth need care?</w:t>
            </w:r>
          </w:p>
          <w:p w:rsidR="00DF02C0" w:rsidRDefault="00DF02C0" w:rsidP="00DF02C0">
            <w:pPr>
              <w:jc w:val="both"/>
              <w:rPr>
                <w:rFonts w:asciiTheme="majorHAnsi" w:hAnsiTheme="majorHAnsi"/>
              </w:rPr>
            </w:pPr>
            <w:r w:rsidRPr="00DF02C0">
              <w:rPr>
                <w:rFonts w:asciiTheme="majorHAnsi" w:hAnsiTheme="majorHAnsi"/>
              </w:rPr>
              <w:t>10.</w:t>
            </w:r>
            <w:r w:rsidRPr="00DF02C0">
              <w:rPr>
                <w:rFonts w:asciiTheme="majorHAnsi" w:hAnsiTheme="majorHAnsi"/>
              </w:rPr>
              <w:tab/>
              <w:t xml:space="preserve">S - Is the patient feeling </w:t>
            </w:r>
            <w:r w:rsidR="009E27E1">
              <w:rPr>
                <w:rFonts w:asciiTheme="majorHAnsi" w:hAnsiTheme="majorHAnsi"/>
                <w:b/>
              </w:rPr>
              <w:t>S</w:t>
            </w:r>
            <w:r w:rsidRPr="008C5702">
              <w:rPr>
                <w:rFonts w:asciiTheme="majorHAnsi" w:hAnsiTheme="majorHAnsi"/>
                <w:b/>
              </w:rPr>
              <w:t>ick or vomiting</w:t>
            </w:r>
            <w:r w:rsidRPr="00DF02C0">
              <w:rPr>
                <w:rFonts w:asciiTheme="majorHAnsi" w:hAnsiTheme="majorHAnsi"/>
              </w:rPr>
              <w:t>? Is medication prescribed and available to help with this?</w:t>
            </w:r>
          </w:p>
          <w:p w:rsidR="008C5702" w:rsidRDefault="008C5702" w:rsidP="00DF02C0">
            <w:pPr>
              <w:jc w:val="both"/>
              <w:rPr>
                <w:rFonts w:asciiTheme="majorHAnsi" w:hAnsiTheme="majorHAnsi"/>
              </w:rPr>
            </w:pPr>
          </w:p>
          <w:p w:rsidR="008C5702" w:rsidRDefault="008C5702" w:rsidP="00DF02C0">
            <w:pPr>
              <w:jc w:val="both"/>
              <w:rPr>
                <w:rFonts w:asciiTheme="majorHAnsi" w:hAnsiTheme="majorHAnsi"/>
              </w:rPr>
            </w:pPr>
            <w:r w:rsidRPr="008C5702">
              <w:rPr>
                <w:rFonts w:asciiTheme="majorHAnsi" w:hAnsiTheme="majorHAnsi"/>
                <w:color w:val="0070C0"/>
              </w:rPr>
              <w:t xml:space="preserve">TLC: </w:t>
            </w:r>
            <w:r>
              <w:rPr>
                <w:rFonts w:asciiTheme="majorHAnsi" w:hAnsiTheme="majorHAnsi"/>
              </w:rPr>
              <w:t xml:space="preserve">Remember to </w:t>
            </w:r>
            <w:r w:rsidR="009E27E1">
              <w:rPr>
                <w:rFonts w:asciiTheme="majorHAnsi" w:hAnsiTheme="majorHAnsi"/>
                <w:color w:val="0070C0"/>
              </w:rPr>
              <w:t>T</w:t>
            </w:r>
            <w:r w:rsidRPr="008C5702">
              <w:rPr>
                <w:rFonts w:asciiTheme="majorHAnsi" w:hAnsiTheme="majorHAnsi"/>
                <w:color w:val="0070C0"/>
              </w:rPr>
              <w:t xml:space="preserve">ailor </w:t>
            </w:r>
            <w:r>
              <w:rPr>
                <w:rFonts w:asciiTheme="majorHAnsi" w:hAnsiTheme="majorHAnsi"/>
              </w:rPr>
              <w:t xml:space="preserve">it to individual care, </w:t>
            </w:r>
            <w:proofErr w:type="gramStart"/>
            <w:r w:rsidR="009E27E1">
              <w:rPr>
                <w:rFonts w:asciiTheme="majorHAnsi" w:hAnsiTheme="majorHAnsi"/>
                <w:color w:val="0070C0"/>
              </w:rPr>
              <w:t>L</w:t>
            </w:r>
            <w:r w:rsidRPr="008C5702">
              <w:rPr>
                <w:rFonts w:asciiTheme="majorHAnsi" w:hAnsiTheme="majorHAnsi"/>
                <w:color w:val="0070C0"/>
              </w:rPr>
              <w:t>isten</w:t>
            </w:r>
            <w:proofErr w:type="gramEnd"/>
            <w:r w:rsidRPr="008C5702">
              <w:rPr>
                <w:rFonts w:asciiTheme="majorHAnsi" w:hAnsiTheme="majorHAnsi"/>
                <w:color w:val="0070C0"/>
              </w:rPr>
              <w:t xml:space="preserve"> </w:t>
            </w:r>
            <w:r>
              <w:rPr>
                <w:rFonts w:asciiTheme="majorHAnsi" w:hAnsiTheme="majorHAnsi"/>
              </w:rPr>
              <w:t xml:space="preserve">at all times, and ensure good </w:t>
            </w:r>
            <w:r w:rsidR="009E27E1">
              <w:rPr>
                <w:rFonts w:asciiTheme="majorHAnsi" w:hAnsiTheme="majorHAnsi"/>
                <w:color w:val="0070C0"/>
              </w:rPr>
              <w:t>C</w:t>
            </w:r>
            <w:r w:rsidRPr="008C5702">
              <w:rPr>
                <w:rFonts w:asciiTheme="majorHAnsi" w:hAnsiTheme="majorHAnsi"/>
                <w:color w:val="0070C0"/>
              </w:rPr>
              <w:t xml:space="preserve">ommunication </w:t>
            </w:r>
            <w:r>
              <w:rPr>
                <w:rFonts w:asciiTheme="majorHAnsi" w:hAnsiTheme="majorHAnsi"/>
              </w:rPr>
              <w:t>to all.</w:t>
            </w:r>
          </w:p>
        </w:tc>
      </w:tr>
    </w:tbl>
    <w:p w:rsidR="00DF02C0" w:rsidRDefault="00DF02C0" w:rsidP="00F80653">
      <w:pPr>
        <w:jc w:val="both"/>
        <w:rPr>
          <w:rFonts w:asciiTheme="majorHAnsi" w:hAnsiTheme="majorHAnsi"/>
        </w:rPr>
      </w:pPr>
    </w:p>
    <w:p w:rsidR="00DF02C0" w:rsidRPr="009E27E1" w:rsidRDefault="00DF02C0" w:rsidP="00F80653">
      <w:pPr>
        <w:jc w:val="both"/>
        <w:rPr>
          <w:rFonts w:asciiTheme="majorHAnsi" w:hAnsiTheme="majorHAnsi"/>
          <w:i/>
          <w:sz w:val="56"/>
        </w:rPr>
      </w:pPr>
    </w:p>
    <w:p w:rsidR="00F80653" w:rsidRPr="009E27E1" w:rsidRDefault="00F80653" w:rsidP="00F80653">
      <w:pPr>
        <w:jc w:val="both"/>
        <w:rPr>
          <w:rFonts w:asciiTheme="majorHAnsi" w:hAnsiTheme="majorHAnsi"/>
          <w:i/>
          <w:sz w:val="20"/>
        </w:rPr>
      </w:pPr>
      <w:r w:rsidRPr="009E27E1">
        <w:rPr>
          <w:rFonts w:asciiTheme="majorHAnsi" w:hAnsiTheme="majorHAnsi"/>
          <w:i/>
          <w:sz w:val="20"/>
        </w:rPr>
        <w:t>Hill, E. (2015) Letter; End-of-life priorities in practice. British Journal of General</w:t>
      </w:r>
      <w:r w:rsidR="00DF02C0" w:rsidRPr="009E27E1">
        <w:rPr>
          <w:rFonts w:asciiTheme="majorHAnsi" w:hAnsiTheme="majorHAnsi"/>
          <w:i/>
          <w:sz w:val="20"/>
        </w:rPr>
        <w:t xml:space="preserve"> Practice Feb 2015 (65) 631 p62</w:t>
      </w:r>
    </w:p>
    <w:p w:rsidR="00DF02C0" w:rsidRPr="009E27E1" w:rsidRDefault="00DF02C0" w:rsidP="00F80653">
      <w:pPr>
        <w:jc w:val="both"/>
        <w:rPr>
          <w:rFonts w:asciiTheme="majorHAnsi" w:hAnsiTheme="majorHAnsi"/>
          <w:i/>
          <w:sz w:val="20"/>
        </w:rPr>
      </w:pPr>
      <w:r w:rsidRPr="009E27E1">
        <w:rPr>
          <w:rFonts w:asciiTheme="majorHAnsi" w:hAnsiTheme="majorHAnsi"/>
          <w:i/>
          <w:sz w:val="20"/>
        </w:rPr>
        <w:t>Emma Hill, GP Partner</w:t>
      </w:r>
    </w:p>
    <w:p w:rsidR="00CC2FA8" w:rsidRPr="009E27E1" w:rsidRDefault="00F80653" w:rsidP="00F80653">
      <w:pPr>
        <w:jc w:val="both"/>
        <w:rPr>
          <w:rFonts w:asciiTheme="majorHAnsi" w:hAnsiTheme="majorHAnsi"/>
          <w:i/>
          <w:sz w:val="20"/>
        </w:rPr>
      </w:pPr>
      <w:r w:rsidRPr="009E27E1">
        <w:rPr>
          <w:rFonts w:asciiTheme="majorHAnsi" w:hAnsiTheme="majorHAnsi"/>
          <w:i/>
          <w:sz w:val="20"/>
        </w:rPr>
        <w:t>St Anne's Group Practice, Herne Bay, Kent.</w:t>
      </w:r>
    </w:p>
    <w:sectPr w:rsidR="00CC2FA8" w:rsidRPr="009E27E1">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D32DA" w:rsidRDefault="00DD32DA" w:rsidP="008C5702">
      <w:pPr>
        <w:spacing w:after="0" w:line="240" w:lineRule="auto"/>
      </w:pPr>
      <w:r>
        <w:separator/>
      </w:r>
    </w:p>
  </w:endnote>
  <w:endnote w:type="continuationSeparator" w:id="0">
    <w:p w:rsidR="00DD32DA" w:rsidRDefault="00DD32DA" w:rsidP="008C57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D32DA" w:rsidRDefault="00DD32DA" w:rsidP="008C5702">
      <w:pPr>
        <w:spacing w:after="0" w:line="240" w:lineRule="auto"/>
      </w:pPr>
      <w:r>
        <w:separator/>
      </w:r>
    </w:p>
  </w:footnote>
  <w:footnote w:type="continuationSeparator" w:id="0">
    <w:p w:rsidR="00DD32DA" w:rsidRDefault="00DD32DA" w:rsidP="008C57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C5702" w:rsidRPr="009E27E1" w:rsidRDefault="009E27E1" w:rsidP="00D64EDC">
    <w:pPr>
      <w:pStyle w:val="Title"/>
      <w:jc w:val="center"/>
      <w:rPr>
        <w:b/>
        <w:color w:val="0070C0"/>
        <w:sz w:val="44"/>
      </w:rPr>
    </w:pPr>
    <w:r w:rsidRPr="009E27E1">
      <w:rPr>
        <w:b/>
        <w:color w:val="0070C0"/>
        <w:sz w:val="44"/>
      </w:rPr>
      <w:t>Home Visits to</w:t>
    </w:r>
    <w:r w:rsidR="008C5702" w:rsidRPr="009E27E1">
      <w:rPr>
        <w:b/>
        <w:color w:val="0070C0"/>
        <w:sz w:val="44"/>
      </w:rPr>
      <w:t xml:space="preserve"> dying patients: FAB PROMPTS</w:t>
    </w:r>
    <w:r w:rsidRPr="009E27E1">
      <w:rPr>
        <w:b/>
        <w:color w:val="0070C0"/>
        <w:sz w:val="44"/>
      </w:rPr>
      <w:t xml:space="preserve"> &amp; TLC</w:t>
    </w:r>
  </w:p>
  <w:p w:rsidR="008C5702" w:rsidRDefault="008C570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EFC785D"/>
    <w:multiLevelType w:val="hybridMultilevel"/>
    <w:tmpl w:val="C9660CA4"/>
    <w:lvl w:ilvl="0" w:tplc="EB884E78">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0653"/>
    <w:rsid w:val="00124207"/>
    <w:rsid w:val="008C5702"/>
    <w:rsid w:val="009E27E1"/>
    <w:rsid w:val="00B22313"/>
    <w:rsid w:val="00CC2FA8"/>
    <w:rsid w:val="00D64EDC"/>
    <w:rsid w:val="00DD32DA"/>
    <w:rsid w:val="00DF02C0"/>
    <w:rsid w:val="00F8065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15B1241"/>
  <w15:chartTrackingRefBased/>
  <w15:docId w15:val="{059F4F7B-2380-4D4A-AE8E-11D28442AF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DF02C0"/>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F80653"/>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80653"/>
    <w:rPr>
      <w:rFonts w:asciiTheme="majorHAnsi" w:eastAsiaTheme="majorEastAsia" w:hAnsiTheme="majorHAnsi" w:cstheme="majorBidi"/>
      <w:spacing w:val="-10"/>
      <w:kern w:val="28"/>
      <w:sz w:val="56"/>
      <w:szCs w:val="56"/>
    </w:rPr>
  </w:style>
  <w:style w:type="paragraph" w:styleId="BalloonText">
    <w:name w:val="Balloon Text"/>
    <w:basedOn w:val="Normal"/>
    <w:link w:val="BalloonTextChar"/>
    <w:uiPriority w:val="99"/>
    <w:semiHidden/>
    <w:unhideWhenUsed/>
    <w:rsid w:val="00F8065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80653"/>
    <w:rPr>
      <w:rFonts w:ascii="Segoe UI" w:hAnsi="Segoe UI" w:cs="Segoe UI"/>
      <w:sz w:val="18"/>
      <w:szCs w:val="18"/>
    </w:rPr>
  </w:style>
  <w:style w:type="paragraph" w:styleId="ListParagraph">
    <w:name w:val="List Paragraph"/>
    <w:basedOn w:val="Normal"/>
    <w:uiPriority w:val="34"/>
    <w:qFormat/>
    <w:rsid w:val="00124207"/>
    <w:pPr>
      <w:ind w:left="720"/>
      <w:contextualSpacing/>
    </w:pPr>
  </w:style>
  <w:style w:type="character" w:customStyle="1" w:styleId="Heading1Char">
    <w:name w:val="Heading 1 Char"/>
    <w:basedOn w:val="DefaultParagraphFont"/>
    <w:link w:val="Heading1"/>
    <w:uiPriority w:val="9"/>
    <w:rsid w:val="00DF02C0"/>
    <w:rPr>
      <w:rFonts w:asciiTheme="majorHAnsi" w:eastAsiaTheme="majorEastAsia" w:hAnsiTheme="majorHAnsi" w:cstheme="majorBidi"/>
      <w:color w:val="2E74B5" w:themeColor="accent1" w:themeShade="BF"/>
      <w:sz w:val="32"/>
      <w:szCs w:val="32"/>
    </w:rPr>
  </w:style>
  <w:style w:type="table" w:styleId="TableGrid">
    <w:name w:val="Table Grid"/>
    <w:basedOn w:val="TableNormal"/>
    <w:uiPriority w:val="39"/>
    <w:rsid w:val="00DF02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C57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8C5702"/>
  </w:style>
  <w:style w:type="paragraph" w:styleId="Footer">
    <w:name w:val="footer"/>
    <w:basedOn w:val="Normal"/>
    <w:link w:val="FooterChar"/>
    <w:uiPriority w:val="99"/>
    <w:unhideWhenUsed/>
    <w:rsid w:val="008C57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8C57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60275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https://gallery.mailchimp.com/ea6a78606131cd2a0c50cb52b/images/c3d33f68-6d6c-4e97-952b-35e1ed2d9425.jp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TotalTime>
  <Pages>1</Pages>
  <Words>358</Words>
  <Characters>2041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2</cp:revision>
  <cp:lastPrinted>2015-06-25T09:56:00Z</cp:lastPrinted>
  <dcterms:created xsi:type="dcterms:W3CDTF">2015-06-25T09:54:00Z</dcterms:created>
  <dcterms:modified xsi:type="dcterms:W3CDTF">2015-12-24T12:15:00Z</dcterms:modified>
</cp:coreProperties>
</file>