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0" w:type="auto"/>
        <w:tblLook w:val="04A0" w:firstRow="1" w:lastRow="0" w:firstColumn="1" w:lastColumn="0" w:noHBand="0" w:noVBand="1"/>
      </w:tblPr>
      <w:tblGrid>
        <w:gridCol w:w="8453"/>
      </w:tblGrid>
      <w:tr w:rsidR="00314539" w14:paraId="371AB0CC" w14:textId="77777777">
        <w:tc>
          <w:tcPr>
            <w:tcW w:w="8453" w:type="dxa"/>
            <w:shd w:val="clear" w:color="auto" w:fill="E0651F"/>
          </w:tcPr>
          <w:p w14:paraId="304085C9" w14:textId="77777777" w:rsidR="00314539" w:rsidRDefault="00000000">
            <w:pPr>
              <w:jc w:val="center"/>
            </w:pPr>
            <w:r>
              <w:rPr>
                <w:b/>
                <w:color w:val="FFFFFF"/>
              </w:rPr>
              <w:t>BRADFORD VTS TEACHING AIDS</w:t>
            </w:r>
          </w:p>
          <w:p w14:paraId="3659485C" w14:textId="77777777" w:rsidR="00314539" w:rsidRDefault="00000000">
            <w:pPr>
              <w:jc w:val="center"/>
            </w:pPr>
            <w:r>
              <w:rPr>
                <w:b/>
                <w:color w:val="FFFFFF"/>
                <w:sz w:val="52"/>
              </w:rPr>
              <w:t>GP Provider Safeguarding Standards for Children and Adults</w:t>
            </w:r>
          </w:p>
          <w:p w14:paraId="1A39D12F" w14:textId="77777777" w:rsidR="00314539" w:rsidRDefault="00000000">
            <w:pPr>
              <w:jc w:val="center"/>
            </w:pPr>
            <w:r>
              <w:rPr>
                <w:i/>
                <w:color w:val="FFFFFF"/>
                <w:sz w:val="24"/>
              </w:rPr>
              <w:t>Self-Assessment Framework · Bradford VTS · May 2026</w:t>
            </w:r>
          </w:p>
        </w:tc>
      </w:tr>
    </w:tbl>
    <w:p w14:paraId="15FD48D8" w14:textId="77777777" w:rsidR="00314539" w:rsidRDefault="00314539"/>
    <w:p w14:paraId="30E04BEE" w14:textId="77777777" w:rsidR="00314539" w:rsidRDefault="00000000">
      <w:r>
        <w:t>This self-assessment tool helps GP practices identify clear arrangements for safeguarding children and adults at risk. It is aligned with the NHS Standard Contract, Children Act 2004, Working Together to Safeguard Children 2026, and the Intercollegiate Document 2025 (5th edition).</w:t>
      </w:r>
    </w:p>
    <w:tbl>
      <w:tblPr>
        <w:tblStyle w:val="TableGrid"/>
        <w:tblW w:w="0" w:type="auto"/>
        <w:tblLook w:val="04A0" w:firstRow="1" w:lastRow="0" w:firstColumn="1" w:lastColumn="0" w:noHBand="0" w:noVBand="1"/>
      </w:tblPr>
      <w:tblGrid>
        <w:gridCol w:w="8453"/>
      </w:tblGrid>
      <w:tr w:rsidR="00314539" w14:paraId="183AFBA5" w14:textId="77777777">
        <w:tc>
          <w:tcPr>
            <w:tcW w:w="8453" w:type="dxa"/>
            <w:shd w:val="clear" w:color="auto" w:fill="E8F4FD"/>
          </w:tcPr>
          <w:p w14:paraId="27CDAB8D" w14:textId="77777777" w:rsidR="00314539" w:rsidRDefault="00000000">
            <w:r>
              <w:t>📋 Completion: Complete annually or when national guidance changes. Submit to your ICB Safeguarding Team. Use RAG ratings:</w:t>
            </w:r>
            <w:r>
              <w:br/>
              <w:t>🟢 Green = Fully compliant</w:t>
            </w:r>
            <w:r>
              <w:br/>
              <w:t>🟡 Amber = Some gaps — improvement plan in place</w:t>
            </w:r>
            <w:r>
              <w:br/>
              <w:t>🔴 Red = Limited compliance — detailed action plan required</w:t>
            </w:r>
          </w:p>
        </w:tc>
      </w:tr>
    </w:tbl>
    <w:p w14:paraId="29D49DFE" w14:textId="77777777" w:rsidR="00314539" w:rsidRDefault="00314539"/>
    <w:tbl>
      <w:tblPr>
        <w:tblStyle w:val="TableGrid"/>
        <w:tblW w:w="0" w:type="auto"/>
        <w:tblLook w:val="04A0" w:firstRow="1" w:lastRow="0" w:firstColumn="1" w:lastColumn="0" w:noHBand="0" w:noVBand="1"/>
      </w:tblPr>
      <w:tblGrid>
        <w:gridCol w:w="4226"/>
        <w:gridCol w:w="4226"/>
      </w:tblGrid>
      <w:tr w:rsidR="00314539" w14:paraId="76FB75F2" w14:textId="77777777">
        <w:tc>
          <w:tcPr>
            <w:tcW w:w="4226" w:type="dxa"/>
          </w:tcPr>
          <w:p w14:paraId="5CBDE3D3" w14:textId="77777777" w:rsidR="00314539" w:rsidRDefault="00000000">
            <w:r>
              <w:rPr>
                <w:b/>
              </w:rPr>
              <w:t>Practice name:</w:t>
            </w:r>
          </w:p>
        </w:tc>
        <w:tc>
          <w:tcPr>
            <w:tcW w:w="4226" w:type="dxa"/>
          </w:tcPr>
          <w:p w14:paraId="7BDA0B96" w14:textId="77777777" w:rsidR="00314539" w:rsidRDefault="00314539"/>
        </w:tc>
      </w:tr>
      <w:tr w:rsidR="00314539" w14:paraId="0F414BB4" w14:textId="77777777">
        <w:tc>
          <w:tcPr>
            <w:tcW w:w="4226" w:type="dxa"/>
          </w:tcPr>
          <w:p w14:paraId="27E8B9E1" w14:textId="77777777" w:rsidR="00314539" w:rsidRDefault="00000000">
            <w:r>
              <w:rPr>
                <w:b/>
              </w:rPr>
              <w:t>Person completing:</w:t>
            </w:r>
          </w:p>
        </w:tc>
        <w:tc>
          <w:tcPr>
            <w:tcW w:w="4226" w:type="dxa"/>
          </w:tcPr>
          <w:p w14:paraId="262FB50C" w14:textId="77777777" w:rsidR="00314539" w:rsidRDefault="00314539"/>
        </w:tc>
      </w:tr>
      <w:tr w:rsidR="00314539" w14:paraId="73B61D2E" w14:textId="77777777">
        <w:tc>
          <w:tcPr>
            <w:tcW w:w="4226" w:type="dxa"/>
          </w:tcPr>
          <w:p w14:paraId="5701F0A9" w14:textId="77777777" w:rsidR="00314539" w:rsidRDefault="00000000">
            <w:r>
              <w:rPr>
                <w:b/>
              </w:rPr>
              <w:t>Designation and contact:</w:t>
            </w:r>
          </w:p>
        </w:tc>
        <w:tc>
          <w:tcPr>
            <w:tcW w:w="4226" w:type="dxa"/>
          </w:tcPr>
          <w:p w14:paraId="007A6D0C" w14:textId="77777777" w:rsidR="00314539" w:rsidRDefault="00314539"/>
        </w:tc>
      </w:tr>
      <w:tr w:rsidR="00314539" w14:paraId="1D89BFA0" w14:textId="77777777">
        <w:tc>
          <w:tcPr>
            <w:tcW w:w="4226" w:type="dxa"/>
          </w:tcPr>
          <w:p w14:paraId="2C8A53EA" w14:textId="77777777" w:rsidR="00314539" w:rsidRDefault="00000000">
            <w:r>
              <w:rPr>
                <w:b/>
              </w:rPr>
              <w:t>Date completed:</w:t>
            </w:r>
          </w:p>
        </w:tc>
        <w:tc>
          <w:tcPr>
            <w:tcW w:w="4226" w:type="dxa"/>
          </w:tcPr>
          <w:p w14:paraId="51C21418" w14:textId="77777777" w:rsidR="00314539" w:rsidRDefault="00314539"/>
        </w:tc>
      </w:tr>
      <w:tr w:rsidR="00314539" w14:paraId="3B6C6CEE" w14:textId="77777777">
        <w:tc>
          <w:tcPr>
            <w:tcW w:w="4226" w:type="dxa"/>
          </w:tcPr>
          <w:p w14:paraId="48892DF9" w14:textId="77777777" w:rsidR="00314539" w:rsidRDefault="00000000">
            <w:r>
              <w:rPr>
                <w:b/>
              </w:rPr>
              <w:t>Date submitted to ICB:</w:t>
            </w:r>
          </w:p>
        </w:tc>
        <w:tc>
          <w:tcPr>
            <w:tcW w:w="4226" w:type="dxa"/>
          </w:tcPr>
          <w:p w14:paraId="51B582EC" w14:textId="77777777" w:rsidR="00314539" w:rsidRDefault="00314539"/>
        </w:tc>
      </w:tr>
    </w:tbl>
    <w:p w14:paraId="499BAE18" w14:textId="77777777" w:rsidR="00314539" w:rsidRDefault="00314539"/>
    <w:p w14:paraId="58A66953" w14:textId="77777777" w:rsidR="00F62949" w:rsidRDefault="00F62949">
      <w:pPr>
        <w:rPr>
          <w:rFonts w:asciiTheme="majorHAnsi" w:eastAsiaTheme="majorEastAsia" w:hAnsiTheme="majorHAnsi" w:cstheme="majorBidi"/>
          <w:b/>
          <w:bCs/>
          <w:color w:val="1E3C78"/>
          <w:sz w:val="28"/>
          <w:szCs w:val="28"/>
        </w:rPr>
      </w:pPr>
      <w:r>
        <w:rPr>
          <w:color w:val="1E3C78"/>
        </w:rPr>
        <w:br w:type="page"/>
      </w:r>
    </w:p>
    <w:p w14:paraId="74729B11" w14:textId="535E0303" w:rsidR="00314539" w:rsidRDefault="00000000">
      <w:pPr>
        <w:pStyle w:val="Heading1"/>
      </w:pPr>
      <w:r>
        <w:rPr>
          <w:color w:val="1E3C78"/>
        </w:rPr>
        <w:lastRenderedPageBreak/>
        <w:t>Domain 1: Safeguarding Leadership</w:t>
      </w:r>
    </w:p>
    <w:tbl>
      <w:tblPr>
        <w:tblStyle w:val="TableGrid"/>
        <w:tblW w:w="0" w:type="auto"/>
        <w:tblLook w:val="04A0" w:firstRow="1" w:lastRow="0" w:firstColumn="1" w:lastColumn="0" w:noHBand="0" w:noVBand="1"/>
      </w:tblPr>
      <w:tblGrid>
        <w:gridCol w:w="8453"/>
      </w:tblGrid>
      <w:tr w:rsidR="00314539" w14:paraId="6E7B03FB" w14:textId="77777777">
        <w:tc>
          <w:tcPr>
            <w:tcW w:w="8453" w:type="dxa"/>
            <w:shd w:val="clear" w:color="auto" w:fill="E8F4FD"/>
          </w:tcPr>
          <w:p w14:paraId="6BB3DEE6" w14:textId="77777777" w:rsidR="00314539" w:rsidRDefault="00000000">
            <w:r>
              <w:t>The practice is able to define and describe clear, robust leadership, accountability, and assurance arrangements for safeguarding at all levels.</w:t>
            </w:r>
          </w:p>
        </w:tc>
      </w:tr>
    </w:tbl>
    <w:p w14:paraId="005499B7" w14:textId="77777777" w:rsidR="00314539" w:rsidRDefault="00314539"/>
    <w:tbl>
      <w:tblPr>
        <w:tblStyle w:val="TableGrid"/>
        <w:tblW w:w="0" w:type="auto"/>
        <w:tblLook w:val="04A0" w:firstRow="1" w:lastRow="0" w:firstColumn="1" w:lastColumn="0" w:noHBand="0" w:noVBand="1"/>
      </w:tblPr>
      <w:tblGrid>
        <w:gridCol w:w="1142"/>
        <w:gridCol w:w="3786"/>
        <w:gridCol w:w="1452"/>
        <w:gridCol w:w="2113"/>
      </w:tblGrid>
      <w:tr w:rsidR="00314539" w14:paraId="2BC4E058" w14:textId="77777777" w:rsidTr="00F62949">
        <w:tc>
          <w:tcPr>
            <w:tcW w:w="1142" w:type="dxa"/>
            <w:shd w:val="clear" w:color="auto" w:fill="E0651F"/>
          </w:tcPr>
          <w:p w14:paraId="4899B9C0" w14:textId="77777777" w:rsidR="00314539" w:rsidRDefault="00000000">
            <w:r>
              <w:rPr>
                <w:b/>
                <w:color w:val="FFFFFF"/>
              </w:rPr>
              <w:t>Standard</w:t>
            </w:r>
          </w:p>
        </w:tc>
        <w:tc>
          <w:tcPr>
            <w:tcW w:w="3786" w:type="dxa"/>
            <w:shd w:val="clear" w:color="auto" w:fill="E0651F"/>
          </w:tcPr>
          <w:p w14:paraId="4C77E466" w14:textId="77777777" w:rsidR="00314539" w:rsidRDefault="00000000">
            <w:r>
              <w:rPr>
                <w:b/>
                <w:color w:val="FFFFFF"/>
              </w:rPr>
              <w:t>Description</w:t>
            </w:r>
          </w:p>
        </w:tc>
        <w:tc>
          <w:tcPr>
            <w:tcW w:w="1452" w:type="dxa"/>
            <w:shd w:val="clear" w:color="auto" w:fill="E0651F"/>
          </w:tcPr>
          <w:p w14:paraId="2E8209A1" w14:textId="77777777" w:rsidR="00314539" w:rsidRDefault="00000000">
            <w:r>
              <w:rPr>
                <w:b/>
                <w:color w:val="FFFFFF"/>
              </w:rPr>
              <w:t>RAG Rating</w:t>
            </w:r>
          </w:p>
        </w:tc>
        <w:tc>
          <w:tcPr>
            <w:tcW w:w="2113" w:type="dxa"/>
            <w:shd w:val="clear" w:color="auto" w:fill="E0651F"/>
          </w:tcPr>
          <w:p w14:paraId="4DB82088" w14:textId="77777777" w:rsidR="00314539" w:rsidRDefault="00000000">
            <w:r>
              <w:rPr>
                <w:b/>
                <w:color w:val="FFFFFF"/>
              </w:rPr>
              <w:t>Actions / Evidence</w:t>
            </w:r>
          </w:p>
        </w:tc>
      </w:tr>
      <w:tr w:rsidR="00314539" w14:paraId="3298F7F8" w14:textId="77777777" w:rsidTr="00F62949">
        <w:tc>
          <w:tcPr>
            <w:tcW w:w="1142" w:type="dxa"/>
          </w:tcPr>
          <w:p w14:paraId="3ADF48C4" w14:textId="77777777" w:rsidR="00314539" w:rsidRDefault="00000000">
            <w:r>
              <w:t>1.1</w:t>
            </w:r>
          </w:p>
        </w:tc>
        <w:tc>
          <w:tcPr>
            <w:tcW w:w="3786" w:type="dxa"/>
          </w:tcPr>
          <w:p w14:paraId="22F754E8" w14:textId="77777777" w:rsidR="00314539" w:rsidRDefault="00000000">
            <w:r>
              <w:t>The practice has a Lead (and Deputy) for: Safeguarding Children; Safeguarding Adults at Risk; Mental Capacity and DoLS; Prevent. (Can be more than one person.)</w:t>
            </w:r>
          </w:p>
        </w:tc>
        <w:tc>
          <w:tcPr>
            <w:tcW w:w="1452" w:type="dxa"/>
          </w:tcPr>
          <w:p w14:paraId="0581099F" w14:textId="77777777" w:rsidR="00314539" w:rsidRDefault="00314539"/>
        </w:tc>
        <w:tc>
          <w:tcPr>
            <w:tcW w:w="2113" w:type="dxa"/>
          </w:tcPr>
          <w:p w14:paraId="425ADB39" w14:textId="77777777" w:rsidR="00314539" w:rsidRDefault="00314539"/>
        </w:tc>
      </w:tr>
      <w:tr w:rsidR="00314539" w14:paraId="4C89A918" w14:textId="77777777" w:rsidTr="00F62949">
        <w:tc>
          <w:tcPr>
            <w:tcW w:w="1142" w:type="dxa"/>
          </w:tcPr>
          <w:p w14:paraId="316DABE7" w14:textId="77777777" w:rsidR="00314539" w:rsidRDefault="00000000">
            <w:r>
              <w:t>1.2</w:t>
            </w:r>
          </w:p>
        </w:tc>
        <w:tc>
          <w:tcPr>
            <w:tcW w:w="3786" w:type="dxa"/>
          </w:tcPr>
          <w:p w14:paraId="57688958" w14:textId="77777777" w:rsidR="00314539" w:rsidRDefault="00000000">
            <w:r>
              <w:t>The GP Safeguarding Lead and Deputy roles are established. All staff know who these are and how to access their advice.</w:t>
            </w:r>
          </w:p>
        </w:tc>
        <w:tc>
          <w:tcPr>
            <w:tcW w:w="1452" w:type="dxa"/>
          </w:tcPr>
          <w:p w14:paraId="6069D94C" w14:textId="77777777" w:rsidR="00314539" w:rsidRDefault="00314539"/>
        </w:tc>
        <w:tc>
          <w:tcPr>
            <w:tcW w:w="2113" w:type="dxa"/>
          </w:tcPr>
          <w:p w14:paraId="57C21AC4" w14:textId="77777777" w:rsidR="00314539" w:rsidRDefault="00314539"/>
        </w:tc>
      </w:tr>
      <w:tr w:rsidR="00314539" w14:paraId="048296A0" w14:textId="77777777" w:rsidTr="00F62949">
        <w:tc>
          <w:tcPr>
            <w:tcW w:w="1142" w:type="dxa"/>
          </w:tcPr>
          <w:p w14:paraId="5828DA07" w14:textId="77777777" w:rsidR="00314539" w:rsidRDefault="00000000">
            <w:r>
              <w:t>1.3</w:t>
            </w:r>
          </w:p>
        </w:tc>
        <w:tc>
          <w:tcPr>
            <w:tcW w:w="3786" w:type="dxa"/>
          </w:tcPr>
          <w:p w14:paraId="3241365B" w14:textId="77777777" w:rsidR="00314539" w:rsidRDefault="00000000">
            <w:r>
              <w:t>The Practice Lead is supported to attend GP Safeguarding Leads Meetings, with a minimum of 50% of meetings attended.</w:t>
            </w:r>
          </w:p>
        </w:tc>
        <w:tc>
          <w:tcPr>
            <w:tcW w:w="1452" w:type="dxa"/>
          </w:tcPr>
          <w:p w14:paraId="0ACF058C" w14:textId="77777777" w:rsidR="00314539" w:rsidRDefault="00314539"/>
        </w:tc>
        <w:tc>
          <w:tcPr>
            <w:tcW w:w="2113" w:type="dxa"/>
          </w:tcPr>
          <w:p w14:paraId="43148016" w14:textId="77777777" w:rsidR="00314539" w:rsidRDefault="00314539"/>
        </w:tc>
      </w:tr>
      <w:tr w:rsidR="00314539" w14:paraId="5EC6D930" w14:textId="77777777" w:rsidTr="00F62949">
        <w:tc>
          <w:tcPr>
            <w:tcW w:w="1142" w:type="dxa"/>
          </w:tcPr>
          <w:p w14:paraId="20D9284E" w14:textId="77777777" w:rsidR="00314539" w:rsidRDefault="00000000">
            <w:r>
              <w:t>1.4</w:t>
            </w:r>
          </w:p>
        </w:tc>
        <w:tc>
          <w:tcPr>
            <w:tcW w:w="3786" w:type="dxa"/>
          </w:tcPr>
          <w:p w14:paraId="45EC0A4F" w14:textId="77777777" w:rsidR="00314539" w:rsidRDefault="00000000">
            <w:r>
              <w:t>The practice has structures in place for reporting, reflecting, and learning from significant safeguarding events.</w:t>
            </w:r>
          </w:p>
        </w:tc>
        <w:tc>
          <w:tcPr>
            <w:tcW w:w="1452" w:type="dxa"/>
          </w:tcPr>
          <w:p w14:paraId="0B54479A" w14:textId="77777777" w:rsidR="00314539" w:rsidRDefault="00314539"/>
        </w:tc>
        <w:tc>
          <w:tcPr>
            <w:tcW w:w="2113" w:type="dxa"/>
          </w:tcPr>
          <w:p w14:paraId="3B4B9CB0" w14:textId="77777777" w:rsidR="00314539" w:rsidRDefault="00314539"/>
        </w:tc>
      </w:tr>
    </w:tbl>
    <w:p w14:paraId="0D86EAB2" w14:textId="77777777" w:rsidR="00314539" w:rsidRDefault="00314539"/>
    <w:p w14:paraId="009F80DF" w14:textId="77777777" w:rsidR="00F62949" w:rsidRDefault="00F62949">
      <w:pPr>
        <w:rPr>
          <w:rFonts w:asciiTheme="majorHAnsi" w:eastAsiaTheme="majorEastAsia" w:hAnsiTheme="majorHAnsi" w:cstheme="majorBidi"/>
          <w:b/>
          <w:bCs/>
          <w:color w:val="1E3C78"/>
          <w:sz w:val="28"/>
          <w:szCs w:val="28"/>
        </w:rPr>
      </w:pPr>
      <w:r>
        <w:rPr>
          <w:color w:val="1E3C78"/>
        </w:rPr>
        <w:br w:type="page"/>
      </w:r>
    </w:p>
    <w:p w14:paraId="0BE6637E" w14:textId="032369D3" w:rsidR="00314539" w:rsidRDefault="00000000">
      <w:pPr>
        <w:pStyle w:val="Heading1"/>
      </w:pPr>
      <w:r>
        <w:rPr>
          <w:color w:val="1E3C78"/>
        </w:rPr>
        <w:lastRenderedPageBreak/>
        <w:t>Domain 2: Learning and Training</w:t>
      </w:r>
    </w:p>
    <w:tbl>
      <w:tblPr>
        <w:tblStyle w:val="TableGrid"/>
        <w:tblW w:w="0" w:type="auto"/>
        <w:tblLook w:val="04A0" w:firstRow="1" w:lastRow="0" w:firstColumn="1" w:lastColumn="0" w:noHBand="0" w:noVBand="1"/>
      </w:tblPr>
      <w:tblGrid>
        <w:gridCol w:w="8453"/>
      </w:tblGrid>
      <w:tr w:rsidR="00314539" w14:paraId="71FBA12B" w14:textId="77777777">
        <w:tc>
          <w:tcPr>
            <w:tcW w:w="8453" w:type="dxa"/>
            <w:shd w:val="clear" w:color="auto" w:fill="FFFDE7"/>
          </w:tcPr>
          <w:p w14:paraId="20838E6D" w14:textId="77777777" w:rsidR="00314539" w:rsidRDefault="00000000">
            <w:r>
              <w:t>Current training requirements — Intercollegiate Document 2025 (5th edition):</w:t>
            </w:r>
            <w:r>
              <w:br/>
              <w:t>• GPs: Level 3 — 12 hours every 3 years</w:t>
            </w:r>
            <w:r>
              <w:br/>
              <w:t>• GP Leads: Level 4 — 16 hours every 3 years</w:t>
            </w:r>
            <w:r>
              <w:br/>
              <w:t>• Practice Nurses: Level 3 (upgraded from Level 2 in 2019 ICD)</w:t>
            </w:r>
            <w:r>
              <w:br/>
              <w:t>• Practice Managers / Reception / Safeguarding Administrators: Level 2</w:t>
            </w:r>
            <w:r>
              <w:br/>
              <w:t>• All staff: annual update and induction training</w:t>
            </w:r>
          </w:p>
        </w:tc>
      </w:tr>
    </w:tbl>
    <w:p w14:paraId="5D62E9F4" w14:textId="77777777" w:rsidR="00314539" w:rsidRDefault="00314539"/>
    <w:tbl>
      <w:tblPr>
        <w:tblStyle w:val="TableGrid"/>
        <w:tblW w:w="0" w:type="auto"/>
        <w:tblLook w:val="04A0" w:firstRow="1" w:lastRow="0" w:firstColumn="1" w:lastColumn="0" w:noHBand="0" w:noVBand="1"/>
      </w:tblPr>
      <w:tblGrid>
        <w:gridCol w:w="1242"/>
        <w:gridCol w:w="3686"/>
        <w:gridCol w:w="1411"/>
        <w:gridCol w:w="2113"/>
      </w:tblGrid>
      <w:tr w:rsidR="00314539" w14:paraId="0B0ABFA2" w14:textId="77777777" w:rsidTr="00F62949">
        <w:tc>
          <w:tcPr>
            <w:tcW w:w="1242" w:type="dxa"/>
            <w:shd w:val="clear" w:color="auto" w:fill="E0651F"/>
          </w:tcPr>
          <w:p w14:paraId="36B60EE2" w14:textId="77777777" w:rsidR="00314539" w:rsidRDefault="00000000">
            <w:r>
              <w:rPr>
                <w:b/>
                <w:color w:val="FFFFFF"/>
              </w:rPr>
              <w:t>Standard</w:t>
            </w:r>
          </w:p>
        </w:tc>
        <w:tc>
          <w:tcPr>
            <w:tcW w:w="3686" w:type="dxa"/>
            <w:shd w:val="clear" w:color="auto" w:fill="E0651F"/>
          </w:tcPr>
          <w:p w14:paraId="0165B465" w14:textId="77777777" w:rsidR="00314539" w:rsidRDefault="00000000">
            <w:r>
              <w:rPr>
                <w:b/>
                <w:color w:val="FFFFFF"/>
              </w:rPr>
              <w:t>Description</w:t>
            </w:r>
          </w:p>
        </w:tc>
        <w:tc>
          <w:tcPr>
            <w:tcW w:w="1411" w:type="dxa"/>
            <w:shd w:val="clear" w:color="auto" w:fill="E0651F"/>
          </w:tcPr>
          <w:p w14:paraId="35C63453" w14:textId="77777777" w:rsidR="00314539" w:rsidRDefault="00000000">
            <w:r>
              <w:rPr>
                <w:b/>
                <w:color w:val="FFFFFF"/>
              </w:rPr>
              <w:t>RAG Rating</w:t>
            </w:r>
          </w:p>
        </w:tc>
        <w:tc>
          <w:tcPr>
            <w:tcW w:w="2113" w:type="dxa"/>
            <w:shd w:val="clear" w:color="auto" w:fill="E0651F"/>
          </w:tcPr>
          <w:p w14:paraId="0FD21F63" w14:textId="77777777" w:rsidR="00314539" w:rsidRDefault="00000000">
            <w:r>
              <w:rPr>
                <w:b/>
                <w:color w:val="FFFFFF"/>
              </w:rPr>
              <w:t>Actions / Evidence</w:t>
            </w:r>
          </w:p>
        </w:tc>
      </w:tr>
      <w:tr w:rsidR="00314539" w14:paraId="4DFD849E" w14:textId="77777777" w:rsidTr="00F62949">
        <w:tc>
          <w:tcPr>
            <w:tcW w:w="1242" w:type="dxa"/>
          </w:tcPr>
          <w:p w14:paraId="366652D7" w14:textId="77777777" w:rsidR="00314539" w:rsidRDefault="00000000">
            <w:r>
              <w:t>2.1</w:t>
            </w:r>
          </w:p>
        </w:tc>
        <w:tc>
          <w:tcPr>
            <w:tcW w:w="3686" w:type="dxa"/>
          </w:tcPr>
          <w:p w14:paraId="0E84C34C" w14:textId="77777777" w:rsidR="00314539" w:rsidRDefault="00000000">
            <w:r>
              <w:t>The practice assures itself that ALL employees (permanent and temporary) have undertaken Safeguarding Children and Adults training relevant to their role per ICD 2025 and Adult Safeguarding: Roles and Competencies for Health Care Staff 2018.</w:t>
            </w:r>
          </w:p>
        </w:tc>
        <w:tc>
          <w:tcPr>
            <w:tcW w:w="1411" w:type="dxa"/>
          </w:tcPr>
          <w:p w14:paraId="1644EF23" w14:textId="77777777" w:rsidR="00314539" w:rsidRDefault="00314539"/>
        </w:tc>
        <w:tc>
          <w:tcPr>
            <w:tcW w:w="2113" w:type="dxa"/>
          </w:tcPr>
          <w:p w14:paraId="6D96D1DA" w14:textId="77777777" w:rsidR="00314539" w:rsidRDefault="00314539"/>
        </w:tc>
      </w:tr>
      <w:tr w:rsidR="00314539" w14:paraId="258CCB81" w14:textId="77777777" w:rsidTr="00F62949">
        <w:tc>
          <w:tcPr>
            <w:tcW w:w="1242" w:type="dxa"/>
          </w:tcPr>
          <w:p w14:paraId="11D574F2" w14:textId="77777777" w:rsidR="00314539" w:rsidRDefault="00000000">
            <w:r>
              <w:t>2.2</w:t>
            </w:r>
          </w:p>
        </w:tc>
        <w:tc>
          <w:tcPr>
            <w:tcW w:w="3686" w:type="dxa"/>
          </w:tcPr>
          <w:p w14:paraId="44F42FB2" w14:textId="77777777" w:rsidR="00314539" w:rsidRDefault="00000000">
            <w:r>
              <w:t>The induction programme for new staff (including temporary staff and locums) includes time to read safeguarding policies and training on key local procedures.</w:t>
            </w:r>
          </w:p>
        </w:tc>
        <w:tc>
          <w:tcPr>
            <w:tcW w:w="1411" w:type="dxa"/>
          </w:tcPr>
          <w:p w14:paraId="66D699F3" w14:textId="77777777" w:rsidR="00314539" w:rsidRDefault="00314539"/>
        </w:tc>
        <w:tc>
          <w:tcPr>
            <w:tcW w:w="2113" w:type="dxa"/>
          </w:tcPr>
          <w:p w14:paraId="51DCFAC2" w14:textId="77777777" w:rsidR="00314539" w:rsidRDefault="00314539"/>
        </w:tc>
      </w:tr>
      <w:tr w:rsidR="00314539" w14:paraId="2EC7A19A" w14:textId="77777777" w:rsidTr="00F62949">
        <w:tc>
          <w:tcPr>
            <w:tcW w:w="1242" w:type="dxa"/>
          </w:tcPr>
          <w:p w14:paraId="2567E457" w14:textId="77777777" w:rsidR="00314539" w:rsidRDefault="00000000">
            <w:r>
              <w:t>2.3</w:t>
            </w:r>
          </w:p>
        </w:tc>
        <w:tc>
          <w:tcPr>
            <w:tcW w:w="3686" w:type="dxa"/>
          </w:tcPr>
          <w:p w14:paraId="1DAF943B" w14:textId="77777777" w:rsidR="00314539" w:rsidRDefault="00000000">
            <w:r>
              <w:t>A process is in place for disseminating changes in safeguarding practice and learning from incidents, local Safeguarding Case Reviews, and Safeguarding Audits.</w:t>
            </w:r>
          </w:p>
        </w:tc>
        <w:tc>
          <w:tcPr>
            <w:tcW w:w="1411" w:type="dxa"/>
          </w:tcPr>
          <w:p w14:paraId="73D65EDE" w14:textId="77777777" w:rsidR="00314539" w:rsidRDefault="00314539"/>
        </w:tc>
        <w:tc>
          <w:tcPr>
            <w:tcW w:w="2113" w:type="dxa"/>
          </w:tcPr>
          <w:p w14:paraId="020256C6" w14:textId="77777777" w:rsidR="00314539" w:rsidRDefault="00314539"/>
        </w:tc>
      </w:tr>
    </w:tbl>
    <w:p w14:paraId="3B8F6937" w14:textId="77777777" w:rsidR="00314539" w:rsidRDefault="00314539"/>
    <w:p w14:paraId="145D4F92" w14:textId="77777777" w:rsidR="00F62949" w:rsidRDefault="00F62949">
      <w:pPr>
        <w:rPr>
          <w:rFonts w:asciiTheme="majorHAnsi" w:eastAsiaTheme="majorEastAsia" w:hAnsiTheme="majorHAnsi" w:cstheme="majorBidi"/>
          <w:b/>
          <w:bCs/>
          <w:color w:val="1E3C78"/>
          <w:sz w:val="28"/>
          <w:szCs w:val="28"/>
        </w:rPr>
      </w:pPr>
      <w:r>
        <w:rPr>
          <w:color w:val="1E3C78"/>
        </w:rPr>
        <w:br w:type="page"/>
      </w:r>
    </w:p>
    <w:p w14:paraId="07C42C6A" w14:textId="021FADDB" w:rsidR="00314539" w:rsidRDefault="00000000">
      <w:pPr>
        <w:pStyle w:val="Heading1"/>
      </w:pPr>
      <w:r>
        <w:rPr>
          <w:color w:val="1E3C78"/>
        </w:rPr>
        <w:lastRenderedPageBreak/>
        <w:t>Domain 3: Policies, Procedures, Systems and Governance</w:t>
      </w:r>
    </w:p>
    <w:tbl>
      <w:tblPr>
        <w:tblStyle w:val="TableGrid"/>
        <w:tblW w:w="9039" w:type="dxa"/>
        <w:tblLook w:val="04A0" w:firstRow="1" w:lastRow="0" w:firstColumn="1" w:lastColumn="0" w:noHBand="0" w:noVBand="1"/>
      </w:tblPr>
      <w:tblGrid>
        <w:gridCol w:w="1142"/>
        <w:gridCol w:w="4495"/>
        <w:gridCol w:w="1417"/>
        <w:gridCol w:w="1985"/>
      </w:tblGrid>
      <w:tr w:rsidR="00314539" w14:paraId="63F61EDA" w14:textId="77777777" w:rsidTr="00F62949">
        <w:tc>
          <w:tcPr>
            <w:tcW w:w="1142" w:type="dxa"/>
            <w:shd w:val="clear" w:color="auto" w:fill="E0651F"/>
          </w:tcPr>
          <w:p w14:paraId="0BE89249" w14:textId="77777777" w:rsidR="00314539" w:rsidRDefault="00000000">
            <w:r>
              <w:rPr>
                <w:b/>
                <w:color w:val="FFFFFF"/>
              </w:rPr>
              <w:t>Standard</w:t>
            </w:r>
          </w:p>
        </w:tc>
        <w:tc>
          <w:tcPr>
            <w:tcW w:w="4495" w:type="dxa"/>
            <w:shd w:val="clear" w:color="auto" w:fill="E0651F"/>
          </w:tcPr>
          <w:p w14:paraId="7440C1B3" w14:textId="77777777" w:rsidR="00314539" w:rsidRDefault="00000000">
            <w:r>
              <w:rPr>
                <w:b/>
                <w:color w:val="FFFFFF"/>
              </w:rPr>
              <w:t>Description</w:t>
            </w:r>
          </w:p>
        </w:tc>
        <w:tc>
          <w:tcPr>
            <w:tcW w:w="1417" w:type="dxa"/>
            <w:shd w:val="clear" w:color="auto" w:fill="E0651F"/>
          </w:tcPr>
          <w:p w14:paraId="7353DF4B" w14:textId="77777777" w:rsidR="00314539" w:rsidRDefault="00000000">
            <w:r>
              <w:rPr>
                <w:b/>
                <w:color w:val="FFFFFF"/>
              </w:rPr>
              <w:t>RAG Rating</w:t>
            </w:r>
          </w:p>
        </w:tc>
        <w:tc>
          <w:tcPr>
            <w:tcW w:w="1985" w:type="dxa"/>
            <w:shd w:val="clear" w:color="auto" w:fill="E0651F"/>
          </w:tcPr>
          <w:p w14:paraId="73AA3668" w14:textId="77777777" w:rsidR="00314539" w:rsidRDefault="00000000">
            <w:r>
              <w:rPr>
                <w:b/>
                <w:color w:val="FFFFFF"/>
              </w:rPr>
              <w:t>Actions / Evidence</w:t>
            </w:r>
          </w:p>
        </w:tc>
      </w:tr>
      <w:tr w:rsidR="00314539" w14:paraId="4DBA490E" w14:textId="77777777" w:rsidTr="00F62949">
        <w:tc>
          <w:tcPr>
            <w:tcW w:w="1142" w:type="dxa"/>
          </w:tcPr>
          <w:p w14:paraId="740A80C3" w14:textId="77777777" w:rsidR="00314539" w:rsidRDefault="00000000">
            <w:r>
              <w:t>3.1</w:t>
            </w:r>
          </w:p>
        </w:tc>
        <w:tc>
          <w:tcPr>
            <w:tcW w:w="4495" w:type="dxa"/>
          </w:tcPr>
          <w:p w14:paraId="51FAA470" w14:textId="77777777" w:rsidR="00314539" w:rsidRDefault="00000000">
            <w:r>
              <w:t>All practice staff have access to comprehensive, up-to-date safeguarding policies (children and adults), consistent with statutory and multi-agency guidance, including links to local Safeguarding Children Partnerships and Safeguarding Adults Boards.</w:t>
            </w:r>
          </w:p>
        </w:tc>
        <w:tc>
          <w:tcPr>
            <w:tcW w:w="1417" w:type="dxa"/>
          </w:tcPr>
          <w:p w14:paraId="1783303C" w14:textId="77777777" w:rsidR="00314539" w:rsidRDefault="00314539"/>
        </w:tc>
        <w:tc>
          <w:tcPr>
            <w:tcW w:w="1985" w:type="dxa"/>
          </w:tcPr>
          <w:p w14:paraId="1EDE3595" w14:textId="77777777" w:rsidR="00314539" w:rsidRDefault="00314539"/>
        </w:tc>
      </w:tr>
      <w:tr w:rsidR="00314539" w14:paraId="7528FBD4" w14:textId="77777777" w:rsidTr="00F62949">
        <w:tc>
          <w:tcPr>
            <w:tcW w:w="1142" w:type="dxa"/>
          </w:tcPr>
          <w:p w14:paraId="7E917333" w14:textId="77777777" w:rsidR="00314539" w:rsidRDefault="00000000">
            <w:r>
              <w:t>3.2</w:t>
            </w:r>
          </w:p>
        </w:tc>
        <w:tc>
          <w:tcPr>
            <w:tcW w:w="4495" w:type="dxa"/>
          </w:tcPr>
          <w:p w14:paraId="2CFD78EB" w14:textId="77777777" w:rsidR="00314539" w:rsidRDefault="00000000">
            <w:r>
              <w:t>Policies clearly state how staff should manage and escalate safeguarding concerns, and how to access support and advice.</w:t>
            </w:r>
          </w:p>
        </w:tc>
        <w:tc>
          <w:tcPr>
            <w:tcW w:w="1417" w:type="dxa"/>
          </w:tcPr>
          <w:p w14:paraId="13149FEC" w14:textId="77777777" w:rsidR="00314539" w:rsidRDefault="00314539"/>
        </w:tc>
        <w:tc>
          <w:tcPr>
            <w:tcW w:w="1985" w:type="dxa"/>
          </w:tcPr>
          <w:p w14:paraId="1947DE54" w14:textId="77777777" w:rsidR="00314539" w:rsidRDefault="00314539"/>
        </w:tc>
      </w:tr>
      <w:tr w:rsidR="00314539" w14:paraId="3041F65F" w14:textId="77777777" w:rsidTr="00F62949">
        <w:tc>
          <w:tcPr>
            <w:tcW w:w="1142" w:type="dxa"/>
          </w:tcPr>
          <w:p w14:paraId="4051E083" w14:textId="77777777" w:rsidR="00314539" w:rsidRDefault="00000000">
            <w:r>
              <w:t>3.3</w:t>
            </w:r>
          </w:p>
        </w:tc>
        <w:tc>
          <w:tcPr>
            <w:tcW w:w="4495" w:type="dxa"/>
          </w:tcPr>
          <w:p w14:paraId="201EDC08" w14:textId="77777777" w:rsidR="00314539" w:rsidRDefault="00000000">
            <w:r>
              <w:t>Policies include referral pathways: Early Help; Children's Social Care; Adult Social Care; MARAC; IMCA services.</w:t>
            </w:r>
          </w:p>
        </w:tc>
        <w:tc>
          <w:tcPr>
            <w:tcW w:w="1417" w:type="dxa"/>
          </w:tcPr>
          <w:p w14:paraId="5AEBDB99" w14:textId="77777777" w:rsidR="00314539" w:rsidRDefault="00314539"/>
        </w:tc>
        <w:tc>
          <w:tcPr>
            <w:tcW w:w="1985" w:type="dxa"/>
          </w:tcPr>
          <w:p w14:paraId="25545B5E" w14:textId="77777777" w:rsidR="00314539" w:rsidRDefault="00314539"/>
        </w:tc>
      </w:tr>
      <w:tr w:rsidR="00314539" w14:paraId="654996C4" w14:textId="77777777" w:rsidTr="00F62949">
        <w:tc>
          <w:tcPr>
            <w:tcW w:w="1142" w:type="dxa"/>
          </w:tcPr>
          <w:p w14:paraId="6D957074" w14:textId="77777777" w:rsidR="00314539" w:rsidRDefault="00000000">
            <w:r>
              <w:t>3.4</w:t>
            </w:r>
          </w:p>
        </w:tc>
        <w:tc>
          <w:tcPr>
            <w:tcW w:w="4495" w:type="dxa"/>
          </w:tcPr>
          <w:p w14:paraId="1907F918" w14:textId="77777777" w:rsidR="00314539" w:rsidRDefault="00000000">
            <w:r>
              <w:t>The practice can demonstrate a "Think Family" ethos within safeguarding practice.</w:t>
            </w:r>
          </w:p>
        </w:tc>
        <w:tc>
          <w:tcPr>
            <w:tcW w:w="1417" w:type="dxa"/>
          </w:tcPr>
          <w:p w14:paraId="61EBD75F" w14:textId="77777777" w:rsidR="00314539" w:rsidRDefault="00314539"/>
        </w:tc>
        <w:tc>
          <w:tcPr>
            <w:tcW w:w="1985" w:type="dxa"/>
          </w:tcPr>
          <w:p w14:paraId="2FB2468F" w14:textId="77777777" w:rsidR="00314539" w:rsidRDefault="00314539"/>
        </w:tc>
      </w:tr>
      <w:tr w:rsidR="00314539" w14:paraId="080565C0" w14:textId="77777777" w:rsidTr="00F62949">
        <w:tc>
          <w:tcPr>
            <w:tcW w:w="1142" w:type="dxa"/>
          </w:tcPr>
          <w:p w14:paraId="5329CD98" w14:textId="77777777" w:rsidR="00314539" w:rsidRDefault="00000000">
            <w:r>
              <w:t>3.5</w:t>
            </w:r>
          </w:p>
        </w:tc>
        <w:tc>
          <w:tcPr>
            <w:tcW w:w="4495" w:type="dxa"/>
          </w:tcPr>
          <w:p w14:paraId="05C12BBF" w14:textId="77777777" w:rsidR="00314539" w:rsidRDefault="00000000">
            <w:r>
              <w:t>Staff know how and when to contact the Looked After Children health team.</w:t>
            </w:r>
          </w:p>
        </w:tc>
        <w:tc>
          <w:tcPr>
            <w:tcW w:w="1417" w:type="dxa"/>
          </w:tcPr>
          <w:p w14:paraId="5EB7E499" w14:textId="77777777" w:rsidR="00314539" w:rsidRDefault="00314539"/>
        </w:tc>
        <w:tc>
          <w:tcPr>
            <w:tcW w:w="1985" w:type="dxa"/>
          </w:tcPr>
          <w:p w14:paraId="4FC9B3D9" w14:textId="77777777" w:rsidR="00314539" w:rsidRDefault="00314539"/>
        </w:tc>
      </w:tr>
      <w:tr w:rsidR="00314539" w14:paraId="5053A825" w14:textId="77777777" w:rsidTr="00F62949">
        <w:tc>
          <w:tcPr>
            <w:tcW w:w="1142" w:type="dxa"/>
          </w:tcPr>
          <w:p w14:paraId="521D2907" w14:textId="77777777" w:rsidR="00314539" w:rsidRDefault="00000000">
            <w:r>
              <w:t>3.6</w:t>
            </w:r>
          </w:p>
        </w:tc>
        <w:tc>
          <w:tcPr>
            <w:tcW w:w="4495" w:type="dxa"/>
          </w:tcPr>
          <w:p w14:paraId="43BBC6D0" w14:textId="77777777" w:rsidR="00314539" w:rsidRDefault="00000000">
            <w:r>
              <w:t>Clear procedure for Mental Capacity Act assessments and best interest decisions — staff understand and adhere to MCA requirements.</w:t>
            </w:r>
          </w:p>
        </w:tc>
        <w:tc>
          <w:tcPr>
            <w:tcW w:w="1417" w:type="dxa"/>
          </w:tcPr>
          <w:p w14:paraId="15C6E82A" w14:textId="77777777" w:rsidR="00314539" w:rsidRDefault="00314539"/>
        </w:tc>
        <w:tc>
          <w:tcPr>
            <w:tcW w:w="1985" w:type="dxa"/>
          </w:tcPr>
          <w:p w14:paraId="0AC55B7E" w14:textId="77777777" w:rsidR="00314539" w:rsidRDefault="00314539"/>
        </w:tc>
      </w:tr>
      <w:tr w:rsidR="00314539" w14:paraId="3FAF9B64" w14:textId="77777777" w:rsidTr="00F62949">
        <w:tc>
          <w:tcPr>
            <w:tcW w:w="1142" w:type="dxa"/>
          </w:tcPr>
          <w:p w14:paraId="34667633" w14:textId="77777777" w:rsidR="00314539" w:rsidRDefault="00000000">
            <w:r>
              <w:t>3.7</w:t>
            </w:r>
          </w:p>
        </w:tc>
        <w:tc>
          <w:tcPr>
            <w:tcW w:w="4495" w:type="dxa"/>
          </w:tcPr>
          <w:p w14:paraId="59D14570" w14:textId="77777777" w:rsidR="00314539" w:rsidRDefault="00000000">
            <w:r>
              <w:t>System in place to capture: Advance Statements; Advance Decisions to Refuse Treatment; LPAs; Court Appointed Deputies.</w:t>
            </w:r>
          </w:p>
        </w:tc>
        <w:tc>
          <w:tcPr>
            <w:tcW w:w="1417" w:type="dxa"/>
          </w:tcPr>
          <w:p w14:paraId="4C61BB65" w14:textId="77777777" w:rsidR="00314539" w:rsidRDefault="00314539"/>
        </w:tc>
        <w:tc>
          <w:tcPr>
            <w:tcW w:w="1985" w:type="dxa"/>
          </w:tcPr>
          <w:p w14:paraId="5C5EE622" w14:textId="77777777" w:rsidR="00314539" w:rsidRDefault="00314539"/>
        </w:tc>
      </w:tr>
      <w:tr w:rsidR="00314539" w14:paraId="70487D67" w14:textId="77777777" w:rsidTr="00F62949">
        <w:tc>
          <w:tcPr>
            <w:tcW w:w="1142" w:type="dxa"/>
          </w:tcPr>
          <w:p w14:paraId="4EE91A87" w14:textId="77777777" w:rsidR="00314539" w:rsidRDefault="00000000">
            <w:r>
              <w:t>3.8</w:t>
            </w:r>
          </w:p>
        </w:tc>
        <w:tc>
          <w:tcPr>
            <w:tcW w:w="4495" w:type="dxa"/>
          </w:tcPr>
          <w:p w14:paraId="5FAB86A8" w14:textId="77777777" w:rsidR="00314539" w:rsidRDefault="00000000">
            <w:r>
              <w:t>All staff have awareness of domestic abuse. Clinical staff know possible indicators and know where to signpost patients who disclose.</w:t>
            </w:r>
          </w:p>
        </w:tc>
        <w:tc>
          <w:tcPr>
            <w:tcW w:w="1417" w:type="dxa"/>
          </w:tcPr>
          <w:p w14:paraId="5259BE29" w14:textId="77777777" w:rsidR="00314539" w:rsidRDefault="00314539"/>
        </w:tc>
        <w:tc>
          <w:tcPr>
            <w:tcW w:w="1985" w:type="dxa"/>
          </w:tcPr>
          <w:p w14:paraId="57E110A5" w14:textId="77777777" w:rsidR="00314539" w:rsidRDefault="00314539"/>
        </w:tc>
      </w:tr>
      <w:tr w:rsidR="00314539" w14:paraId="4C34972A" w14:textId="77777777" w:rsidTr="00F62949">
        <w:tc>
          <w:tcPr>
            <w:tcW w:w="1142" w:type="dxa"/>
          </w:tcPr>
          <w:p w14:paraId="27FFD51A" w14:textId="77777777" w:rsidR="00314539" w:rsidRDefault="00000000">
            <w:r>
              <w:t>3.9</w:t>
            </w:r>
          </w:p>
        </w:tc>
        <w:tc>
          <w:tcPr>
            <w:tcW w:w="4495" w:type="dxa"/>
          </w:tcPr>
          <w:p w14:paraId="1C9F0384" w14:textId="77777777" w:rsidR="00314539" w:rsidRDefault="00000000">
            <w:r>
              <w:t>All staff are familiar with the Prevent Strategy, know how to make a Prevent referral, and have completed appropriate Prevent training.</w:t>
            </w:r>
          </w:p>
        </w:tc>
        <w:tc>
          <w:tcPr>
            <w:tcW w:w="1417" w:type="dxa"/>
          </w:tcPr>
          <w:p w14:paraId="1B5693DB" w14:textId="77777777" w:rsidR="00314539" w:rsidRDefault="00314539"/>
        </w:tc>
        <w:tc>
          <w:tcPr>
            <w:tcW w:w="1985" w:type="dxa"/>
          </w:tcPr>
          <w:p w14:paraId="6372F52C" w14:textId="77777777" w:rsidR="00314539" w:rsidRDefault="00314539"/>
        </w:tc>
      </w:tr>
      <w:tr w:rsidR="00314539" w14:paraId="3663F7F8" w14:textId="77777777" w:rsidTr="00F62949">
        <w:tc>
          <w:tcPr>
            <w:tcW w:w="1142" w:type="dxa"/>
          </w:tcPr>
          <w:p w14:paraId="1897FB9B" w14:textId="77777777" w:rsidR="00314539" w:rsidRDefault="00000000">
            <w:r>
              <w:t>3.10</w:t>
            </w:r>
          </w:p>
        </w:tc>
        <w:tc>
          <w:tcPr>
            <w:tcW w:w="4495" w:type="dxa"/>
          </w:tcPr>
          <w:p w14:paraId="199C1884" w14:textId="77777777" w:rsidR="00314539" w:rsidRDefault="00000000">
            <w:r>
              <w:t>Practice is registered with NHS Digital for FGM reporting. All clinical staff are aware of mandatory FGM reporting requirements (since April 2015 — legal duty to report to police).</w:t>
            </w:r>
          </w:p>
        </w:tc>
        <w:tc>
          <w:tcPr>
            <w:tcW w:w="1417" w:type="dxa"/>
          </w:tcPr>
          <w:p w14:paraId="14654411" w14:textId="77777777" w:rsidR="00314539" w:rsidRDefault="00314539"/>
        </w:tc>
        <w:tc>
          <w:tcPr>
            <w:tcW w:w="1985" w:type="dxa"/>
          </w:tcPr>
          <w:p w14:paraId="0BF0F7ED" w14:textId="77777777" w:rsidR="00314539" w:rsidRDefault="00314539"/>
        </w:tc>
      </w:tr>
      <w:tr w:rsidR="00314539" w14:paraId="2DB44C5C" w14:textId="77777777" w:rsidTr="00F62949">
        <w:tc>
          <w:tcPr>
            <w:tcW w:w="1142" w:type="dxa"/>
          </w:tcPr>
          <w:p w14:paraId="342CB9C4" w14:textId="77777777" w:rsidR="00314539" w:rsidRDefault="00000000">
            <w:r>
              <w:t>3.11</w:t>
            </w:r>
          </w:p>
        </w:tc>
        <w:tc>
          <w:tcPr>
            <w:tcW w:w="4495" w:type="dxa"/>
          </w:tcPr>
          <w:p w14:paraId="32DF516C" w14:textId="77777777" w:rsidR="00314539" w:rsidRDefault="00000000">
            <w:r>
              <w:t>Process in place for managing and responding to children/adults who were not brought (WNB) to appointments, including how to escalate concerns.</w:t>
            </w:r>
          </w:p>
        </w:tc>
        <w:tc>
          <w:tcPr>
            <w:tcW w:w="1417" w:type="dxa"/>
          </w:tcPr>
          <w:p w14:paraId="3C435F12" w14:textId="77777777" w:rsidR="00314539" w:rsidRDefault="00314539"/>
        </w:tc>
        <w:tc>
          <w:tcPr>
            <w:tcW w:w="1985" w:type="dxa"/>
          </w:tcPr>
          <w:p w14:paraId="7FA31046" w14:textId="77777777" w:rsidR="00314539" w:rsidRDefault="00314539"/>
        </w:tc>
      </w:tr>
      <w:tr w:rsidR="00314539" w14:paraId="176ADD18" w14:textId="77777777" w:rsidTr="00F62949">
        <w:tc>
          <w:tcPr>
            <w:tcW w:w="1142" w:type="dxa"/>
          </w:tcPr>
          <w:p w14:paraId="78E233DE" w14:textId="77777777" w:rsidR="00314539" w:rsidRDefault="00000000">
            <w:r>
              <w:t>3.12</w:t>
            </w:r>
          </w:p>
        </w:tc>
        <w:tc>
          <w:tcPr>
            <w:tcW w:w="4495" w:type="dxa"/>
          </w:tcPr>
          <w:p w14:paraId="18ECD2AC" w14:textId="77777777" w:rsidR="00314539" w:rsidRDefault="00000000">
            <w:r>
              <w:t>Practice has a Chaperone Policy, including safeguarding responsibilities.</w:t>
            </w:r>
          </w:p>
        </w:tc>
        <w:tc>
          <w:tcPr>
            <w:tcW w:w="1417" w:type="dxa"/>
          </w:tcPr>
          <w:p w14:paraId="505AD03F" w14:textId="77777777" w:rsidR="00314539" w:rsidRDefault="00314539"/>
        </w:tc>
        <w:tc>
          <w:tcPr>
            <w:tcW w:w="1985" w:type="dxa"/>
          </w:tcPr>
          <w:p w14:paraId="46F3F0D4" w14:textId="77777777" w:rsidR="00314539" w:rsidRDefault="00314539"/>
        </w:tc>
      </w:tr>
      <w:tr w:rsidR="00314539" w14:paraId="592C5C04" w14:textId="77777777" w:rsidTr="00F62949">
        <w:tc>
          <w:tcPr>
            <w:tcW w:w="1142" w:type="dxa"/>
          </w:tcPr>
          <w:p w14:paraId="79B0A0A8" w14:textId="77777777" w:rsidR="00314539" w:rsidRDefault="00000000">
            <w:r>
              <w:t>3.13</w:t>
            </w:r>
          </w:p>
        </w:tc>
        <w:tc>
          <w:tcPr>
            <w:tcW w:w="4495" w:type="dxa"/>
          </w:tcPr>
          <w:p w14:paraId="08103D0E" w14:textId="77777777" w:rsidR="00314539" w:rsidRDefault="00000000">
            <w:r>
              <w:t>Up-to-date policy on allegations against staff (People in Positions of Trust), including Managing Allegations Against Staff Policy and Freedom to Speak/Raising Concerns Policy.</w:t>
            </w:r>
          </w:p>
        </w:tc>
        <w:tc>
          <w:tcPr>
            <w:tcW w:w="1417" w:type="dxa"/>
          </w:tcPr>
          <w:p w14:paraId="7202E47A" w14:textId="77777777" w:rsidR="00314539" w:rsidRDefault="00314539"/>
        </w:tc>
        <w:tc>
          <w:tcPr>
            <w:tcW w:w="1985" w:type="dxa"/>
          </w:tcPr>
          <w:p w14:paraId="74040478" w14:textId="77777777" w:rsidR="00314539" w:rsidRDefault="00314539"/>
        </w:tc>
      </w:tr>
    </w:tbl>
    <w:p w14:paraId="15D2D900" w14:textId="77777777" w:rsidR="00314539" w:rsidRDefault="00314539"/>
    <w:p w14:paraId="54DB9CC8" w14:textId="77777777" w:rsidR="00314539" w:rsidRDefault="00000000">
      <w:pPr>
        <w:pStyle w:val="Heading1"/>
      </w:pPr>
      <w:r>
        <w:rPr>
          <w:color w:val="1E3C78"/>
        </w:rPr>
        <w:lastRenderedPageBreak/>
        <w:t>Domain 4: Safe Record Keeping</w:t>
      </w:r>
    </w:p>
    <w:tbl>
      <w:tblPr>
        <w:tblStyle w:val="TableGrid"/>
        <w:tblW w:w="0" w:type="auto"/>
        <w:tblLook w:val="04A0" w:firstRow="1" w:lastRow="0" w:firstColumn="1" w:lastColumn="0" w:noHBand="0" w:noVBand="1"/>
      </w:tblPr>
      <w:tblGrid>
        <w:gridCol w:w="1142"/>
        <w:gridCol w:w="3827"/>
        <w:gridCol w:w="1411"/>
        <w:gridCol w:w="2113"/>
      </w:tblGrid>
      <w:tr w:rsidR="00314539" w14:paraId="06029978" w14:textId="77777777" w:rsidTr="00F62949">
        <w:tc>
          <w:tcPr>
            <w:tcW w:w="1101" w:type="dxa"/>
            <w:shd w:val="clear" w:color="auto" w:fill="E0651F"/>
          </w:tcPr>
          <w:p w14:paraId="081A7EF3" w14:textId="77777777" w:rsidR="00314539" w:rsidRDefault="00000000">
            <w:r>
              <w:rPr>
                <w:b/>
                <w:color w:val="FFFFFF"/>
              </w:rPr>
              <w:t>Standard</w:t>
            </w:r>
          </w:p>
        </w:tc>
        <w:tc>
          <w:tcPr>
            <w:tcW w:w="3827" w:type="dxa"/>
            <w:shd w:val="clear" w:color="auto" w:fill="E0651F"/>
          </w:tcPr>
          <w:p w14:paraId="7B84DF07" w14:textId="77777777" w:rsidR="00314539" w:rsidRDefault="00000000">
            <w:r>
              <w:rPr>
                <w:b/>
                <w:color w:val="FFFFFF"/>
              </w:rPr>
              <w:t>Description</w:t>
            </w:r>
          </w:p>
        </w:tc>
        <w:tc>
          <w:tcPr>
            <w:tcW w:w="1411" w:type="dxa"/>
            <w:shd w:val="clear" w:color="auto" w:fill="E0651F"/>
          </w:tcPr>
          <w:p w14:paraId="336D1CEF" w14:textId="77777777" w:rsidR="00314539" w:rsidRDefault="00000000">
            <w:r>
              <w:rPr>
                <w:b/>
                <w:color w:val="FFFFFF"/>
              </w:rPr>
              <w:t>RAG Rating</w:t>
            </w:r>
          </w:p>
        </w:tc>
        <w:tc>
          <w:tcPr>
            <w:tcW w:w="2113" w:type="dxa"/>
            <w:shd w:val="clear" w:color="auto" w:fill="E0651F"/>
          </w:tcPr>
          <w:p w14:paraId="7BFBCD5E" w14:textId="77777777" w:rsidR="00314539" w:rsidRDefault="00000000">
            <w:r>
              <w:rPr>
                <w:b/>
                <w:color w:val="FFFFFF"/>
              </w:rPr>
              <w:t>Actions / Evidence</w:t>
            </w:r>
          </w:p>
        </w:tc>
      </w:tr>
      <w:tr w:rsidR="00314539" w14:paraId="535BBA6E" w14:textId="77777777" w:rsidTr="00F62949">
        <w:tc>
          <w:tcPr>
            <w:tcW w:w="1101" w:type="dxa"/>
          </w:tcPr>
          <w:p w14:paraId="2CC6500F" w14:textId="77777777" w:rsidR="00314539" w:rsidRDefault="00000000">
            <w:r>
              <w:t>4.1</w:t>
            </w:r>
          </w:p>
        </w:tc>
        <w:tc>
          <w:tcPr>
            <w:tcW w:w="3827" w:type="dxa"/>
          </w:tcPr>
          <w:p w14:paraId="4EFA2385" w14:textId="77777777" w:rsidR="00314539" w:rsidRDefault="00000000">
            <w:r>
              <w:t>Clinical records clearly identify children and adults at risk via safeguarding flags/nodes visible to all health practitioners accessing the record.</w:t>
            </w:r>
          </w:p>
        </w:tc>
        <w:tc>
          <w:tcPr>
            <w:tcW w:w="1411" w:type="dxa"/>
          </w:tcPr>
          <w:p w14:paraId="6D317783" w14:textId="77777777" w:rsidR="00314539" w:rsidRDefault="00314539"/>
        </w:tc>
        <w:tc>
          <w:tcPr>
            <w:tcW w:w="2113" w:type="dxa"/>
          </w:tcPr>
          <w:p w14:paraId="1DC2C066" w14:textId="77777777" w:rsidR="00314539" w:rsidRDefault="00314539"/>
        </w:tc>
      </w:tr>
      <w:tr w:rsidR="00314539" w14:paraId="2AB5D9BF" w14:textId="77777777" w:rsidTr="00F62949">
        <w:tc>
          <w:tcPr>
            <w:tcW w:w="1101" w:type="dxa"/>
          </w:tcPr>
          <w:p w14:paraId="010C02B4" w14:textId="77777777" w:rsidR="00314539" w:rsidRDefault="00000000">
            <w:r>
              <w:t>4.2</w:t>
            </w:r>
          </w:p>
        </w:tc>
        <w:tc>
          <w:tcPr>
            <w:tcW w:w="3827" w:type="dxa"/>
          </w:tcPr>
          <w:p w14:paraId="44D066B7" w14:textId="77777777" w:rsidR="00314539" w:rsidRDefault="00000000">
            <w:r>
              <w:t>Clinical records clearly indicate if a child is Looked After or is a Care Leaver.</w:t>
            </w:r>
          </w:p>
        </w:tc>
        <w:tc>
          <w:tcPr>
            <w:tcW w:w="1411" w:type="dxa"/>
          </w:tcPr>
          <w:p w14:paraId="0A016495" w14:textId="77777777" w:rsidR="00314539" w:rsidRDefault="00314539"/>
        </w:tc>
        <w:tc>
          <w:tcPr>
            <w:tcW w:w="2113" w:type="dxa"/>
          </w:tcPr>
          <w:p w14:paraId="727C6EDC" w14:textId="77777777" w:rsidR="00314539" w:rsidRDefault="00314539"/>
        </w:tc>
      </w:tr>
      <w:tr w:rsidR="00314539" w14:paraId="1662A973" w14:textId="77777777" w:rsidTr="00F62949">
        <w:tc>
          <w:tcPr>
            <w:tcW w:w="1101" w:type="dxa"/>
          </w:tcPr>
          <w:p w14:paraId="1D6F368D" w14:textId="77777777" w:rsidR="00314539" w:rsidRDefault="00000000">
            <w:r>
              <w:t>4.3</w:t>
            </w:r>
          </w:p>
        </w:tc>
        <w:tc>
          <w:tcPr>
            <w:tcW w:w="3827" w:type="dxa"/>
          </w:tcPr>
          <w:p w14:paraId="4E8C819C" w14:textId="77777777" w:rsidR="00314539" w:rsidRDefault="00000000">
            <w:r>
              <w:t>Patient records clearly indicate if a patient is at risk of abuse or neglect, placed in a highly visible location.</w:t>
            </w:r>
          </w:p>
        </w:tc>
        <w:tc>
          <w:tcPr>
            <w:tcW w:w="1411" w:type="dxa"/>
          </w:tcPr>
          <w:p w14:paraId="7F5514F6" w14:textId="77777777" w:rsidR="00314539" w:rsidRDefault="00314539"/>
        </w:tc>
        <w:tc>
          <w:tcPr>
            <w:tcW w:w="2113" w:type="dxa"/>
          </w:tcPr>
          <w:p w14:paraId="7E1212A8" w14:textId="77777777" w:rsidR="00314539" w:rsidRDefault="00314539"/>
        </w:tc>
      </w:tr>
      <w:tr w:rsidR="00314539" w14:paraId="59386822" w14:textId="77777777" w:rsidTr="00F62949">
        <w:tc>
          <w:tcPr>
            <w:tcW w:w="1101" w:type="dxa"/>
          </w:tcPr>
          <w:p w14:paraId="620B6256" w14:textId="77777777" w:rsidR="00314539" w:rsidRDefault="00000000">
            <w:r>
              <w:t>4.4</w:t>
            </w:r>
          </w:p>
        </w:tc>
        <w:tc>
          <w:tcPr>
            <w:tcW w:w="3827" w:type="dxa"/>
          </w:tcPr>
          <w:p w14:paraId="69C87AF8" w14:textId="77777777" w:rsidR="00314539" w:rsidRDefault="00000000">
            <w:r>
              <w:t>Safeguarding risks posed by others (carers, parents, family members) are considered and recorded in relevant patient records.</w:t>
            </w:r>
          </w:p>
        </w:tc>
        <w:tc>
          <w:tcPr>
            <w:tcW w:w="1411" w:type="dxa"/>
          </w:tcPr>
          <w:p w14:paraId="4B22745A" w14:textId="77777777" w:rsidR="00314539" w:rsidRDefault="00314539"/>
        </w:tc>
        <w:tc>
          <w:tcPr>
            <w:tcW w:w="2113" w:type="dxa"/>
          </w:tcPr>
          <w:p w14:paraId="03D68EFE" w14:textId="77777777" w:rsidR="00314539" w:rsidRDefault="00314539"/>
        </w:tc>
      </w:tr>
      <w:tr w:rsidR="00314539" w14:paraId="65A239CA" w14:textId="77777777" w:rsidTr="00F62949">
        <w:tc>
          <w:tcPr>
            <w:tcW w:w="1101" w:type="dxa"/>
          </w:tcPr>
          <w:p w14:paraId="63FFD397" w14:textId="77777777" w:rsidR="00314539" w:rsidRDefault="00000000">
            <w:r>
              <w:t>4.5</w:t>
            </w:r>
          </w:p>
        </w:tc>
        <w:tc>
          <w:tcPr>
            <w:tcW w:w="3827" w:type="dxa"/>
          </w:tcPr>
          <w:p w14:paraId="68652FA1" w14:textId="77777777" w:rsidR="00314539" w:rsidRDefault="00000000">
            <w:r>
              <w:t>Practice is aware that a child registered without a parent/carer also registered is a potential red flag.</w:t>
            </w:r>
          </w:p>
        </w:tc>
        <w:tc>
          <w:tcPr>
            <w:tcW w:w="1411" w:type="dxa"/>
          </w:tcPr>
          <w:p w14:paraId="0CE12349" w14:textId="77777777" w:rsidR="00314539" w:rsidRDefault="00314539"/>
        </w:tc>
        <w:tc>
          <w:tcPr>
            <w:tcW w:w="2113" w:type="dxa"/>
          </w:tcPr>
          <w:p w14:paraId="34135B4C" w14:textId="77777777" w:rsidR="00314539" w:rsidRDefault="00314539"/>
        </w:tc>
      </w:tr>
      <w:tr w:rsidR="00314539" w14:paraId="6276FBA2" w14:textId="77777777" w:rsidTr="00F62949">
        <w:tc>
          <w:tcPr>
            <w:tcW w:w="1101" w:type="dxa"/>
          </w:tcPr>
          <w:p w14:paraId="1B8FE9A7" w14:textId="77777777" w:rsidR="00314539" w:rsidRDefault="00000000">
            <w:r>
              <w:t>4.6</w:t>
            </w:r>
          </w:p>
        </w:tc>
        <w:tc>
          <w:tcPr>
            <w:tcW w:w="3827" w:type="dxa"/>
          </w:tcPr>
          <w:p w14:paraId="7B037B63" w14:textId="77777777" w:rsidR="00314539" w:rsidRDefault="00000000">
            <w:r>
              <w:t>For new patients under 18: registration procedure includes gathering details of siblings and all adults with a caring role.</w:t>
            </w:r>
          </w:p>
        </w:tc>
        <w:tc>
          <w:tcPr>
            <w:tcW w:w="1411" w:type="dxa"/>
          </w:tcPr>
          <w:p w14:paraId="4FA18F5B" w14:textId="77777777" w:rsidR="00314539" w:rsidRDefault="00314539"/>
        </w:tc>
        <w:tc>
          <w:tcPr>
            <w:tcW w:w="2113" w:type="dxa"/>
          </w:tcPr>
          <w:p w14:paraId="040582C9" w14:textId="77777777" w:rsidR="00314539" w:rsidRDefault="00314539"/>
        </w:tc>
      </w:tr>
      <w:tr w:rsidR="00314539" w14:paraId="0E33DC81" w14:textId="77777777" w:rsidTr="00F62949">
        <w:tc>
          <w:tcPr>
            <w:tcW w:w="1101" w:type="dxa"/>
          </w:tcPr>
          <w:p w14:paraId="09A072E9" w14:textId="77777777" w:rsidR="00314539" w:rsidRDefault="00000000">
            <w:r>
              <w:t>4.7</w:t>
            </w:r>
          </w:p>
        </w:tc>
        <w:tc>
          <w:tcPr>
            <w:tcW w:w="3827" w:type="dxa"/>
          </w:tcPr>
          <w:p w14:paraId="6B650E30" w14:textId="77777777" w:rsidR="00314539" w:rsidRDefault="00000000">
            <w:r>
              <w:t>When a new baby is registered: records of family members are reviewed for safeguarding concerns and information transferred to the new baby's record.</w:t>
            </w:r>
          </w:p>
        </w:tc>
        <w:tc>
          <w:tcPr>
            <w:tcW w:w="1411" w:type="dxa"/>
          </w:tcPr>
          <w:p w14:paraId="1EDE3476" w14:textId="77777777" w:rsidR="00314539" w:rsidRDefault="00314539"/>
        </w:tc>
        <w:tc>
          <w:tcPr>
            <w:tcW w:w="2113" w:type="dxa"/>
          </w:tcPr>
          <w:p w14:paraId="4D8F516F" w14:textId="77777777" w:rsidR="00314539" w:rsidRDefault="00314539"/>
        </w:tc>
      </w:tr>
      <w:tr w:rsidR="00314539" w14:paraId="7BAF7DB2" w14:textId="77777777" w:rsidTr="00F62949">
        <w:tc>
          <w:tcPr>
            <w:tcW w:w="1101" w:type="dxa"/>
          </w:tcPr>
          <w:p w14:paraId="769EF7C8" w14:textId="77777777" w:rsidR="00314539" w:rsidRDefault="00000000">
            <w:r>
              <w:t>4.8</w:t>
            </w:r>
          </w:p>
        </w:tc>
        <w:tc>
          <w:tcPr>
            <w:tcW w:w="3827" w:type="dxa"/>
          </w:tcPr>
          <w:p w14:paraId="4B94B954" w14:textId="77777777" w:rsidR="00314539" w:rsidRDefault="00000000">
            <w:r>
              <w:t>Clinicians consider safeguarding risk factors when processing deduction requests for children or adults at risk.</w:t>
            </w:r>
          </w:p>
        </w:tc>
        <w:tc>
          <w:tcPr>
            <w:tcW w:w="1411" w:type="dxa"/>
          </w:tcPr>
          <w:p w14:paraId="2396A728" w14:textId="77777777" w:rsidR="00314539" w:rsidRDefault="00314539"/>
        </w:tc>
        <w:tc>
          <w:tcPr>
            <w:tcW w:w="2113" w:type="dxa"/>
          </w:tcPr>
          <w:p w14:paraId="659762A0" w14:textId="77777777" w:rsidR="00314539" w:rsidRDefault="00314539"/>
        </w:tc>
      </w:tr>
      <w:tr w:rsidR="00314539" w14:paraId="0C4B0907" w14:textId="77777777" w:rsidTr="00F62949">
        <w:tc>
          <w:tcPr>
            <w:tcW w:w="1101" w:type="dxa"/>
          </w:tcPr>
          <w:p w14:paraId="1676133F" w14:textId="77777777" w:rsidR="00314539" w:rsidRDefault="00000000">
            <w:r>
              <w:t>4.9</w:t>
            </w:r>
          </w:p>
        </w:tc>
        <w:tc>
          <w:tcPr>
            <w:tcW w:w="3827" w:type="dxa"/>
          </w:tcPr>
          <w:p w14:paraId="4ACD1BD9" w14:textId="77777777" w:rsidR="00314539" w:rsidRDefault="00000000">
            <w:r>
              <w:t>Process for managing and responding to safeguarding information received from outside agencies (CP Conferences, LAC health assessments, MARAC, MACE, Strategy Meetings).</w:t>
            </w:r>
          </w:p>
        </w:tc>
        <w:tc>
          <w:tcPr>
            <w:tcW w:w="1411" w:type="dxa"/>
          </w:tcPr>
          <w:p w14:paraId="39B22402" w14:textId="77777777" w:rsidR="00314539" w:rsidRDefault="00314539"/>
        </w:tc>
        <w:tc>
          <w:tcPr>
            <w:tcW w:w="2113" w:type="dxa"/>
          </w:tcPr>
          <w:p w14:paraId="021C21D8" w14:textId="77777777" w:rsidR="00314539" w:rsidRDefault="00314539"/>
        </w:tc>
      </w:tr>
    </w:tbl>
    <w:p w14:paraId="35A615CE" w14:textId="77777777" w:rsidR="00314539" w:rsidRDefault="00314539"/>
    <w:p w14:paraId="19F7F30A" w14:textId="77777777" w:rsidR="00F62949" w:rsidRDefault="00F62949">
      <w:pPr>
        <w:rPr>
          <w:rFonts w:asciiTheme="majorHAnsi" w:eastAsiaTheme="majorEastAsia" w:hAnsiTheme="majorHAnsi" w:cstheme="majorBidi"/>
          <w:b/>
          <w:bCs/>
          <w:color w:val="1E3C78"/>
          <w:sz w:val="28"/>
          <w:szCs w:val="28"/>
        </w:rPr>
      </w:pPr>
      <w:r>
        <w:rPr>
          <w:color w:val="1E3C78"/>
        </w:rPr>
        <w:br w:type="page"/>
      </w:r>
    </w:p>
    <w:p w14:paraId="3F9F5C83" w14:textId="4C34A056" w:rsidR="00314539" w:rsidRDefault="00000000">
      <w:pPr>
        <w:pStyle w:val="Heading1"/>
      </w:pPr>
      <w:r>
        <w:rPr>
          <w:color w:val="1E3C78"/>
        </w:rPr>
        <w:lastRenderedPageBreak/>
        <w:t>Domain 5: Information Sharing</w:t>
      </w:r>
    </w:p>
    <w:tbl>
      <w:tblPr>
        <w:tblStyle w:val="TableGrid"/>
        <w:tblW w:w="0" w:type="auto"/>
        <w:tblLook w:val="04A0" w:firstRow="1" w:lastRow="0" w:firstColumn="1" w:lastColumn="0" w:noHBand="0" w:noVBand="1"/>
      </w:tblPr>
      <w:tblGrid>
        <w:gridCol w:w="1242"/>
        <w:gridCol w:w="3686"/>
        <w:gridCol w:w="1411"/>
        <w:gridCol w:w="2113"/>
      </w:tblGrid>
      <w:tr w:rsidR="00314539" w14:paraId="1DF7DB7C" w14:textId="77777777" w:rsidTr="00F62949">
        <w:tc>
          <w:tcPr>
            <w:tcW w:w="1242" w:type="dxa"/>
            <w:shd w:val="clear" w:color="auto" w:fill="E0651F"/>
          </w:tcPr>
          <w:p w14:paraId="5FACF297" w14:textId="77777777" w:rsidR="00314539" w:rsidRDefault="00000000">
            <w:r>
              <w:rPr>
                <w:b/>
                <w:color w:val="FFFFFF"/>
              </w:rPr>
              <w:t>Standard</w:t>
            </w:r>
          </w:p>
        </w:tc>
        <w:tc>
          <w:tcPr>
            <w:tcW w:w="3686" w:type="dxa"/>
            <w:shd w:val="clear" w:color="auto" w:fill="E0651F"/>
          </w:tcPr>
          <w:p w14:paraId="08E3855E" w14:textId="77777777" w:rsidR="00314539" w:rsidRDefault="00000000">
            <w:r>
              <w:rPr>
                <w:b/>
                <w:color w:val="FFFFFF"/>
              </w:rPr>
              <w:t>Description</w:t>
            </w:r>
          </w:p>
        </w:tc>
        <w:tc>
          <w:tcPr>
            <w:tcW w:w="1411" w:type="dxa"/>
            <w:shd w:val="clear" w:color="auto" w:fill="E0651F"/>
          </w:tcPr>
          <w:p w14:paraId="1B8019F4" w14:textId="77777777" w:rsidR="00314539" w:rsidRDefault="00000000">
            <w:r>
              <w:rPr>
                <w:b/>
                <w:color w:val="FFFFFF"/>
              </w:rPr>
              <w:t>RAG Rating</w:t>
            </w:r>
          </w:p>
        </w:tc>
        <w:tc>
          <w:tcPr>
            <w:tcW w:w="2113" w:type="dxa"/>
            <w:shd w:val="clear" w:color="auto" w:fill="E0651F"/>
          </w:tcPr>
          <w:p w14:paraId="1C705EF7" w14:textId="77777777" w:rsidR="00314539" w:rsidRDefault="00000000">
            <w:r>
              <w:rPr>
                <w:b/>
                <w:color w:val="FFFFFF"/>
              </w:rPr>
              <w:t>Actions / Evidence</w:t>
            </w:r>
          </w:p>
        </w:tc>
      </w:tr>
      <w:tr w:rsidR="00314539" w14:paraId="701CA838" w14:textId="77777777" w:rsidTr="00F62949">
        <w:tc>
          <w:tcPr>
            <w:tcW w:w="1242" w:type="dxa"/>
          </w:tcPr>
          <w:p w14:paraId="48ABEEE6" w14:textId="77777777" w:rsidR="00314539" w:rsidRDefault="00000000">
            <w:r>
              <w:t>5.1</w:t>
            </w:r>
          </w:p>
        </w:tc>
        <w:tc>
          <w:tcPr>
            <w:tcW w:w="3686" w:type="dxa"/>
          </w:tcPr>
          <w:p w14:paraId="06F8D901" w14:textId="77777777" w:rsidR="00314539" w:rsidRDefault="00000000">
            <w:r>
              <w:t>Process in place to manage requests for safeguarding information in a timely manner, divulging only information processed by the practice.</w:t>
            </w:r>
          </w:p>
        </w:tc>
        <w:tc>
          <w:tcPr>
            <w:tcW w:w="1411" w:type="dxa"/>
          </w:tcPr>
          <w:p w14:paraId="13A9C0FA" w14:textId="77777777" w:rsidR="00314539" w:rsidRDefault="00314539"/>
        </w:tc>
        <w:tc>
          <w:tcPr>
            <w:tcW w:w="2113" w:type="dxa"/>
          </w:tcPr>
          <w:p w14:paraId="725CE07A" w14:textId="77777777" w:rsidR="00314539" w:rsidRDefault="00314539"/>
        </w:tc>
      </w:tr>
      <w:tr w:rsidR="00314539" w14:paraId="2D0E7D15" w14:textId="77777777" w:rsidTr="00F62949">
        <w:tc>
          <w:tcPr>
            <w:tcW w:w="1242" w:type="dxa"/>
          </w:tcPr>
          <w:p w14:paraId="166E6EF2" w14:textId="77777777" w:rsidR="00314539" w:rsidRDefault="00000000">
            <w:r>
              <w:t>5.2</w:t>
            </w:r>
          </w:p>
        </w:tc>
        <w:tc>
          <w:tcPr>
            <w:tcW w:w="3686" w:type="dxa"/>
          </w:tcPr>
          <w:p w14:paraId="25A30478" w14:textId="77777777" w:rsidR="00314539" w:rsidRDefault="00000000">
            <w:r>
              <w:t>Process in place to respond to requests for CP Conference and Adult Safeguarding Conference information, including submission of a report.</w:t>
            </w:r>
          </w:p>
        </w:tc>
        <w:tc>
          <w:tcPr>
            <w:tcW w:w="1411" w:type="dxa"/>
          </w:tcPr>
          <w:p w14:paraId="79EF3F2A" w14:textId="77777777" w:rsidR="00314539" w:rsidRDefault="00314539"/>
        </w:tc>
        <w:tc>
          <w:tcPr>
            <w:tcW w:w="2113" w:type="dxa"/>
          </w:tcPr>
          <w:p w14:paraId="6A572AB6" w14:textId="77777777" w:rsidR="00314539" w:rsidRDefault="00314539"/>
        </w:tc>
      </w:tr>
      <w:tr w:rsidR="00314539" w14:paraId="4DBD2CF4" w14:textId="77777777" w:rsidTr="00F62949">
        <w:tc>
          <w:tcPr>
            <w:tcW w:w="1242" w:type="dxa"/>
          </w:tcPr>
          <w:p w14:paraId="1FE156DD" w14:textId="77777777" w:rsidR="00314539" w:rsidRDefault="00000000">
            <w:r>
              <w:t>5.3</w:t>
            </w:r>
          </w:p>
        </w:tc>
        <w:tc>
          <w:tcPr>
            <w:tcW w:w="3686" w:type="dxa"/>
          </w:tcPr>
          <w:p w14:paraId="22CE13A9" w14:textId="77777777" w:rsidR="00314539" w:rsidRDefault="00000000">
            <w:r>
              <w:t>Practice demonstrates how it communicates appropriate information with other professionals and records this accurately.</w:t>
            </w:r>
          </w:p>
        </w:tc>
        <w:tc>
          <w:tcPr>
            <w:tcW w:w="1411" w:type="dxa"/>
          </w:tcPr>
          <w:p w14:paraId="56D4F6C9" w14:textId="77777777" w:rsidR="00314539" w:rsidRDefault="00314539"/>
        </w:tc>
        <w:tc>
          <w:tcPr>
            <w:tcW w:w="2113" w:type="dxa"/>
          </w:tcPr>
          <w:p w14:paraId="430C664B" w14:textId="77777777" w:rsidR="00314539" w:rsidRDefault="00314539"/>
        </w:tc>
      </w:tr>
      <w:tr w:rsidR="00314539" w14:paraId="1625B755" w14:textId="77777777" w:rsidTr="00F62949">
        <w:tc>
          <w:tcPr>
            <w:tcW w:w="1242" w:type="dxa"/>
          </w:tcPr>
          <w:p w14:paraId="6D726115" w14:textId="77777777" w:rsidR="00314539" w:rsidRDefault="00000000">
            <w:r>
              <w:t>5.4</w:t>
            </w:r>
          </w:p>
        </w:tc>
        <w:tc>
          <w:tcPr>
            <w:tcW w:w="3686" w:type="dxa"/>
          </w:tcPr>
          <w:p w14:paraId="580357AA" w14:textId="77777777" w:rsidR="00314539" w:rsidRDefault="00000000">
            <w:r>
              <w:t>Practice demonstrates how it adheres to responsibilities to provide timely information to statutory processes (DHRs, CDRs, SARs).</w:t>
            </w:r>
          </w:p>
        </w:tc>
        <w:tc>
          <w:tcPr>
            <w:tcW w:w="1411" w:type="dxa"/>
          </w:tcPr>
          <w:p w14:paraId="13470A79" w14:textId="77777777" w:rsidR="00314539" w:rsidRDefault="00314539"/>
        </w:tc>
        <w:tc>
          <w:tcPr>
            <w:tcW w:w="2113" w:type="dxa"/>
          </w:tcPr>
          <w:p w14:paraId="27698525" w14:textId="77777777" w:rsidR="00314539" w:rsidRDefault="00314539"/>
        </w:tc>
      </w:tr>
    </w:tbl>
    <w:p w14:paraId="3FF6F805" w14:textId="77777777" w:rsidR="00314539" w:rsidRDefault="00314539"/>
    <w:p w14:paraId="00959DE1" w14:textId="77777777" w:rsidR="00314539" w:rsidRDefault="00000000">
      <w:pPr>
        <w:pStyle w:val="Heading1"/>
      </w:pPr>
      <w:r>
        <w:rPr>
          <w:color w:val="1E3C78"/>
        </w:rPr>
        <w:t>Domain 6: Staff Recruitment</w:t>
      </w:r>
    </w:p>
    <w:tbl>
      <w:tblPr>
        <w:tblStyle w:val="TableGrid"/>
        <w:tblW w:w="0" w:type="auto"/>
        <w:tblLook w:val="04A0" w:firstRow="1" w:lastRow="0" w:firstColumn="1" w:lastColumn="0" w:noHBand="0" w:noVBand="1"/>
      </w:tblPr>
      <w:tblGrid>
        <w:gridCol w:w="1242"/>
        <w:gridCol w:w="3686"/>
        <w:gridCol w:w="1411"/>
        <w:gridCol w:w="2113"/>
      </w:tblGrid>
      <w:tr w:rsidR="00314539" w14:paraId="345DBC64" w14:textId="77777777" w:rsidTr="00F62949">
        <w:tc>
          <w:tcPr>
            <w:tcW w:w="1242" w:type="dxa"/>
            <w:shd w:val="clear" w:color="auto" w:fill="E0651F"/>
          </w:tcPr>
          <w:p w14:paraId="06D66DD9" w14:textId="77777777" w:rsidR="00314539" w:rsidRDefault="00000000">
            <w:r>
              <w:rPr>
                <w:b/>
                <w:color w:val="FFFFFF"/>
              </w:rPr>
              <w:t>Standard</w:t>
            </w:r>
          </w:p>
        </w:tc>
        <w:tc>
          <w:tcPr>
            <w:tcW w:w="3686" w:type="dxa"/>
            <w:shd w:val="clear" w:color="auto" w:fill="E0651F"/>
          </w:tcPr>
          <w:p w14:paraId="6B40DEA5" w14:textId="77777777" w:rsidR="00314539" w:rsidRDefault="00000000">
            <w:r>
              <w:rPr>
                <w:b/>
                <w:color w:val="FFFFFF"/>
              </w:rPr>
              <w:t>Description</w:t>
            </w:r>
          </w:p>
        </w:tc>
        <w:tc>
          <w:tcPr>
            <w:tcW w:w="1411" w:type="dxa"/>
            <w:shd w:val="clear" w:color="auto" w:fill="E0651F"/>
          </w:tcPr>
          <w:p w14:paraId="32AA49DB" w14:textId="77777777" w:rsidR="00314539" w:rsidRDefault="00000000">
            <w:r>
              <w:rPr>
                <w:b/>
                <w:color w:val="FFFFFF"/>
              </w:rPr>
              <w:t>RAG Rating</w:t>
            </w:r>
          </w:p>
        </w:tc>
        <w:tc>
          <w:tcPr>
            <w:tcW w:w="2113" w:type="dxa"/>
            <w:shd w:val="clear" w:color="auto" w:fill="E0651F"/>
          </w:tcPr>
          <w:p w14:paraId="49E013A0" w14:textId="77777777" w:rsidR="00314539" w:rsidRDefault="00000000">
            <w:r>
              <w:rPr>
                <w:b/>
                <w:color w:val="FFFFFF"/>
              </w:rPr>
              <w:t>Actions / Evidence</w:t>
            </w:r>
          </w:p>
        </w:tc>
      </w:tr>
      <w:tr w:rsidR="00314539" w14:paraId="57E866E5" w14:textId="77777777" w:rsidTr="00F62949">
        <w:tc>
          <w:tcPr>
            <w:tcW w:w="1242" w:type="dxa"/>
          </w:tcPr>
          <w:p w14:paraId="0B1104F3" w14:textId="77777777" w:rsidR="00314539" w:rsidRDefault="00000000">
            <w:r>
              <w:t>6.1</w:t>
            </w:r>
          </w:p>
        </w:tc>
        <w:tc>
          <w:tcPr>
            <w:tcW w:w="3686" w:type="dxa"/>
          </w:tcPr>
          <w:p w14:paraId="26F78FBB" w14:textId="77777777" w:rsidR="00314539" w:rsidRDefault="00000000">
            <w:r>
              <w:t>Recruitment Policy requires pre-employment checks for all staff (including locums): full employment history; explanation of any gaps; satisfactory references; professional regulator checks (GMC, NMC, etc.); appropriate DBS check.</w:t>
            </w:r>
          </w:p>
        </w:tc>
        <w:tc>
          <w:tcPr>
            <w:tcW w:w="1411" w:type="dxa"/>
          </w:tcPr>
          <w:p w14:paraId="0251CE48" w14:textId="77777777" w:rsidR="00314539" w:rsidRDefault="00314539"/>
        </w:tc>
        <w:tc>
          <w:tcPr>
            <w:tcW w:w="2113" w:type="dxa"/>
          </w:tcPr>
          <w:p w14:paraId="17634F5D" w14:textId="77777777" w:rsidR="00314539" w:rsidRDefault="00314539"/>
        </w:tc>
      </w:tr>
      <w:tr w:rsidR="00314539" w14:paraId="3EE7508B" w14:textId="77777777" w:rsidTr="00F62949">
        <w:tc>
          <w:tcPr>
            <w:tcW w:w="1242" w:type="dxa"/>
          </w:tcPr>
          <w:p w14:paraId="09C0544F" w14:textId="77777777" w:rsidR="00314539" w:rsidRDefault="00000000">
            <w:r>
              <w:t>6.2</w:t>
            </w:r>
          </w:p>
        </w:tc>
        <w:tc>
          <w:tcPr>
            <w:tcW w:w="3686" w:type="dxa"/>
          </w:tcPr>
          <w:p w14:paraId="326F0A81" w14:textId="77777777" w:rsidR="00314539" w:rsidRDefault="00000000">
            <w:r>
              <w:t>Job descriptions explicitly identify overarching safeguarding responsibilities.</w:t>
            </w:r>
          </w:p>
        </w:tc>
        <w:tc>
          <w:tcPr>
            <w:tcW w:w="1411" w:type="dxa"/>
          </w:tcPr>
          <w:p w14:paraId="68F2CC5B" w14:textId="77777777" w:rsidR="00314539" w:rsidRDefault="00314539"/>
        </w:tc>
        <w:tc>
          <w:tcPr>
            <w:tcW w:w="2113" w:type="dxa"/>
          </w:tcPr>
          <w:p w14:paraId="4596A290" w14:textId="77777777" w:rsidR="00314539" w:rsidRDefault="00314539"/>
        </w:tc>
      </w:tr>
    </w:tbl>
    <w:p w14:paraId="4B09C35B" w14:textId="77777777" w:rsidR="00314539" w:rsidRDefault="00314539"/>
    <w:tbl>
      <w:tblPr>
        <w:tblStyle w:val="TableGrid"/>
        <w:tblW w:w="0" w:type="auto"/>
        <w:tblLook w:val="04A0" w:firstRow="1" w:lastRow="0" w:firstColumn="1" w:lastColumn="0" w:noHBand="0" w:noVBand="1"/>
      </w:tblPr>
      <w:tblGrid>
        <w:gridCol w:w="8453"/>
      </w:tblGrid>
      <w:tr w:rsidR="00314539" w14:paraId="7E983311" w14:textId="77777777">
        <w:tc>
          <w:tcPr>
            <w:tcW w:w="8453" w:type="dxa"/>
            <w:shd w:val="clear" w:color="auto" w:fill="FFF3CD"/>
          </w:tcPr>
          <w:p w14:paraId="50985240" w14:textId="77777777" w:rsidR="00314539" w:rsidRDefault="00000000">
            <w:r>
              <w:t>⚠ Disclaimer: Always double check this advice and drug doses with the latest NICE/BNF guidance. This document is for educational purposes only.</w:t>
            </w:r>
          </w:p>
        </w:tc>
      </w:tr>
    </w:tbl>
    <w:p w14:paraId="2FEC20DE" w14:textId="77777777" w:rsidR="00314539" w:rsidRDefault="00314539"/>
    <w:sectPr w:rsidR="00314539" w:rsidSect="00034616">
      <w:footerReference w:type="default" r:id="rId8"/>
      <w:pgSz w:w="11909" w:h="16834"/>
      <w:pgMar w:top="1440" w:right="1728" w:bottom="1440" w:left="172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EF240C" w14:textId="77777777" w:rsidR="00A43457" w:rsidRDefault="00A43457">
      <w:pPr>
        <w:spacing w:after="0" w:line="240" w:lineRule="auto"/>
      </w:pPr>
      <w:r>
        <w:separator/>
      </w:r>
    </w:p>
  </w:endnote>
  <w:endnote w:type="continuationSeparator" w:id="0">
    <w:p w14:paraId="025688B8" w14:textId="77777777" w:rsidR="00A43457" w:rsidRDefault="00A434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AB234" w14:textId="77777777" w:rsidR="00314539" w:rsidRDefault="00000000">
    <w:pPr>
      <w:pStyle w:val="Footer"/>
      <w:jc w:val="center"/>
    </w:pPr>
    <w:r>
      <w:rPr>
        <w:color w:val="646464"/>
        <w:sz w:val="18"/>
      </w:rPr>
      <w:t>A free resource provided by www.bradfordvts.co.uk, Dr Ramesh Mehay, original document: West Yorkshire &amp; Harrogate Partnership, revised May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09A7EC" w14:textId="77777777" w:rsidR="00A43457" w:rsidRDefault="00A43457">
      <w:pPr>
        <w:spacing w:after="0" w:line="240" w:lineRule="auto"/>
      </w:pPr>
      <w:r>
        <w:separator/>
      </w:r>
    </w:p>
  </w:footnote>
  <w:footnote w:type="continuationSeparator" w:id="0">
    <w:p w14:paraId="1457599E" w14:textId="77777777" w:rsidR="00A43457" w:rsidRDefault="00A4345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37071298">
    <w:abstractNumId w:val="8"/>
  </w:num>
  <w:num w:numId="2" w16cid:durableId="396392667">
    <w:abstractNumId w:val="6"/>
  </w:num>
  <w:num w:numId="3" w16cid:durableId="431244452">
    <w:abstractNumId w:val="5"/>
  </w:num>
  <w:num w:numId="4" w16cid:durableId="1060397674">
    <w:abstractNumId w:val="4"/>
  </w:num>
  <w:num w:numId="5" w16cid:durableId="1278874329">
    <w:abstractNumId w:val="7"/>
  </w:num>
  <w:num w:numId="6" w16cid:durableId="57173771">
    <w:abstractNumId w:val="3"/>
  </w:num>
  <w:num w:numId="7" w16cid:durableId="84569717">
    <w:abstractNumId w:val="2"/>
  </w:num>
  <w:num w:numId="8" w16cid:durableId="1953779484">
    <w:abstractNumId w:val="1"/>
  </w:num>
  <w:num w:numId="9" w16cid:durableId="67588737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14539"/>
    <w:rsid w:val="00326F90"/>
    <w:rsid w:val="00A43457"/>
    <w:rsid w:val="00AA1D8D"/>
    <w:rsid w:val="00B47730"/>
    <w:rsid w:val="00CB0664"/>
    <w:rsid w:val="00CC61EC"/>
    <w:rsid w:val="00F6294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42EF0E"/>
  <w14:defaultImageDpi w14:val="300"/>
  <w15:docId w15:val="{B360D92A-0BF3-4FE8-A6D1-8111F230B7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1012</Words>
  <Characters>5986</Characters>
  <Application>Microsoft Office Word</Application>
  <DocSecurity>0</DocSecurity>
  <Lines>460</Lines>
  <Paragraphs>134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6864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Bradford VTS</dc:creator>
  <cp:keywords/>
  <dc:description>generated by python-docx</dc:description>
  <cp:lastModifiedBy>Ramesh Mehay</cp:lastModifiedBy>
  <cp:revision>3</cp:revision>
  <dcterms:created xsi:type="dcterms:W3CDTF">2013-12-23T23:15:00Z</dcterms:created>
  <dcterms:modified xsi:type="dcterms:W3CDTF">2026-05-26T10:09:00Z</dcterms:modified>
  <cp:category/>
</cp:coreProperties>
</file>