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1E042A" w14:textId="5C8A1A41" w:rsidR="006A1D3E" w:rsidRDefault="006A1D3E" w:rsidP="001B7C5F">
      <w:pPr>
        <w:pStyle w:val="Title"/>
      </w:pPr>
      <w:r w:rsidRPr="006A1D3E">
        <w:t xml:space="preserve">Top Tips for providing </w:t>
      </w:r>
      <w:r w:rsidR="001B7C5F">
        <w:t>health</w:t>
      </w:r>
      <w:r w:rsidRPr="006A1D3E">
        <w:t xml:space="preserve"> services to young people</w:t>
      </w:r>
    </w:p>
    <w:p w14:paraId="391E1883" w14:textId="57BABD31" w:rsidR="000049F9" w:rsidRPr="000049F9" w:rsidRDefault="000049F9" w:rsidP="000049F9">
      <w:r>
        <w:t>By Dr Marian Davis, NHS Herefordshire</w:t>
      </w:r>
    </w:p>
    <w:p w14:paraId="0F60EC7E" w14:textId="4DD093F2" w:rsidR="006A1D3E" w:rsidRPr="006A1D3E" w:rsidRDefault="00525C17" w:rsidP="001B7C5F">
      <w:pPr>
        <w:pStyle w:val="Heading1"/>
      </w:pPr>
      <w:r>
        <w:t>BACKGROUND</w:t>
      </w:r>
    </w:p>
    <w:p w14:paraId="6DFF677A" w14:textId="52C613EA" w:rsidR="006A1D3E" w:rsidRDefault="006A1D3E" w:rsidP="006A1D3E">
      <w:pPr>
        <w:pStyle w:val="ListParagraph"/>
        <w:numPr>
          <w:ilvl w:val="0"/>
          <w:numId w:val="1"/>
        </w:numPr>
      </w:pPr>
      <w:r>
        <w:t xml:space="preserve">This patient group is distinct physiologically, </w:t>
      </w:r>
      <w:proofErr w:type="gramStart"/>
      <w:r>
        <w:t>developmentally</w:t>
      </w:r>
      <w:proofErr w:type="gramEnd"/>
      <w:r>
        <w:t xml:space="preserve"> and psychosocially</w:t>
      </w:r>
      <w:r w:rsidR="00525C17">
        <w:t xml:space="preserve"> from ou</w:t>
      </w:r>
      <w:r w:rsidR="00035F64">
        <w:t>r</w:t>
      </w:r>
      <w:r w:rsidR="00525C17">
        <w:t xml:space="preserve"> other patients</w:t>
      </w:r>
    </w:p>
    <w:p w14:paraId="057E3CE9" w14:textId="6F911799" w:rsidR="006A1D3E" w:rsidRDefault="00560CEE" w:rsidP="006A1D3E">
      <w:pPr>
        <w:pStyle w:val="ListParagraph"/>
        <w:numPr>
          <w:ilvl w:val="0"/>
          <w:numId w:val="1"/>
        </w:numPr>
      </w:pPr>
      <w:r>
        <w:t xml:space="preserve">They are transitioning from consulting with parents/carers to consulting alone </w:t>
      </w:r>
    </w:p>
    <w:p w14:paraId="71D50B60" w14:textId="4EC2A56B" w:rsidR="00560CEE" w:rsidRDefault="00560CEE" w:rsidP="006A1D3E">
      <w:pPr>
        <w:pStyle w:val="ListParagraph"/>
        <w:numPr>
          <w:ilvl w:val="0"/>
          <w:numId w:val="1"/>
        </w:numPr>
      </w:pPr>
      <w:r>
        <w:t>Health inequalities impact particularly hard on this age-group</w:t>
      </w:r>
    </w:p>
    <w:p w14:paraId="2B32812C" w14:textId="5D8B7DE9" w:rsidR="00EA7B1A" w:rsidRDefault="00560CEE" w:rsidP="00F91CD1">
      <w:pPr>
        <w:pStyle w:val="ListParagraph"/>
        <w:numPr>
          <w:ilvl w:val="0"/>
          <w:numId w:val="1"/>
        </w:numPr>
      </w:pPr>
      <w:r>
        <w:t xml:space="preserve">Health choices made have long term </w:t>
      </w:r>
      <w:r w:rsidR="00B12E68">
        <w:t>consequences</w:t>
      </w:r>
      <w:r>
        <w:t xml:space="preserve"> on physical health and life chances</w:t>
      </w:r>
    </w:p>
    <w:p w14:paraId="59E78A80" w14:textId="38AD0678" w:rsidR="00B12E68" w:rsidRDefault="00B12E68" w:rsidP="00F91CD1">
      <w:pPr>
        <w:pStyle w:val="ListParagraph"/>
        <w:numPr>
          <w:ilvl w:val="0"/>
          <w:numId w:val="1"/>
        </w:numPr>
      </w:pPr>
      <w:r>
        <w:t xml:space="preserve">COVID19 has impacted heavily on young people with the loss of milestones, peer support and uncertainty about the future. </w:t>
      </w:r>
    </w:p>
    <w:p w14:paraId="49F1DFE3" w14:textId="77777777" w:rsidR="001B7C5F" w:rsidRDefault="001B7C5F" w:rsidP="00EA7B1A"/>
    <w:p w14:paraId="286B96CE" w14:textId="60BCE6DF" w:rsidR="00EA7B1A" w:rsidRDefault="00342518" w:rsidP="001B7C5F">
      <w:pPr>
        <w:pStyle w:val="Heading1"/>
      </w:pPr>
      <w:r>
        <w:t>NOTES</w:t>
      </w:r>
    </w:p>
    <w:p w14:paraId="1B8164CA" w14:textId="199E79EE" w:rsidR="0039125E" w:rsidRDefault="00EA7B1A" w:rsidP="00EA7B1A">
      <w:pPr>
        <w:pStyle w:val="ListParagraph"/>
        <w:numPr>
          <w:ilvl w:val="0"/>
          <w:numId w:val="3"/>
        </w:numPr>
      </w:pPr>
      <w:r>
        <w:t>Code your notes for vulnerabilities – see Table 1. This is</w:t>
      </w:r>
      <w:r w:rsidR="0039125E">
        <w:t xml:space="preserve"> particularly </w:t>
      </w:r>
      <w:proofErr w:type="gramStart"/>
      <w:r w:rsidR="0039125E">
        <w:t>important  to</w:t>
      </w:r>
      <w:proofErr w:type="gramEnd"/>
      <w:r w:rsidR="0039125E">
        <w:t xml:space="preserve"> provide context in the current situation with lots of part-time and remote working </w:t>
      </w:r>
    </w:p>
    <w:tbl>
      <w:tblPr>
        <w:tblStyle w:val="TableGrid"/>
        <w:tblW w:w="0" w:type="auto"/>
        <w:tblLook w:val="04A0" w:firstRow="1" w:lastRow="0" w:firstColumn="1" w:lastColumn="0" w:noHBand="0" w:noVBand="1"/>
      </w:tblPr>
      <w:tblGrid>
        <w:gridCol w:w="2830"/>
        <w:gridCol w:w="6186"/>
      </w:tblGrid>
      <w:tr w:rsidR="0039125E" w:rsidRPr="00403CA8" w14:paraId="4F466FC7" w14:textId="77777777" w:rsidTr="00230EB0">
        <w:tc>
          <w:tcPr>
            <w:tcW w:w="2830" w:type="dxa"/>
          </w:tcPr>
          <w:p w14:paraId="3865BA53" w14:textId="77777777" w:rsidR="0039125E" w:rsidRPr="00403CA8" w:rsidRDefault="0039125E" w:rsidP="00230EB0">
            <w:pPr>
              <w:rPr>
                <w:sz w:val="18"/>
                <w:szCs w:val="18"/>
              </w:rPr>
            </w:pPr>
            <w:r w:rsidRPr="00403CA8">
              <w:rPr>
                <w:sz w:val="18"/>
                <w:szCs w:val="18"/>
              </w:rPr>
              <w:t>Health of the Young Person</w:t>
            </w:r>
          </w:p>
        </w:tc>
        <w:tc>
          <w:tcPr>
            <w:tcW w:w="6186" w:type="dxa"/>
          </w:tcPr>
          <w:p w14:paraId="31A9C2E4" w14:textId="77777777" w:rsidR="0039125E" w:rsidRPr="00403CA8" w:rsidRDefault="0039125E" w:rsidP="0039125E">
            <w:pPr>
              <w:numPr>
                <w:ilvl w:val="0"/>
                <w:numId w:val="4"/>
              </w:numPr>
              <w:rPr>
                <w:sz w:val="18"/>
                <w:szCs w:val="18"/>
                <w:lang w:val="fr-FR"/>
              </w:rPr>
            </w:pPr>
            <w:proofErr w:type="spellStart"/>
            <w:r w:rsidRPr="00403CA8">
              <w:rPr>
                <w:sz w:val="18"/>
                <w:szCs w:val="18"/>
                <w:lang w:val="fr-FR"/>
              </w:rPr>
              <w:t>Asthma</w:t>
            </w:r>
            <w:proofErr w:type="spellEnd"/>
            <w:r w:rsidRPr="00403CA8">
              <w:rPr>
                <w:sz w:val="18"/>
                <w:szCs w:val="18"/>
                <w:lang w:val="fr-FR"/>
              </w:rPr>
              <w:t>/</w:t>
            </w:r>
            <w:proofErr w:type="spellStart"/>
            <w:r w:rsidRPr="00403CA8">
              <w:rPr>
                <w:sz w:val="18"/>
                <w:szCs w:val="18"/>
                <w:lang w:val="fr-FR"/>
              </w:rPr>
              <w:t>Diabetes</w:t>
            </w:r>
            <w:proofErr w:type="spellEnd"/>
            <w:r w:rsidRPr="00403CA8">
              <w:rPr>
                <w:sz w:val="18"/>
                <w:szCs w:val="18"/>
                <w:lang w:val="fr-FR"/>
              </w:rPr>
              <w:t>/</w:t>
            </w:r>
            <w:proofErr w:type="spellStart"/>
            <w:r w:rsidRPr="00403CA8">
              <w:rPr>
                <w:sz w:val="18"/>
                <w:szCs w:val="18"/>
                <w:lang w:val="fr-FR"/>
              </w:rPr>
              <w:t>Epilepsy</w:t>
            </w:r>
            <w:proofErr w:type="spellEnd"/>
            <w:r w:rsidRPr="00403CA8">
              <w:rPr>
                <w:sz w:val="18"/>
                <w:szCs w:val="18"/>
                <w:lang w:val="fr-FR"/>
              </w:rPr>
              <w:t>/</w:t>
            </w:r>
            <w:proofErr w:type="spellStart"/>
            <w:r w:rsidRPr="00403CA8">
              <w:rPr>
                <w:sz w:val="18"/>
                <w:szCs w:val="18"/>
                <w:lang w:val="fr-FR"/>
              </w:rPr>
              <w:t>Renal</w:t>
            </w:r>
            <w:proofErr w:type="spellEnd"/>
            <w:r w:rsidRPr="00403CA8">
              <w:rPr>
                <w:sz w:val="18"/>
                <w:szCs w:val="18"/>
                <w:lang w:val="fr-FR"/>
              </w:rPr>
              <w:t xml:space="preserve"> </w:t>
            </w:r>
            <w:proofErr w:type="spellStart"/>
            <w:r w:rsidRPr="00403CA8">
              <w:rPr>
                <w:sz w:val="18"/>
                <w:szCs w:val="18"/>
                <w:lang w:val="fr-FR"/>
              </w:rPr>
              <w:t>disease</w:t>
            </w:r>
            <w:proofErr w:type="spellEnd"/>
            <w:r w:rsidRPr="00403CA8">
              <w:rPr>
                <w:sz w:val="18"/>
                <w:szCs w:val="18"/>
                <w:lang w:val="fr-FR"/>
              </w:rPr>
              <w:t xml:space="preserve"> </w:t>
            </w:r>
            <w:proofErr w:type="spellStart"/>
            <w:r w:rsidRPr="00403CA8">
              <w:rPr>
                <w:sz w:val="18"/>
                <w:szCs w:val="18"/>
                <w:lang w:val="fr-FR"/>
              </w:rPr>
              <w:t>et</w:t>
            </w:r>
            <w:r>
              <w:rPr>
                <w:sz w:val="18"/>
                <w:szCs w:val="18"/>
                <w:lang w:val="fr-FR"/>
              </w:rPr>
              <w:t>c</w:t>
            </w:r>
            <w:proofErr w:type="spellEnd"/>
          </w:p>
          <w:p w14:paraId="58A67C45" w14:textId="77777777" w:rsidR="0039125E" w:rsidRPr="00403CA8" w:rsidRDefault="0039125E" w:rsidP="0039125E">
            <w:pPr>
              <w:numPr>
                <w:ilvl w:val="0"/>
                <w:numId w:val="4"/>
              </w:numPr>
              <w:rPr>
                <w:sz w:val="18"/>
                <w:szCs w:val="18"/>
              </w:rPr>
            </w:pPr>
            <w:r w:rsidRPr="00403CA8">
              <w:rPr>
                <w:sz w:val="18"/>
                <w:szCs w:val="18"/>
              </w:rPr>
              <w:t>Child with learning difficulties</w:t>
            </w:r>
          </w:p>
          <w:p w14:paraId="05FA3BEF" w14:textId="77777777" w:rsidR="0039125E" w:rsidRPr="00403CA8" w:rsidRDefault="0039125E" w:rsidP="0039125E">
            <w:pPr>
              <w:numPr>
                <w:ilvl w:val="0"/>
                <w:numId w:val="4"/>
              </w:numPr>
              <w:rPr>
                <w:sz w:val="18"/>
                <w:szCs w:val="18"/>
              </w:rPr>
            </w:pPr>
            <w:r w:rsidRPr="00403CA8">
              <w:rPr>
                <w:sz w:val="18"/>
                <w:szCs w:val="18"/>
              </w:rPr>
              <w:t>Child on autistic spectrum</w:t>
            </w:r>
          </w:p>
          <w:p w14:paraId="6BDA03A2" w14:textId="77777777" w:rsidR="0039125E" w:rsidRPr="00403CA8" w:rsidRDefault="0039125E" w:rsidP="0039125E">
            <w:pPr>
              <w:numPr>
                <w:ilvl w:val="0"/>
                <w:numId w:val="4"/>
              </w:numPr>
              <w:rPr>
                <w:sz w:val="18"/>
                <w:szCs w:val="18"/>
              </w:rPr>
            </w:pPr>
            <w:r w:rsidRPr="00403CA8">
              <w:rPr>
                <w:sz w:val="18"/>
                <w:szCs w:val="18"/>
              </w:rPr>
              <w:t xml:space="preserve">In transition from </w:t>
            </w:r>
            <w:proofErr w:type="gramStart"/>
            <w:r w:rsidRPr="00403CA8">
              <w:rPr>
                <w:sz w:val="18"/>
                <w:szCs w:val="18"/>
              </w:rPr>
              <w:t>children’s</w:t>
            </w:r>
            <w:proofErr w:type="gramEnd"/>
            <w:r w:rsidRPr="00403CA8">
              <w:rPr>
                <w:sz w:val="18"/>
                <w:szCs w:val="18"/>
              </w:rPr>
              <w:t xml:space="preserve"> to </w:t>
            </w:r>
            <w:r w:rsidRPr="00291848">
              <w:rPr>
                <w:sz w:val="18"/>
                <w:szCs w:val="18"/>
              </w:rPr>
              <w:t>adults</w:t>
            </w:r>
            <w:r>
              <w:rPr>
                <w:sz w:val="18"/>
                <w:szCs w:val="18"/>
              </w:rPr>
              <w:t xml:space="preserve">’ </w:t>
            </w:r>
            <w:r w:rsidRPr="00403CA8">
              <w:rPr>
                <w:sz w:val="18"/>
                <w:szCs w:val="18"/>
              </w:rPr>
              <w:t>services</w:t>
            </w:r>
          </w:p>
          <w:p w14:paraId="25CA4674" w14:textId="77777777" w:rsidR="0039125E" w:rsidRPr="00403CA8" w:rsidRDefault="0039125E" w:rsidP="0039125E">
            <w:pPr>
              <w:numPr>
                <w:ilvl w:val="0"/>
                <w:numId w:val="4"/>
              </w:numPr>
              <w:rPr>
                <w:sz w:val="18"/>
                <w:szCs w:val="18"/>
              </w:rPr>
            </w:pPr>
            <w:r w:rsidRPr="00403CA8">
              <w:rPr>
                <w:sz w:val="18"/>
                <w:szCs w:val="18"/>
              </w:rPr>
              <w:t>Medication risk</w:t>
            </w:r>
            <w:r>
              <w:rPr>
                <w:sz w:val="18"/>
                <w:szCs w:val="18"/>
              </w:rPr>
              <w:t>-</w:t>
            </w:r>
            <w:r w:rsidRPr="00403CA8">
              <w:rPr>
                <w:sz w:val="18"/>
                <w:szCs w:val="18"/>
              </w:rPr>
              <w:t>monitoring</w:t>
            </w:r>
          </w:p>
          <w:p w14:paraId="5BFD997E" w14:textId="77777777" w:rsidR="0039125E" w:rsidRPr="00403CA8" w:rsidRDefault="0039125E" w:rsidP="0039125E">
            <w:pPr>
              <w:numPr>
                <w:ilvl w:val="0"/>
                <w:numId w:val="4"/>
              </w:numPr>
              <w:rPr>
                <w:sz w:val="18"/>
                <w:szCs w:val="18"/>
              </w:rPr>
            </w:pPr>
            <w:r w:rsidRPr="00403CA8">
              <w:rPr>
                <w:sz w:val="18"/>
                <w:szCs w:val="18"/>
              </w:rPr>
              <w:t>Frequent non-attender</w:t>
            </w:r>
          </w:p>
          <w:p w14:paraId="2AF6704F" w14:textId="77777777" w:rsidR="0039125E" w:rsidRPr="00403CA8" w:rsidRDefault="0039125E" w:rsidP="0039125E">
            <w:pPr>
              <w:numPr>
                <w:ilvl w:val="0"/>
                <w:numId w:val="4"/>
              </w:numPr>
              <w:rPr>
                <w:sz w:val="18"/>
                <w:szCs w:val="18"/>
              </w:rPr>
            </w:pPr>
            <w:r w:rsidRPr="00403CA8">
              <w:rPr>
                <w:sz w:val="18"/>
                <w:szCs w:val="18"/>
              </w:rPr>
              <w:t>DNA hospital appointment</w:t>
            </w:r>
          </w:p>
          <w:p w14:paraId="4B3F5200" w14:textId="77777777" w:rsidR="0039125E" w:rsidRPr="00403CA8" w:rsidRDefault="0039125E" w:rsidP="0039125E">
            <w:pPr>
              <w:numPr>
                <w:ilvl w:val="0"/>
                <w:numId w:val="4"/>
              </w:numPr>
              <w:rPr>
                <w:sz w:val="18"/>
                <w:szCs w:val="18"/>
              </w:rPr>
            </w:pPr>
            <w:r w:rsidRPr="00403CA8">
              <w:rPr>
                <w:sz w:val="18"/>
                <w:szCs w:val="18"/>
              </w:rPr>
              <w:t>Frequent attender of A+E department</w:t>
            </w:r>
          </w:p>
          <w:p w14:paraId="5739B8E5" w14:textId="77777777" w:rsidR="0039125E" w:rsidRPr="00403CA8" w:rsidRDefault="0039125E" w:rsidP="0039125E">
            <w:pPr>
              <w:numPr>
                <w:ilvl w:val="0"/>
                <w:numId w:val="4"/>
              </w:numPr>
              <w:rPr>
                <w:sz w:val="18"/>
                <w:szCs w:val="18"/>
              </w:rPr>
            </w:pPr>
            <w:r w:rsidRPr="00403CA8">
              <w:rPr>
                <w:sz w:val="18"/>
                <w:szCs w:val="18"/>
              </w:rPr>
              <w:t>Did not attend mental health appointment</w:t>
            </w:r>
          </w:p>
          <w:p w14:paraId="5C76FC6F" w14:textId="77777777" w:rsidR="0039125E" w:rsidRPr="00403CA8" w:rsidRDefault="0039125E" w:rsidP="0039125E">
            <w:pPr>
              <w:numPr>
                <w:ilvl w:val="0"/>
                <w:numId w:val="4"/>
              </w:numPr>
              <w:rPr>
                <w:sz w:val="18"/>
                <w:szCs w:val="18"/>
              </w:rPr>
            </w:pPr>
            <w:r w:rsidRPr="00403CA8">
              <w:rPr>
                <w:sz w:val="18"/>
                <w:szCs w:val="18"/>
              </w:rPr>
              <w:t>H/O deliberate self-harm</w:t>
            </w:r>
          </w:p>
          <w:p w14:paraId="5BBF26F5" w14:textId="77777777" w:rsidR="0039125E" w:rsidRPr="00403CA8" w:rsidRDefault="0039125E" w:rsidP="0039125E">
            <w:pPr>
              <w:numPr>
                <w:ilvl w:val="0"/>
                <w:numId w:val="4"/>
              </w:numPr>
              <w:rPr>
                <w:sz w:val="18"/>
                <w:szCs w:val="18"/>
              </w:rPr>
            </w:pPr>
            <w:r w:rsidRPr="00403CA8">
              <w:rPr>
                <w:sz w:val="18"/>
                <w:szCs w:val="18"/>
              </w:rPr>
              <w:t>Attempted suicide</w:t>
            </w:r>
          </w:p>
        </w:tc>
      </w:tr>
      <w:tr w:rsidR="0039125E" w:rsidRPr="00403CA8" w14:paraId="59D145BF" w14:textId="77777777" w:rsidTr="00230EB0">
        <w:tc>
          <w:tcPr>
            <w:tcW w:w="2830" w:type="dxa"/>
          </w:tcPr>
          <w:p w14:paraId="5C3AF8E9" w14:textId="77777777" w:rsidR="0039125E" w:rsidRPr="00403CA8" w:rsidRDefault="0039125E" w:rsidP="00230EB0">
            <w:pPr>
              <w:rPr>
                <w:sz w:val="18"/>
                <w:szCs w:val="18"/>
              </w:rPr>
            </w:pPr>
            <w:r>
              <w:rPr>
                <w:sz w:val="18"/>
                <w:szCs w:val="18"/>
              </w:rPr>
              <w:t>Safeguarding/Lifestyle</w:t>
            </w:r>
          </w:p>
        </w:tc>
        <w:tc>
          <w:tcPr>
            <w:tcW w:w="6186" w:type="dxa"/>
          </w:tcPr>
          <w:p w14:paraId="5D6BF7C2" w14:textId="77777777" w:rsidR="0039125E" w:rsidRPr="00403CA8" w:rsidRDefault="0039125E" w:rsidP="0039125E">
            <w:pPr>
              <w:numPr>
                <w:ilvl w:val="0"/>
                <w:numId w:val="5"/>
              </w:numPr>
              <w:rPr>
                <w:sz w:val="18"/>
                <w:szCs w:val="18"/>
              </w:rPr>
            </w:pPr>
            <w:r w:rsidRPr="00403CA8">
              <w:rPr>
                <w:sz w:val="18"/>
                <w:szCs w:val="18"/>
              </w:rPr>
              <w:t>At risk of sexual exploitation</w:t>
            </w:r>
          </w:p>
          <w:p w14:paraId="120CA3A6" w14:textId="77777777" w:rsidR="0039125E" w:rsidRPr="00403CA8" w:rsidRDefault="0039125E" w:rsidP="0039125E">
            <w:pPr>
              <w:numPr>
                <w:ilvl w:val="0"/>
                <w:numId w:val="5"/>
              </w:numPr>
              <w:rPr>
                <w:sz w:val="18"/>
                <w:szCs w:val="18"/>
              </w:rPr>
            </w:pPr>
            <w:r w:rsidRPr="00403CA8">
              <w:rPr>
                <w:sz w:val="18"/>
                <w:szCs w:val="18"/>
              </w:rPr>
              <w:t>Non-dependent alcohol abuse</w:t>
            </w:r>
          </w:p>
          <w:p w14:paraId="09EEC670" w14:textId="77777777" w:rsidR="0039125E" w:rsidRPr="00403CA8" w:rsidRDefault="0039125E" w:rsidP="0039125E">
            <w:pPr>
              <w:numPr>
                <w:ilvl w:val="0"/>
                <w:numId w:val="5"/>
              </w:numPr>
              <w:rPr>
                <w:sz w:val="18"/>
                <w:szCs w:val="18"/>
              </w:rPr>
            </w:pPr>
            <w:r w:rsidRPr="00403CA8">
              <w:rPr>
                <w:sz w:val="18"/>
                <w:szCs w:val="18"/>
              </w:rPr>
              <w:t>Child is cause for safeguarding concern</w:t>
            </w:r>
          </w:p>
          <w:p w14:paraId="283F73D5" w14:textId="77777777" w:rsidR="0039125E" w:rsidRPr="00403CA8" w:rsidRDefault="0039125E" w:rsidP="0039125E">
            <w:pPr>
              <w:numPr>
                <w:ilvl w:val="0"/>
                <w:numId w:val="5"/>
              </w:numPr>
              <w:rPr>
                <w:sz w:val="18"/>
                <w:szCs w:val="18"/>
              </w:rPr>
            </w:pPr>
            <w:r w:rsidRPr="00403CA8">
              <w:rPr>
                <w:sz w:val="18"/>
                <w:szCs w:val="18"/>
              </w:rPr>
              <w:t>Teenage mother</w:t>
            </w:r>
          </w:p>
          <w:p w14:paraId="254B6E40" w14:textId="77777777" w:rsidR="0039125E" w:rsidRPr="00403CA8" w:rsidRDefault="0039125E" w:rsidP="0039125E">
            <w:pPr>
              <w:numPr>
                <w:ilvl w:val="0"/>
                <w:numId w:val="5"/>
              </w:numPr>
              <w:rPr>
                <w:sz w:val="18"/>
                <w:szCs w:val="18"/>
              </w:rPr>
            </w:pPr>
            <w:r w:rsidRPr="00403CA8">
              <w:rPr>
                <w:sz w:val="18"/>
                <w:szCs w:val="18"/>
              </w:rPr>
              <w:t>Drug</w:t>
            </w:r>
            <w:r>
              <w:rPr>
                <w:sz w:val="18"/>
                <w:szCs w:val="18"/>
              </w:rPr>
              <w:t xml:space="preserve"> </w:t>
            </w:r>
            <w:r w:rsidRPr="00403CA8">
              <w:rPr>
                <w:sz w:val="18"/>
                <w:szCs w:val="18"/>
              </w:rPr>
              <w:t>/ substance misuse</w:t>
            </w:r>
          </w:p>
        </w:tc>
      </w:tr>
      <w:tr w:rsidR="0039125E" w:rsidRPr="00403CA8" w14:paraId="267E9287" w14:textId="77777777" w:rsidTr="00230EB0">
        <w:tc>
          <w:tcPr>
            <w:tcW w:w="2830" w:type="dxa"/>
          </w:tcPr>
          <w:p w14:paraId="4C6D8894" w14:textId="77777777" w:rsidR="0039125E" w:rsidRPr="00403CA8" w:rsidRDefault="0039125E" w:rsidP="00230EB0">
            <w:pPr>
              <w:rPr>
                <w:sz w:val="18"/>
                <w:szCs w:val="18"/>
              </w:rPr>
            </w:pPr>
            <w:r>
              <w:rPr>
                <w:sz w:val="18"/>
                <w:szCs w:val="18"/>
              </w:rPr>
              <w:t>Home Circumstances</w:t>
            </w:r>
          </w:p>
        </w:tc>
        <w:tc>
          <w:tcPr>
            <w:tcW w:w="6186" w:type="dxa"/>
          </w:tcPr>
          <w:p w14:paraId="211D6797" w14:textId="77777777" w:rsidR="0039125E" w:rsidRPr="00403CA8" w:rsidRDefault="0039125E" w:rsidP="0039125E">
            <w:pPr>
              <w:numPr>
                <w:ilvl w:val="0"/>
                <w:numId w:val="6"/>
              </w:numPr>
              <w:rPr>
                <w:sz w:val="18"/>
                <w:szCs w:val="18"/>
              </w:rPr>
            </w:pPr>
            <w:r w:rsidRPr="00403CA8">
              <w:rPr>
                <w:sz w:val="18"/>
                <w:szCs w:val="18"/>
              </w:rPr>
              <w:t>Looked after child</w:t>
            </w:r>
          </w:p>
          <w:p w14:paraId="001BCCD3" w14:textId="77777777" w:rsidR="0039125E" w:rsidRPr="00403CA8" w:rsidRDefault="0039125E" w:rsidP="0039125E">
            <w:pPr>
              <w:numPr>
                <w:ilvl w:val="0"/>
                <w:numId w:val="6"/>
              </w:numPr>
              <w:rPr>
                <w:sz w:val="18"/>
                <w:szCs w:val="18"/>
              </w:rPr>
            </w:pPr>
            <w:r w:rsidRPr="00403CA8">
              <w:rPr>
                <w:sz w:val="18"/>
                <w:szCs w:val="18"/>
              </w:rPr>
              <w:t>Child on protection register</w:t>
            </w:r>
          </w:p>
          <w:p w14:paraId="458D5A46" w14:textId="77777777" w:rsidR="0039125E" w:rsidRPr="00403CA8" w:rsidRDefault="0039125E" w:rsidP="0039125E">
            <w:pPr>
              <w:numPr>
                <w:ilvl w:val="0"/>
                <w:numId w:val="6"/>
              </w:numPr>
              <w:rPr>
                <w:sz w:val="18"/>
                <w:szCs w:val="18"/>
              </w:rPr>
            </w:pPr>
            <w:r w:rsidRPr="00403CA8">
              <w:rPr>
                <w:sz w:val="18"/>
                <w:szCs w:val="18"/>
              </w:rPr>
              <w:t>Family disruption</w:t>
            </w:r>
          </w:p>
          <w:p w14:paraId="5ACCFBEE" w14:textId="77777777" w:rsidR="0039125E" w:rsidRPr="00403CA8" w:rsidRDefault="0039125E" w:rsidP="0039125E">
            <w:pPr>
              <w:numPr>
                <w:ilvl w:val="0"/>
                <w:numId w:val="6"/>
              </w:numPr>
              <w:rPr>
                <w:sz w:val="18"/>
                <w:szCs w:val="18"/>
              </w:rPr>
            </w:pPr>
            <w:r w:rsidRPr="00403CA8">
              <w:rPr>
                <w:sz w:val="18"/>
                <w:szCs w:val="18"/>
              </w:rPr>
              <w:t>History of domestic violence</w:t>
            </w:r>
          </w:p>
          <w:p w14:paraId="04E9D326" w14:textId="77777777" w:rsidR="0039125E" w:rsidRPr="00403CA8" w:rsidRDefault="0039125E" w:rsidP="0039125E">
            <w:pPr>
              <w:numPr>
                <w:ilvl w:val="0"/>
                <w:numId w:val="6"/>
              </w:numPr>
              <w:rPr>
                <w:sz w:val="18"/>
                <w:szCs w:val="18"/>
              </w:rPr>
            </w:pPr>
            <w:r w:rsidRPr="00403CA8">
              <w:rPr>
                <w:sz w:val="18"/>
                <w:szCs w:val="18"/>
              </w:rPr>
              <w:t>Homeless single person</w:t>
            </w:r>
          </w:p>
          <w:p w14:paraId="19560BAF" w14:textId="77777777" w:rsidR="0039125E" w:rsidRPr="00403CA8" w:rsidRDefault="0039125E" w:rsidP="0039125E">
            <w:pPr>
              <w:numPr>
                <w:ilvl w:val="0"/>
                <w:numId w:val="6"/>
              </w:numPr>
              <w:rPr>
                <w:sz w:val="18"/>
                <w:szCs w:val="18"/>
              </w:rPr>
            </w:pPr>
            <w:r w:rsidRPr="00403CA8">
              <w:rPr>
                <w:sz w:val="18"/>
                <w:szCs w:val="18"/>
              </w:rPr>
              <w:t>Is a carer</w:t>
            </w:r>
          </w:p>
          <w:p w14:paraId="150AF8DE" w14:textId="77777777" w:rsidR="0039125E" w:rsidRPr="00403CA8" w:rsidRDefault="0039125E" w:rsidP="0039125E">
            <w:pPr>
              <w:numPr>
                <w:ilvl w:val="0"/>
                <w:numId w:val="6"/>
              </w:numPr>
              <w:rPr>
                <w:sz w:val="18"/>
                <w:szCs w:val="18"/>
              </w:rPr>
            </w:pPr>
            <w:r w:rsidRPr="00403CA8">
              <w:rPr>
                <w:sz w:val="18"/>
                <w:szCs w:val="18"/>
              </w:rPr>
              <w:t>Asylum seeker</w:t>
            </w:r>
          </w:p>
          <w:p w14:paraId="60FA0A47" w14:textId="77777777" w:rsidR="0039125E" w:rsidRDefault="0039125E" w:rsidP="0039125E">
            <w:pPr>
              <w:numPr>
                <w:ilvl w:val="0"/>
                <w:numId w:val="6"/>
              </w:numPr>
              <w:rPr>
                <w:sz w:val="18"/>
                <w:szCs w:val="18"/>
              </w:rPr>
            </w:pPr>
            <w:r w:rsidRPr="00403CA8">
              <w:rPr>
                <w:sz w:val="18"/>
                <w:szCs w:val="18"/>
              </w:rPr>
              <w:t>Immigrant family</w:t>
            </w:r>
          </w:p>
          <w:p w14:paraId="73693762" w14:textId="77777777" w:rsidR="0039125E" w:rsidRPr="00403CA8" w:rsidRDefault="0039125E" w:rsidP="0039125E">
            <w:pPr>
              <w:numPr>
                <w:ilvl w:val="0"/>
                <w:numId w:val="6"/>
              </w:numPr>
              <w:rPr>
                <w:sz w:val="18"/>
                <w:szCs w:val="18"/>
              </w:rPr>
            </w:pPr>
            <w:r>
              <w:rPr>
                <w:sz w:val="18"/>
                <w:szCs w:val="18"/>
              </w:rPr>
              <w:t>Family member in prison</w:t>
            </w:r>
          </w:p>
        </w:tc>
      </w:tr>
      <w:tr w:rsidR="0039125E" w:rsidRPr="00403CA8" w14:paraId="7D506A01" w14:textId="77777777" w:rsidTr="00230EB0">
        <w:tc>
          <w:tcPr>
            <w:tcW w:w="2830" w:type="dxa"/>
          </w:tcPr>
          <w:p w14:paraId="60C81C7C" w14:textId="77777777" w:rsidR="0039125E" w:rsidRPr="00403CA8" w:rsidRDefault="0039125E" w:rsidP="00230EB0">
            <w:pPr>
              <w:rPr>
                <w:sz w:val="18"/>
                <w:szCs w:val="18"/>
              </w:rPr>
            </w:pPr>
            <w:r w:rsidRPr="00403CA8">
              <w:rPr>
                <w:sz w:val="18"/>
                <w:szCs w:val="18"/>
              </w:rPr>
              <w:t>Health of Family/Household</w:t>
            </w:r>
          </w:p>
        </w:tc>
        <w:tc>
          <w:tcPr>
            <w:tcW w:w="6186" w:type="dxa"/>
          </w:tcPr>
          <w:p w14:paraId="77F999E9" w14:textId="77777777" w:rsidR="0039125E" w:rsidRPr="00403CA8" w:rsidRDefault="0039125E" w:rsidP="0039125E">
            <w:pPr>
              <w:numPr>
                <w:ilvl w:val="0"/>
                <w:numId w:val="7"/>
              </w:numPr>
              <w:rPr>
                <w:sz w:val="18"/>
                <w:szCs w:val="18"/>
              </w:rPr>
            </w:pPr>
            <w:r w:rsidRPr="00403CA8">
              <w:rPr>
                <w:sz w:val="18"/>
                <w:szCs w:val="18"/>
              </w:rPr>
              <w:t>Family history (cancer)</w:t>
            </w:r>
          </w:p>
          <w:p w14:paraId="3D9269D2" w14:textId="77777777" w:rsidR="0039125E" w:rsidRPr="00403CA8" w:rsidRDefault="0039125E" w:rsidP="0039125E">
            <w:pPr>
              <w:numPr>
                <w:ilvl w:val="0"/>
                <w:numId w:val="7"/>
              </w:numPr>
              <w:rPr>
                <w:sz w:val="18"/>
                <w:szCs w:val="18"/>
              </w:rPr>
            </w:pPr>
            <w:r w:rsidRPr="00403CA8">
              <w:rPr>
                <w:sz w:val="18"/>
                <w:szCs w:val="18"/>
              </w:rPr>
              <w:t>Family history mental and behavioural disorders</w:t>
            </w:r>
          </w:p>
          <w:p w14:paraId="34F25F9A" w14:textId="77777777" w:rsidR="0039125E" w:rsidRPr="00403CA8" w:rsidRDefault="0039125E" w:rsidP="0039125E">
            <w:pPr>
              <w:numPr>
                <w:ilvl w:val="0"/>
                <w:numId w:val="7"/>
              </w:numPr>
              <w:rPr>
                <w:sz w:val="18"/>
                <w:szCs w:val="18"/>
              </w:rPr>
            </w:pPr>
            <w:r w:rsidRPr="00403CA8">
              <w:rPr>
                <w:sz w:val="18"/>
                <w:szCs w:val="18"/>
              </w:rPr>
              <w:t>Family history of alcoholism</w:t>
            </w:r>
          </w:p>
          <w:p w14:paraId="514A6745" w14:textId="77777777" w:rsidR="0039125E" w:rsidRPr="00403CA8" w:rsidRDefault="0039125E" w:rsidP="0039125E">
            <w:pPr>
              <w:numPr>
                <w:ilvl w:val="0"/>
                <w:numId w:val="7"/>
              </w:numPr>
              <w:rPr>
                <w:sz w:val="18"/>
                <w:szCs w:val="18"/>
              </w:rPr>
            </w:pPr>
            <w:r w:rsidRPr="00403CA8">
              <w:rPr>
                <w:sz w:val="18"/>
                <w:szCs w:val="18"/>
              </w:rPr>
              <w:t>Family history of other substance abuse</w:t>
            </w:r>
          </w:p>
          <w:p w14:paraId="2E68911E" w14:textId="77777777" w:rsidR="0039125E" w:rsidRPr="00403CA8" w:rsidRDefault="0039125E" w:rsidP="0039125E">
            <w:pPr>
              <w:numPr>
                <w:ilvl w:val="0"/>
                <w:numId w:val="7"/>
              </w:numPr>
              <w:rPr>
                <w:sz w:val="18"/>
                <w:szCs w:val="18"/>
              </w:rPr>
            </w:pPr>
            <w:r w:rsidRPr="00403CA8">
              <w:rPr>
                <w:sz w:val="18"/>
                <w:szCs w:val="18"/>
              </w:rPr>
              <w:t>Child affected by parental substance misuse</w:t>
            </w:r>
          </w:p>
          <w:p w14:paraId="7C93F793" w14:textId="77777777" w:rsidR="0039125E" w:rsidRDefault="0039125E" w:rsidP="0039125E">
            <w:pPr>
              <w:numPr>
                <w:ilvl w:val="0"/>
                <w:numId w:val="7"/>
              </w:numPr>
              <w:rPr>
                <w:sz w:val="18"/>
                <w:szCs w:val="18"/>
              </w:rPr>
            </w:pPr>
            <w:r w:rsidRPr="00403CA8">
              <w:rPr>
                <w:sz w:val="18"/>
                <w:szCs w:val="18"/>
              </w:rPr>
              <w:t>Family bereavement</w:t>
            </w:r>
          </w:p>
          <w:p w14:paraId="538DADC6" w14:textId="77777777" w:rsidR="0039125E" w:rsidRPr="00403CA8" w:rsidRDefault="0039125E" w:rsidP="0039125E">
            <w:pPr>
              <w:numPr>
                <w:ilvl w:val="0"/>
                <w:numId w:val="7"/>
              </w:numPr>
              <w:rPr>
                <w:sz w:val="18"/>
                <w:szCs w:val="18"/>
              </w:rPr>
            </w:pPr>
            <w:r>
              <w:rPr>
                <w:sz w:val="18"/>
                <w:szCs w:val="18"/>
              </w:rPr>
              <w:t>Family history of suicide</w:t>
            </w:r>
          </w:p>
        </w:tc>
      </w:tr>
      <w:tr w:rsidR="0039125E" w:rsidRPr="00403CA8" w14:paraId="0C2DF0A8" w14:textId="77777777" w:rsidTr="00230EB0">
        <w:tc>
          <w:tcPr>
            <w:tcW w:w="2830" w:type="dxa"/>
          </w:tcPr>
          <w:p w14:paraId="10FFA9D8" w14:textId="77777777" w:rsidR="0039125E" w:rsidRPr="00403CA8" w:rsidRDefault="0039125E" w:rsidP="00230EB0">
            <w:pPr>
              <w:rPr>
                <w:sz w:val="18"/>
                <w:szCs w:val="18"/>
              </w:rPr>
            </w:pPr>
            <w:r>
              <w:rPr>
                <w:sz w:val="18"/>
                <w:szCs w:val="18"/>
              </w:rPr>
              <w:t>Education</w:t>
            </w:r>
          </w:p>
        </w:tc>
        <w:tc>
          <w:tcPr>
            <w:tcW w:w="6186" w:type="dxa"/>
          </w:tcPr>
          <w:p w14:paraId="3B237226" w14:textId="77777777" w:rsidR="0039125E" w:rsidRPr="00403CA8" w:rsidRDefault="0039125E" w:rsidP="0039125E">
            <w:pPr>
              <w:numPr>
                <w:ilvl w:val="0"/>
                <w:numId w:val="8"/>
              </w:numPr>
              <w:rPr>
                <w:sz w:val="18"/>
                <w:szCs w:val="18"/>
              </w:rPr>
            </w:pPr>
            <w:r w:rsidRPr="00403CA8">
              <w:rPr>
                <w:sz w:val="18"/>
                <w:szCs w:val="18"/>
              </w:rPr>
              <w:t>NEET- not in employment, education, or training</w:t>
            </w:r>
          </w:p>
          <w:p w14:paraId="59DEFBDD" w14:textId="77777777" w:rsidR="0039125E" w:rsidRPr="00403CA8" w:rsidRDefault="0039125E" w:rsidP="0039125E">
            <w:pPr>
              <w:numPr>
                <w:ilvl w:val="0"/>
                <w:numId w:val="8"/>
              </w:numPr>
              <w:rPr>
                <w:sz w:val="18"/>
                <w:szCs w:val="18"/>
              </w:rPr>
            </w:pPr>
            <w:r w:rsidRPr="00403CA8">
              <w:rPr>
                <w:sz w:val="18"/>
                <w:szCs w:val="18"/>
              </w:rPr>
              <w:t>School attendance poor</w:t>
            </w:r>
          </w:p>
          <w:p w14:paraId="5A7121E1" w14:textId="77777777" w:rsidR="0039125E" w:rsidRPr="00403CA8" w:rsidRDefault="0039125E" w:rsidP="0039125E">
            <w:pPr>
              <w:numPr>
                <w:ilvl w:val="0"/>
                <w:numId w:val="8"/>
              </w:numPr>
              <w:rPr>
                <w:sz w:val="18"/>
                <w:szCs w:val="18"/>
              </w:rPr>
            </w:pPr>
            <w:r w:rsidRPr="00403CA8">
              <w:rPr>
                <w:sz w:val="18"/>
                <w:szCs w:val="18"/>
              </w:rPr>
              <w:t>Bullied at school</w:t>
            </w:r>
          </w:p>
          <w:p w14:paraId="412D915A" w14:textId="77777777" w:rsidR="0039125E" w:rsidRPr="00403CA8" w:rsidRDefault="0039125E" w:rsidP="0039125E">
            <w:pPr>
              <w:numPr>
                <w:ilvl w:val="0"/>
                <w:numId w:val="8"/>
              </w:numPr>
              <w:rPr>
                <w:sz w:val="18"/>
                <w:szCs w:val="18"/>
              </w:rPr>
            </w:pPr>
            <w:r w:rsidRPr="00403CA8">
              <w:rPr>
                <w:sz w:val="18"/>
                <w:szCs w:val="18"/>
              </w:rPr>
              <w:t>Home schooled</w:t>
            </w:r>
          </w:p>
        </w:tc>
      </w:tr>
    </w:tbl>
    <w:p w14:paraId="000B926C" w14:textId="324469A3" w:rsidR="0039125E" w:rsidRDefault="0039125E" w:rsidP="001B7C5F">
      <w:r>
        <w:t>Table 1 Potential vulnerabilities in young people</w:t>
      </w:r>
      <w:r>
        <w:rPr>
          <w:rStyle w:val="FootnoteReference"/>
        </w:rPr>
        <w:footnoteReference w:id="1"/>
      </w:r>
    </w:p>
    <w:p w14:paraId="705741B4" w14:textId="4C758BE8" w:rsidR="00F108BE" w:rsidRDefault="00F108BE" w:rsidP="00F108BE">
      <w:pPr>
        <w:pStyle w:val="ListParagraph"/>
        <w:numPr>
          <w:ilvl w:val="0"/>
          <w:numId w:val="3"/>
        </w:numPr>
      </w:pPr>
      <w:r>
        <w:t>Design a young person’s page on your website with links to resources</w:t>
      </w:r>
      <w:r w:rsidR="00AB10A3">
        <w:t xml:space="preserve"> for young people and parents</w:t>
      </w:r>
      <w:r w:rsidR="00666FBE">
        <w:t>,</w:t>
      </w:r>
      <w:r>
        <w:t xml:space="preserve"> providing details about </w:t>
      </w:r>
      <w:r w:rsidR="00666FBE">
        <w:t>how to book an appointment and</w:t>
      </w:r>
      <w:r>
        <w:t xml:space="preserve"> with clear statements about confidentiality</w:t>
      </w:r>
      <w:r w:rsidR="00666FBE">
        <w:t>. Provide information about how to access sexual health services</w:t>
      </w:r>
    </w:p>
    <w:p w14:paraId="0ED88809" w14:textId="77777777" w:rsidR="00F108BE" w:rsidRDefault="00F108BE" w:rsidP="00F108BE">
      <w:pPr>
        <w:pStyle w:val="ListParagraph"/>
        <w:numPr>
          <w:ilvl w:val="0"/>
          <w:numId w:val="3"/>
        </w:numPr>
      </w:pPr>
      <w:r>
        <w:t xml:space="preserve">Communication: </w:t>
      </w:r>
    </w:p>
    <w:p w14:paraId="23E77413" w14:textId="0F67793C" w:rsidR="00F108BE" w:rsidRDefault="00F108BE" w:rsidP="00F108BE">
      <w:pPr>
        <w:pStyle w:val="ListParagraph"/>
        <w:numPr>
          <w:ilvl w:val="1"/>
          <w:numId w:val="3"/>
        </w:numPr>
      </w:pPr>
      <w:r>
        <w:t xml:space="preserve">Have a robust online access policy e.g. withdraw automatic parental access to a child’s notes at the age of twelve </w:t>
      </w:r>
    </w:p>
    <w:p w14:paraId="015CB63A" w14:textId="6A9A71DA" w:rsidR="00F108BE" w:rsidRDefault="00F108BE" w:rsidP="00F108BE">
      <w:pPr>
        <w:pStyle w:val="ListParagraph"/>
        <w:numPr>
          <w:ilvl w:val="1"/>
          <w:numId w:val="3"/>
        </w:numPr>
      </w:pPr>
      <w:r>
        <w:t>Remove the parents’ phone number from the notes and record the young person’s mobile number – this can facilitate getting in touch if they DNA or there are technical issues with a remote consultation</w:t>
      </w:r>
    </w:p>
    <w:p w14:paraId="420EAD4F" w14:textId="5DD355C0" w:rsidR="00E5739C" w:rsidRPr="00035F64" w:rsidRDefault="00E5739C" w:rsidP="002F3C31">
      <w:pPr>
        <w:pStyle w:val="ListParagraph"/>
        <w:numPr>
          <w:ilvl w:val="0"/>
          <w:numId w:val="3"/>
        </w:numPr>
        <w:shd w:val="clear" w:color="auto" w:fill="FFFFFF"/>
        <w:spacing w:after="0" w:line="240" w:lineRule="auto"/>
      </w:pPr>
      <w:r w:rsidRPr="00035F64">
        <w:rPr>
          <w:rFonts w:eastAsia="Times New Roman" w:cstheme="minorHAnsi"/>
          <w:color w:val="000000"/>
          <w:lang w:eastAsia="en-GB"/>
        </w:rPr>
        <w:t>Ensure that your safeguarding policy is updated to reflect remote</w:t>
      </w:r>
      <w:r w:rsidR="00666FBE" w:rsidRPr="00035F64">
        <w:rPr>
          <w:rFonts w:eastAsia="Times New Roman" w:cstheme="minorHAnsi"/>
          <w:color w:val="000000"/>
          <w:lang w:eastAsia="en-GB"/>
        </w:rPr>
        <w:t>/</w:t>
      </w:r>
      <w:r w:rsidRPr="00035F64">
        <w:rPr>
          <w:rFonts w:eastAsia="Times New Roman" w:cstheme="minorHAnsi"/>
          <w:color w:val="000000"/>
          <w:lang w:eastAsia="en-GB"/>
        </w:rPr>
        <w:t>virtual consultations and the handling of digital imag</w:t>
      </w:r>
      <w:r w:rsidR="00666FBE" w:rsidRPr="00035F64">
        <w:rPr>
          <w:rFonts w:eastAsia="Times New Roman" w:cstheme="minorHAnsi"/>
          <w:color w:val="000000"/>
          <w:lang w:eastAsia="en-GB"/>
        </w:rPr>
        <w:t>es</w:t>
      </w:r>
      <w:r w:rsidRPr="00035F64">
        <w:rPr>
          <w:rFonts w:eastAsia="Times New Roman" w:cstheme="minorHAnsi"/>
          <w:color w:val="000000"/>
          <w:lang w:eastAsia="en-GB"/>
        </w:rPr>
        <w:t xml:space="preserve"> </w:t>
      </w:r>
      <w:r w:rsidR="00666FBE" w:rsidRPr="00035F64">
        <w:rPr>
          <w:rFonts w:eastAsia="Times New Roman" w:cstheme="minorHAnsi"/>
          <w:color w:val="000000"/>
          <w:lang w:eastAsia="en-GB"/>
        </w:rPr>
        <w:t>in young people</w:t>
      </w:r>
    </w:p>
    <w:p w14:paraId="0F8D95F2" w14:textId="77777777" w:rsidR="00035F64" w:rsidRDefault="00035F64" w:rsidP="00035F64">
      <w:pPr>
        <w:pStyle w:val="ListParagraph"/>
        <w:shd w:val="clear" w:color="auto" w:fill="FFFFFF"/>
        <w:spacing w:after="0" w:line="240" w:lineRule="auto"/>
      </w:pPr>
    </w:p>
    <w:p w14:paraId="25848559" w14:textId="48FD891E" w:rsidR="00342518" w:rsidRDefault="00342518" w:rsidP="001B7C5F">
      <w:pPr>
        <w:pStyle w:val="Heading1"/>
      </w:pPr>
      <w:r>
        <w:t>CONSULTATION</w:t>
      </w:r>
    </w:p>
    <w:p w14:paraId="63B3AE47" w14:textId="510B7FAC" w:rsidR="00EA7B1A" w:rsidRDefault="00EA7B1A" w:rsidP="00EA7B1A">
      <w:pPr>
        <w:pStyle w:val="ListParagraph"/>
        <w:numPr>
          <w:ilvl w:val="0"/>
          <w:numId w:val="3"/>
        </w:numPr>
      </w:pPr>
      <w:r>
        <w:t xml:space="preserve">Use the acronym HEADDSSSS to explore the </w:t>
      </w:r>
      <w:r w:rsidR="00B12E68">
        <w:t>bio</w:t>
      </w:r>
      <w:r>
        <w:t>psychosocial aspects of a young person</w:t>
      </w:r>
      <w:r w:rsidR="00FC1A66">
        <w:t>’</w:t>
      </w:r>
      <w:r>
        <w:t>s life</w:t>
      </w:r>
    </w:p>
    <w:p w14:paraId="097129C1" w14:textId="77777777" w:rsidR="00B12E68" w:rsidRDefault="001E33F2" w:rsidP="00886D8A">
      <w:pPr>
        <w:pStyle w:val="ListParagraph"/>
      </w:pPr>
      <w:hyperlink r:id="rId8" w:history="1">
        <w:r w:rsidR="00FC1A66" w:rsidRPr="00FC1A66">
          <w:rPr>
            <w:rStyle w:val="Hyperlink"/>
          </w:rPr>
          <w:t>https://app.appinst</w:t>
        </w:r>
        <w:r w:rsidR="00FC1A66" w:rsidRPr="00FC1A66">
          <w:rPr>
            <w:rStyle w:val="Hyperlink"/>
          </w:rPr>
          <w:t>i</w:t>
        </w:r>
        <w:r w:rsidR="00FC1A66" w:rsidRPr="00FC1A66">
          <w:rPr>
            <w:rStyle w:val="Hyperlink"/>
          </w:rPr>
          <w:t>tute.com/heeadsss</w:t>
        </w:r>
      </w:hyperlink>
      <w:r w:rsidR="00FC1A66" w:rsidRPr="00FC1A66">
        <w:t xml:space="preserve"> can</w:t>
      </w:r>
      <w:r w:rsidR="00FC1A66">
        <w:t xml:space="preserve"> be downloaded onto your desktop to reference. </w:t>
      </w:r>
    </w:p>
    <w:p w14:paraId="01C8E8D7" w14:textId="77777777" w:rsidR="00B12E68" w:rsidRDefault="00FC1A66" w:rsidP="00B12E68">
      <w:pPr>
        <w:pStyle w:val="ListParagraph"/>
        <w:numPr>
          <w:ilvl w:val="1"/>
          <w:numId w:val="3"/>
        </w:numPr>
      </w:pPr>
      <w:r>
        <w:t xml:space="preserve">Questions about sleep can be a useful non-intrusive way of starting a conversation about mental wellbeing.  </w:t>
      </w:r>
    </w:p>
    <w:p w14:paraId="3F7C9F94" w14:textId="412DCBCA" w:rsidR="00F108BE" w:rsidRDefault="00FC1A66" w:rsidP="00B12E68">
      <w:pPr>
        <w:pStyle w:val="ListParagraph"/>
        <w:numPr>
          <w:ilvl w:val="1"/>
          <w:numId w:val="3"/>
        </w:numPr>
      </w:pPr>
      <w:r>
        <w:t xml:space="preserve">Asking about screen use </w:t>
      </w:r>
      <w:proofErr w:type="gramStart"/>
      <w:r>
        <w:t>can  provide</w:t>
      </w:r>
      <w:proofErr w:type="gramEnd"/>
      <w:r>
        <w:t xml:space="preserve"> useful insights</w:t>
      </w:r>
      <w:r w:rsidR="00C33CAE">
        <w:t xml:space="preserve"> </w:t>
      </w:r>
    </w:p>
    <w:p w14:paraId="02114ACB" w14:textId="1BF78FDE" w:rsidR="00886D8A" w:rsidRDefault="00F108BE" w:rsidP="00F108BE">
      <w:pPr>
        <w:pStyle w:val="ListParagraph"/>
        <w:numPr>
          <w:ilvl w:val="0"/>
          <w:numId w:val="3"/>
        </w:numPr>
      </w:pPr>
      <w:r>
        <w:t>Take the time to ask all young people on their experience of lockdown and its impact on their relationships, education/work, hopes for the future, mental well-being</w:t>
      </w:r>
    </w:p>
    <w:p w14:paraId="6C8D3C77" w14:textId="2DC38784" w:rsidR="00E5739C" w:rsidRDefault="00E5739C" w:rsidP="00F108BE">
      <w:pPr>
        <w:pStyle w:val="ListParagraph"/>
        <w:numPr>
          <w:ilvl w:val="0"/>
          <w:numId w:val="3"/>
        </w:numPr>
      </w:pPr>
      <w:r>
        <w:t xml:space="preserve">If a young person is being seen in the company of a parent, make sure that their story is heard </w:t>
      </w:r>
    </w:p>
    <w:p w14:paraId="0356F5B1" w14:textId="6CCA73A6" w:rsidR="00E5739C" w:rsidRDefault="00E5739C" w:rsidP="00F108BE">
      <w:pPr>
        <w:pStyle w:val="ListParagraph"/>
        <w:numPr>
          <w:ilvl w:val="0"/>
          <w:numId w:val="3"/>
        </w:numPr>
      </w:pPr>
      <w:r>
        <w:t>Make it a routine part of consulting with adolescents to ask the parent to leave the room for the last two minutes of a consultation- in the future this may make it easier for a young person to talk privately about a personal issue</w:t>
      </w:r>
    </w:p>
    <w:p w14:paraId="467B080C" w14:textId="0F1C7F8B" w:rsidR="00525C17" w:rsidRPr="00525C17" w:rsidRDefault="00525C17" w:rsidP="001B7C5F">
      <w:pPr>
        <w:pStyle w:val="Heading1"/>
        <w:rPr>
          <w:rFonts w:eastAsia="Times New Roman"/>
          <w:color w:val="000000"/>
          <w:sz w:val="20"/>
          <w:szCs w:val="20"/>
          <w:lang w:eastAsia="en-GB"/>
        </w:rPr>
      </w:pPr>
      <w:r>
        <w:t>REMOTE CONSULTING</w:t>
      </w:r>
    </w:p>
    <w:p w14:paraId="114AE03F" w14:textId="083F13C9" w:rsidR="00FC1A66" w:rsidRPr="00FC1A66" w:rsidRDefault="008C45E9" w:rsidP="008C45E9">
      <w:pPr>
        <w:pStyle w:val="ListParagraph"/>
        <w:numPr>
          <w:ilvl w:val="0"/>
          <w:numId w:val="2"/>
        </w:numPr>
        <w:shd w:val="clear" w:color="auto" w:fill="FFFFFF"/>
        <w:spacing w:after="0" w:line="240" w:lineRule="auto"/>
        <w:rPr>
          <w:rFonts w:eastAsia="Times New Roman" w:cstheme="minorHAnsi"/>
          <w:i/>
          <w:iCs/>
          <w:color w:val="000000"/>
          <w:lang w:eastAsia="en-GB"/>
        </w:rPr>
      </w:pPr>
      <w:r w:rsidRPr="00525C17">
        <w:rPr>
          <w:rFonts w:eastAsia="Times New Roman" w:cstheme="minorHAnsi"/>
          <w:color w:val="000000"/>
          <w:lang w:eastAsia="en-GB"/>
        </w:rPr>
        <w:t xml:space="preserve">Ensure </w:t>
      </w:r>
      <w:r w:rsidR="00EA7B1A">
        <w:rPr>
          <w:rFonts w:eastAsia="Times New Roman" w:cstheme="minorHAnsi"/>
          <w:color w:val="000000"/>
          <w:lang w:eastAsia="en-GB"/>
        </w:rPr>
        <w:t xml:space="preserve">that </w:t>
      </w:r>
      <w:r w:rsidRPr="00525C17">
        <w:rPr>
          <w:rFonts w:eastAsia="Times New Roman" w:cstheme="minorHAnsi"/>
          <w:color w:val="000000"/>
          <w:lang w:eastAsia="en-GB"/>
        </w:rPr>
        <w:t>U18</w:t>
      </w:r>
      <w:r w:rsidR="00EA7B1A">
        <w:rPr>
          <w:rFonts w:eastAsia="Times New Roman" w:cstheme="minorHAnsi"/>
          <w:color w:val="000000"/>
          <w:lang w:eastAsia="en-GB"/>
        </w:rPr>
        <w:t>s</w:t>
      </w:r>
      <w:r w:rsidRPr="00525C17">
        <w:rPr>
          <w:rFonts w:eastAsia="Times New Roman" w:cstheme="minorHAnsi"/>
          <w:color w:val="000000"/>
          <w:lang w:eastAsia="en-GB"/>
        </w:rPr>
        <w:t xml:space="preserve"> are not disadvantaged by providing full access to the remote </w:t>
      </w:r>
      <w:proofErr w:type="gramStart"/>
      <w:r w:rsidRPr="00525C17">
        <w:rPr>
          <w:rFonts w:eastAsia="Times New Roman" w:cstheme="minorHAnsi"/>
          <w:color w:val="000000"/>
          <w:lang w:eastAsia="en-GB"/>
        </w:rPr>
        <w:t>offer</w:t>
      </w:r>
      <w:r w:rsidR="00630776">
        <w:rPr>
          <w:rFonts w:eastAsia="Times New Roman" w:cstheme="minorHAnsi"/>
          <w:color w:val="000000"/>
          <w:lang w:eastAsia="en-GB"/>
        </w:rPr>
        <w:t>,</w:t>
      </w:r>
      <w:r w:rsidRPr="00525C17">
        <w:rPr>
          <w:rFonts w:eastAsia="Times New Roman" w:cstheme="minorHAnsi"/>
          <w:color w:val="000000"/>
          <w:lang w:eastAsia="en-GB"/>
        </w:rPr>
        <w:t xml:space="preserve">  if</w:t>
      </w:r>
      <w:proofErr w:type="gramEnd"/>
      <w:r w:rsidRPr="00525C17">
        <w:rPr>
          <w:rFonts w:eastAsia="Times New Roman" w:cstheme="minorHAnsi"/>
          <w:color w:val="000000"/>
          <w:lang w:eastAsia="en-GB"/>
        </w:rPr>
        <w:t xml:space="preserve"> appropriate</w:t>
      </w:r>
      <w:r>
        <w:rPr>
          <w:rFonts w:eastAsia="Times New Roman" w:cstheme="minorHAnsi"/>
          <w:color w:val="000000"/>
          <w:lang w:eastAsia="en-GB"/>
        </w:rPr>
        <w:t xml:space="preserve"> and if it</w:t>
      </w:r>
      <w:r w:rsidR="00EA7B1A">
        <w:rPr>
          <w:rFonts w:eastAsia="Times New Roman" w:cstheme="minorHAnsi"/>
          <w:color w:val="000000"/>
          <w:lang w:eastAsia="en-GB"/>
        </w:rPr>
        <w:t xml:space="preserve"> i</w:t>
      </w:r>
      <w:r>
        <w:rPr>
          <w:rFonts w:eastAsia="Times New Roman" w:cstheme="minorHAnsi"/>
          <w:color w:val="000000"/>
          <w:lang w:eastAsia="en-GB"/>
        </w:rPr>
        <w:t xml:space="preserve">s their choice </w:t>
      </w:r>
    </w:p>
    <w:p w14:paraId="0EDF725C" w14:textId="30CD5250" w:rsidR="00630776" w:rsidRDefault="008C45E9" w:rsidP="00FC1A66">
      <w:pPr>
        <w:pStyle w:val="ListParagraph"/>
        <w:shd w:val="clear" w:color="auto" w:fill="FFFFFF"/>
        <w:spacing w:after="0" w:line="240" w:lineRule="auto"/>
        <w:rPr>
          <w:rFonts w:eastAsia="Times New Roman" w:cstheme="minorHAnsi"/>
          <w:i/>
          <w:iCs/>
          <w:color w:val="000000"/>
          <w:lang w:eastAsia="en-GB"/>
        </w:rPr>
      </w:pPr>
      <w:r w:rsidRPr="00EA7B1A">
        <w:rPr>
          <w:rFonts w:eastAsia="Times New Roman" w:cstheme="minorHAnsi"/>
          <w:i/>
          <w:iCs/>
          <w:color w:val="000000"/>
          <w:lang w:eastAsia="en-GB"/>
        </w:rPr>
        <w:t>(</w:t>
      </w:r>
      <w:proofErr w:type="spellStart"/>
      <w:r w:rsidRPr="00EA7B1A">
        <w:rPr>
          <w:rFonts w:eastAsia="Times New Roman" w:cstheme="minorHAnsi"/>
          <w:i/>
          <w:iCs/>
          <w:color w:val="000000"/>
          <w:lang w:eastAsia="en-GB"/>
        </w:rPr>
        <w:t>e</w:t>
      </w:r>
      <w:r w:rsidR="00C4626B">
        <w:rPr>
          <w:rFonts w:eastAsia="Times New Roman" w:cstheme="minorHAnsi"/>
          <w:i/>
          <w:iCs/>
          <w:color w:val="000000"/>
          <w:lang w:eastAsia="en-GB"/>
        </w:rPr>
        <w:t>C</w:t>
      </w:r>
      <w:r w:rsidRPr="00EA7B1A">
        <w:rPr>
          <w:rFonts w:eastAsia="Times New Roman" w:cstheme="minorHAnsi"/>
          <w:i/>
          <w:iCs/>
          <w:color w:val="000000"/>
          <w:lang w:eastAsia="en-GB"/>
        </w:rPr>
        <w:t>onsult</w:t>
      </w:r>
      <w:proofErr w:type="spellEnd"/>
      <w:r w:rsidRPr="00EA7B1A">
        <w:rPr>
          <w:rFonts w:eastAsia="Times New Roman" w:cstheme="minorHAnsi"/>
          <w:i/>
          <w:iCs/>
          <w:color w:val="000000"/>
          <w:lang w:eastAsia="en-GB"/>
        </w:rPr>
        <w:t xml:space="preserve"> does not currently allow under</w:t>
      </w:r>
      <w:r w:rsidR="00630776">
        <w:rPr>
          <w:rFonts w:eastAsia="Times New Roman" w:cstheme="minorHAnsi"/>
          <w:i/>
          <w:iCs/>
          <w:color w:val="000000"/>
          <w:lang w:eastAsia="en-GB"/>
        </w:rPr>
        <w:t xml:space="preserve"> </w:t>
      </w:r>
      <w:r w:rsidRPr="00EA7B1A">
        <w:rPr>
          <w:rFonts w:eastAsia="Times New Roman" w:cstheme="minorHAnsi"/>
          <w:i/>
          <w:iCs/>
          <w:color w:val="000000"/>
          <w:lang w:eastAsia="en-GB"/>
        </w:rPr>
        <w:t>1</w:t>
      </w:r>
      <w:r w:rsidR="00630776">
        <w:rPr>
          <w:rFonts w:eastAsia="Times New Roman" w:cstheme="minorHAnsi"/>
          <w:i/>
          <w:iCs/>
          <w:color w:val="000000"/>
          <w:lang w:eastAsia="en-GB"/>
        </w:rPr>
        <w:t>8</w:t>
      </w:r>
      <w:r w:rsidRPr="00EA7B1A">
        <w:rPr>
          <w:rFonts w:eastAsia="Times New Roman" w:cstheme="minorHAnsi"/>
          <w:i/>
          <w:iCs/>
          <w:color w:val="000000"/>
          <w:lang w:eastAsia="en-GB"/>
        </w:rPr>
        <w:t>s to access it</w:t>
      </w:r>
      <w:r w:rsidR="00C4626B">
        <w:rPr>
          <w:rFonts w:eastAsia="Times New Roman" w:cstheme="minorHAnsi"/>
          <w:i/>
          <w:iCs/>
          <w:color w:val="000000"/>
          <w:lang w:eastAsia="en-GB"/>
        </w:rPr>
        <w:t>)</w:t>
      </w:r>
      <w:r w:rsidR="00DF6B8A">
        <w:rPr>
          <w:rFonts w:eastAsia="Times New Roman" w:cstheme="minorHAnsi"/>
          <w:i/>
          <w:iCs/>
          <w:color w:val="000000"/>
          <w:lang w:eastAsia="en-GB"/>
        </w:rPr>
        <w:t xml:space="preserve">  </w:t>
      </w:r>
    </w:p>
    <w:p w14:paraId="08352AB7" w14:textId="7DF6880B" w:rsidR="008C45E9" w:rsidRPr="00630776" w:rsidRDefault="00630776" w:rsidP="00630776">
      <w:pPr>
        <w:pStyle w:val="ListParagraph"/>
        <w:numPr>
          <w:ilvl w:val="0"/>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M</w:t>
      </w:r>
      <w:r w:rsidR="008C45E9" w:rsidRPr="00630776">
        <w:rPr>
          <w:rFonts w:eastAsia="Times New Roman" w:cstheme="minorHAnsi"/>
          <w:color w:val="000000"/>
          <w:lang w:eastAsia="en-GB"/>
        </w:rPr>
        <w:t>any young people would choose f2f over remote, and phone over video</w:t>
      </w:r>
      <w:r w:rsidR="00C4626B">
        <w:rPr>
          <w:rFonts w:eastAsia="Times New Roman" w:cstheme="minorHAnsi"/>
          <w:color w:val="000000"/>
          <w:lang w:eastAsia="en-GB"/>
        </w:rPr>
        <w:t>; if seeing them f2f is not an option, ‘meeting’ by video first just to make introductions and establish some rapport, and then continuing the consultation by phone, in order to discuss their problem may be an option</w:t>
      </w:r>
    </w:p>
    <w:p w14:paraId="71C4A505" w14:textId="0B37C540" w:rsidR="00525C17" w:rsidRDefault="00525C17" w:rsidP="00525C17">
      <w:pPr>
        <w:pStyle w:val="ListParagraph"/>
        <w:numPr>
          <w:ilvl w:val="0"/>
          <w:numId w:val="2"/>
        </w:numPr>
        <w:shd w:val="clear" w:color="auto" w:fill="FFFFFF"/>
        <w:spacing w:after="0" w:line="240" w:lineRule="auto"/>
        <w:rPr>
          <w:rFonts w:eastAsia="Times New Roman" w:cstheme="minorHAnsi"/>
          <w:color w:val="000000"/>
          <w:lang w:eastAsia="en-GB"/>
        </w:rPr>
      </w:pPr>
      <w:r w:rsidRPr="00525C17">
        <w:rPr>
          <w:rFonts w:eastAsia="Times New Roman" w:cstheme="minorHAnsi"/>
          <w:color w:val="000000"/>
          <w:lang w:eastAsia="en-GB"/>
        </w:rPr>
        <w:t xml:space="preserve">Use the same principles </w:t>
      </w:r>
      <w:r w:rsidR="00A83BE3">
        <w:rPr>
          <w:rFonts w:eastAsia="Times New Roman" w:cstheme="minorHAnsi"/>
          <w:color w:val="000000"/>
          <w:lang w:eastAsia="en-GB"/>
        </w:rPr>
        <w:t xml:space="preserve">to assess capacity (Gillick Competence and Fraser </w:t>
      </w:r>
      <w:proofErr w:type="gramStart"/>
      <w:r w:rsidR="00A83BE3">
        <w:rPr>
          <w:rFonts w:eastAsia="Times New Roman" w:cstheme="minorHAnsi"/>
          <w:color w:val="000000"/>
          <w:lang w:eastAsia="en-GB"/>
        </w:rPr>
        <w:t>Guidelines)</w:t>
      </w:r>
      <w:r w:rsidRPr="00525C17">
        <w:rPr>
          <w:rFonts w:eastAsia="Times New Roman" w:cstheme="minorHAnsi"/>
          <w:color w:val="000000"/>
          <w:lang w:eastAsia="en-GB"/>
        </w:rPr>
        <w:t>for</w:t>
      </w:r>
      <w:proofErr w:type="gramEnd"/>
      <w:r w:rsidRPr="00525C17">
        <w:rPr>
          <w:rFonts w:eastAsia="Times New Roman" w:cstheme="minorHAnsi"/>
          <w:color w:val="000000"/>
          <w:lang w:eastAsia="en-GB"/>
        </w:rPr>
        <w:t xml:space="preserve"> consulting remotely as you would in a </w:t>
      </w:r>
      <w:r w:rsidR="00A83BE3">
        <w:rPr>
          <w:rFonts w:eastAsia="Times New Roman" w:cstheme="minorHAnsi"/>
          <w:color w:val="000000"/>
          <w:lang w:eastAsia="en-GB"/>
        </w:rPr>
        <w:t>f</w:t>
      </w:r>
      <w:r w:rsidRPr="00525C17">
        <w:rPr>
          <w:rFonts w:eastAsia="Times New Roman" w:cstheme="minorHAnsi"/>
          <w:color w:val="000000"/>
          <w:lang w:eastAsia="en-GB"/>
        </w:rPr>
        <w:t>2</w:t>
      </w:r>
      <w:r w:rsidR="00A83BE3">
        <w:rPr>
          <w:rFonts w:eastAsia="Times New Roman" w:cstheme="minorHAnsi"/>
          <w:color w:val="000000"/>
          <w:lang w:eastAsia="en-GB"/>
        </w:rPr>
        <w:t>f</w:t>
      </w:r>
      <w:r w:rsidRPr="00525C17">
        <w:rPr>
          <w:rFonts w:eastAsia="Times New Roman" w:cstheme="minorHAnsi"/>
          <w:color w:val="000000"/>
          <w:lang w:eastAsia="en-GB"/>
        </w:rPr>
        <w:t xml:space="preserve"> consultation with</w:t>
      </w:r>
      <w:r w:rsidR="00DF6B8A">
        <w:rPr>
          <w:rFonts w:eastAsia="Times New Roman" w:cstheme="minorHAnsi"/>
          <w:color w:val="000000"/>
          <w:lang w:eastAsia="en-GB"/>
        </w:rPr>
        <w:t xml:space="preserve"> a young person</w:t>
      </w:r>
    </w:p>
    <w:p w14:paraId="7596E337" w14:textId="62A9E6C7" w:rsidR="00E5739C" w:rsidRDefault="00E5739C" w:rsidP="00525C17">
      <w:pPr>
        <w:pStyle w:val="ListParagraph"/>
        <w:numPr>
          <w:ilvl w:val="0"/>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Conducting a remote consultation with a young person:</w:t>
      </w:r>
    </w:p>
    <w:p w14:paraId="613DD710" w14:textId="14F82C44" w:rsidR="0035229A" w:rsidRDefault="0035229A"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Pay attention to the tone of your voice, try and smile! These things matter much more remotely</w:t>
      </w:r>
    </w:p>
    <w:p w14:paraId="59B1671A" w14:textId="4BB45C18" w:rsidR="00E5739C" w:rsidRPr="00525C17" w:rsidRDefault="00E5739C"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Check the identity of the  patient – by date of birth or other means</w:t>
      </w:r>
      <w:r w:rsidR="007617DF">
        <w:rPr>
          <w:rFonts w:eastAsia="Times New Roman" w:cstheme="minorHAnsi"/>
          <w:color w:val="000000"/>
          <w:lang w:eastAsia="en-GB"/>
        </w:rPr>
        <w:t xml:space="preserve"> and their location (this may be important if the call is terminated abruptly and you are concerned about their safety/use of drugs or alcohol/ mental wellbeing)</w:t>
      </w:r>
    </w:p>
    <w:p w14:paraId="2B075EB3" w14:textId="765C3D9B" w:rsidR="00E5739C" w:rsidRDefault="00E5739C"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Establish who has initiated this call – did the young person know that the appointment was being made</w:t>
      </w:r>
      <w:r w:rsidR="007617DF">
        <w:rPr>
          <w:rFonts w:eastAsia="Times New Roman" w:cstheme="minorHAnsi"/>
          <w:color w:val="000000"/>
          <w:lang w:eastAsia="en-GB"/>
        </w:rPr>
        <w:t xml:space="preserve"> – a parent making the appointment can adversely affect the outcome and you</w:t>
      </w:r>
      <w:r w:rsidR="0035229A">
        <w:rPr>
          <w:rFonts w:eastAsia="Times New Roman" w:cstheme="minorHAnsi"/>
          <w:color w:val="000000"/>
          <w:lang w:eastAsia="en-GB"/>
        </w:rPr>
        <w:t xml:space="preserve"> should ask the young person if they want to continue</w:t>
      </w:r>
    </w:p>
    <w:p w14:paraId="38BC914E" w14:textId="0DE37D50" w:rsidR="00E5739C" w:rsidRDefault="00E5739C"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Who else is present in the room, can anyone overhear, do they feel safe? Rearrange the call if necessary</w:t>
      </w:r>
      <w:r w:rsidR="00666FBE">
        <w:rPr>
          <w:rFonts w:eastAsia="Times New Roman" w:cstheme="minorHAnsi"/>
          <w:color w:val="000000"/>
          <w:lang w:eastAsia="en-GB"/>
        </w:rPr>
        <w:t xml:space="preserve"> or bring them in for f2f</w:t>
      </w:r>
    </w:p>
    <w:p w14:paraId="6B4B19FC" w14:textId="22F8A03F" w:rsidR="0035229A" w:rsidRDefault="0035229A"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Reassure them that you are alone in the room or tell them who else is present and ask if that is OK</w:t>
      </w:r>
    </w:p>
    <w:p w14:paraId="79A423EB" w14:textId="25595A07" w:rsidR="00AB10A3" w:rsidRDefault="00AB10A3"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 xml:space="preserve">If the parent is present, consider asking them to leave the room for the last few minutes </w:t>
      </w:r>
      <w:proofErr w:type="gramStart"/>
      <w:r>
        <w:rPr>
          <w:rFonts w:eastAsia="Times New Roman" w:cstheme="minorHAnsi"/>
          <w:color w:val="000000"/>
          <w:lang w:eastAsia="en-GB"/>
        </w:rPr>
        <w:t>in order to</w:t>
      </w:r>
      <w:proofErr w:type="gramEnd"/>
      <w:r>
        <w:rPr>
          <w:rFonts w:eastAsia="Times New Roman" w:cstheme="minorHAnsi"/>
          <w:color w:val="000000"/>
          <w:lang w:eastAsia="en-GB"/>
        </w:rPr>
        <w:t xml:space="preserve"> hear the young person’s perspective and to give them the opportunity to talk about any private concerns</w:t>
      </w:r>
    </w:p>
    <w:p w14:paraId="0BDB9BE1" w14:textId="77777777" w:rsidR="00AB10A3" w:rsidRDefault="00AB10A3"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See the tips above re HEADSSS/asking about lockdown</w:t>
      </w:r>
    </w:p>
    <w:p w14:paraId="00A58E31" w14:textId="5EF113C0" w:rsidR="00AB10A3" w:rsidRDefault="00AB10A3"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 xml:space="preserve">Follow best </w:t>
      </w:r>
      <w:r w:rsidR="007617DF">
        <w:rPr>
          <w:rFonts w:eastAsia="Times New Roman" w:cstheme="minorHAnsi"/>
          <w:color w:val="000000"/>
          <w:lang w:eastAsia="en-GB"/>
        </w:rPr>
        <w:t xml:space="preserve">COVID19 </w:t>
      </w:r>
      <w:r>
        <w:rPr>
          <w:rFonts w:eastAsia="Times New Roman" w:cstheme="minorHAnsi"/>
          <w:color w:val="000000"/>
          <w:lang w:eastAsia="en-GB"/>
        </w:rPr>
        <w:t>practice if prescribing EC/ contraception</w:t>
      </w:r>
    </w:p>
    <w:p w14:paraId="618FA070" w14:textId="3F87CC81" w:rsidR="00EE3F90" w:rsidRDefault="001E33F2" w:rsidP="00EE3F90">
      <w:pPr>
        <w:pStyle w:val="ListParagraph"/>
        <w:shd w:val="clear" w:color="auto" w:fill="FFFFFF"/>
        <w:spacing w:after="0" w:line="240" w:lineRule="auto"/>
        <w:ind w:left="1440"/>
        <w:rPr>
          <w:rFonts w:eastAsia="Times New Roman" w:cstheme="minorHAnsi"/>
          <w:color w:val="000000"/>
          <w:lang w:eastAsia="en-GB"/>
        </w:rPr>
      </w:pPr>
      <w:hyperlink r:id="rId9" w:history="1">
        <w:r w:rsidR="00EE3F90" w:rsidRPr="00496D2B">
          <w:rPr>
            <w:rStyle w:val="Hyperlink"/>
            <w:rFonts w:eastAsia="Times New Roman" w:cstheme="minorHAnsi"/>
            <w:lang w:eastAsia="en-GB"/>
          </w:rPr>
          <w:t>https://pcwhf.co.uk/resources/pcs-c-19-community-contraception-guide/?_sft_speciality=contraception</w:t>
        </w:r>
      </w:hyperlink>
      <w:r w:rsidR="00EE3F90">
        <w:rPr>
          <w:rFonts w:eastAsia="Times New Roman" w:cstheme="minorHAnsi"/>
          <w:color w:val="000000"/>
          <w:lang w:eastAsia="en-GB"/>
        </w:rPr>
        <w:t xml:space="preserve"> </w:t>
      </w:r>
    </w:p>
    <w:p w14:paraId="5DDD7192" w14:textId="7E975637" w:rsidR="007617DF" w:rsidRDefault="007617DF"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It can be more difficult to assess non-verbal cues and emotion - take time to check that you are correct in your understanding of how they are feeling</w:t>
      </w:r>
      <w:r w:rsidR="0035229A">
        <w:rPr>
          <w:rFonts w:eastAsia="Times New Roman" w:cstheme="minorHAnsi"/>
          <w:color w:val="000000"/>
          <w:lang w:eastAsia="en-GB"/>
        </w:rPr>
        <w:t xml:space="preserve"> and what they are saying</w:t>
      </w:r>
    </w:p>
    <w:p w14:paraId="6783C7E9" w14:textId="1E80841C" w:rsidR="007617DF" w:rsidRDefault="007617DF" w:rsidP="00E5739C">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 xml:space="preserve">Check their understanding of your </w:t>
      </w:r>
      <w:r w:rsidR="0035229A">
        <w:rPr>
          <w:rFonts w:eastAsia="Times New Roman" w:cstheme="minorHAnsi"/>
          <w:color w:val="000000"/>
          <w:lang w:eastAsia="en-GB"/>
        </w:rPr>
        <w:t xml:space="preserve">assessment of the problem, your </w:t>
      </w:r>
      <w:r>
        <w:rPr>
          <w:rFonts w:eastAsia="Times New Roman" w:cstheme="minorHAnsi"/>
          <w:color w:val="000000"/>
          <w:lang w:eastAsia="en-GB"/>
        </w:rPr>
        <w:t xml:space="preserve">shared management </w:t>
      </w:r>
      <w:proofErr w:type="gramStart"/>
      <w:r>
        <w:rPr>
          <w:rFonts w:eastAsia="Times New Roman" w:cstheme="minorHAnsi"/>
          <w:color w:val="000000"/>
          <w:lang w:eastAsia="en-GB"/>
        </w:rPr>
        <w:t>plan</w:t>
      </w:r>
      <w:proofErr w:type="gramEnd"/>
      <w:r w:rsidR="0035229A">
        <w:rPr>
          <w:rFonts w:eastAsia="Times New Roman" w:cstheme="minorHAnsi"/>
          <w:color w:val="000000"/>
          <w:lang w:eastAsia="en-GB"/>
        </w:rPr>
        <w:t xml:space="preserve"> and the reasons why you are recommending this</w:t>
      </w:r>
    </w:p>
    <w:p w14:paraId="7CAD219B" w14:textId="77777777" w:rsidR="00C86869" w:rsidRDefault="00C86869" w:rsidP="00AB10A3">
      <w:pPr>
        <w:pStyle w:val="ListParagraph"/>
        <w:numPr>
          <w:ilvl w:val="0"/>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Ending the consultation</w:t>
      </w:r>
    </w:p>
    <w:p w14:paraId="2B4895DC" w14:textId="1694C4E9" w:rsidR="00C86869" w:rsidRDefault="00C86869" w:rsidP="00C86869">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Clarify that this number is the preferred one</w:t>
      </w:r>
    </w:p>
    <w:p w14:paraId="0871A1D7" w14:textId="3517852B" w:rsidR="00C86869" w:rsidRDefault="00C86869" w:rsidP="00C86869">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 xml:space="preserve">Ask how they have found the </w:t>
      </w:r>
      <w:proofErr w:type="gramStart"/>
      <w:r>
        <w:rPr>
          <w:rFonts w:eastAsia="Times New Roman" w:cstheme="minorHAnsi"/>
          <w:color w:val="000000"/>
          <w:lang w:eastAsia="en-GB"/>
        </w:rPr>
        <w:t>call,</w:t>
      </w:r>
      <w:proofErr w:type="gramEnd"/>
      <w:r>
        <w:rPr>
          <w:rFonts w:eastAsia="Times New Roman" w:cstheme="minorHAnsi"/>
          <w:color w:val="000000"/>
          <w:lang w:eastAsia="en-GB"/>
        </w:rPr>
        <w:t xml:space="preserve"> how </w:t>
      </w:r>
      <w:r w:rsidR="00B12E68">
        <w:rPr>
          <w:rFonts w:eastAsia="Times New Roman" w:cstheme="minorHAnsi"/>
          <w:color w:val="000000"/>
          <w:lang w:eastAsia="en-GB"/>
        </w:rPr>
        <w:t xml:space="preserve">and where </w:t>
      </w:r>
      <w:r>
        <w:rPr>
          <w:rFonts w:eastAsia="Times New Roman" w:cstheme="minorHAnsi"/>
          <w:color w:val="000000"/>
          <w:lang w:eastAsia="en-GB"/>
        </w:rPr>
        <w:t>would they prefer the next appointment to be conducted</w:t>
      </w:r>
      <w:r w:rsidR="00B12E68">
        <w:rPr>
          <w:rFonts w:eastAsia="Times New Roman" w:cstheme="minorHAnsi"/>
          <w:color w:val="000000"/>
          <w:lang w:eastAsia="en-GB"/>
        </w:rPr>
        <w:t xml:space="preserve"> to ensure privacy</w:t>
      </w:r>
    </w:p>
    <w:p w14:paraId="5DF134C3" w14:textId="77777777" w:rsidR="007617DF" w:rsidRPr="00647F03" w:rsidRDefault="007617DF" w:rsidP="007617DF">
      <w:pPr>
        <w:pStyle w:val="ListParagraph"/>
        <w:numPr>
          <w:ilvl w:val="1"/>
          <w:numId w:val="2"/>
        </w:numPr>
        <w:shd w:val="clear" w:color="auto" w:fill="FFFFFF"/>
        <w:spacing w:after="0" w:line="240" w:lineRule="auto"/>
        <w:rPr>
          <w:rFonts w:eastAsia="Times New Roman" w:cstheme="minorHAnsi"/>
          <w:color w:val="000000"/>
          <w:lang w:eastAsia="en-GB"/>
        </w:rPr>
      </w:pPr>
      <w:r>
        <w:t>Arrange the next appointment during the present consultation if concerned about a young person</w:t>
      </w:r>
    </w:p>
    <w:p w14:paraId="3F26DBE1" w14:textId="42429DA5" w:rsidR="00AB10A3" w:rsidRDefault="00AB10A3" w:rsidP="00C86869">
      <w:pPr>
        <w:pStyle w:val="ListParagraph"/>
        <w:numPr>
          <w:ilvl w:val="1"/>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Safety netting</w:t>
      </w:r>
      <w:r w:rsidR="00C86869">
        <w:rPr>
          <w:rFonts w:eastAsia="Times New Roman" w:cstheme="minorHAnsi"/>
          <w:color w:val="000000"/>
          <w:lang w:eastAsia="en-GB"/>
        </w:rPr>
        <w:t>: discuss who the young person can talk to if they feel low/anxious; give them details of the Crisis team if appropriate</w:t>
      </w:r>
    </w:p>
    <w:p w14:paraId="3A3238E2" w14:textId="7CEF0E1B" w:rsidR="00AB10A3" w:rsidRPr="00342518" w:rsidRDefault="00AB10A3" w:rsidP="00C86869">
      <w:pPr>
        <w:pStyle w:val="ListParagraph"/>
        <w:numPr>
          <w:ilvl w:val="1"/>
          <w:numId w:val="2"/>
        </w:numPr>
        <w:shd w:val="clear" w:color="auto" w:fill="FFFFFF"/>
        <w:spacing w:after="0" w:line="240" w:lineRule="auto"/>
        <w:rPr>
          <w:rFonts w:eastAsia="Times New Roman" w:cstheme="minorHAnsi"/>
          <w:color w:val="000000"/>
          <w:lang w:eastAsia="en-GB"/>
        </w:rPr>
      </w:pPr>
      <w:r>
        <w:t xml:space="preserve">In order to maintain privacy </w:t>
      </w:r>
      <w:proofErr w:type="gramStart"/>
      <w:r>
        <w:t xml:space="preserve">for </w:t>
      </w:r>
      <w:r w:rsidR="00C86869">
        <w:t xml:space="preserve"> review</w:t>
      </w:r>
      <w:proofErr w:type="gramEnd"/>
      <w:r w:rsidR="00C86869">
        <w:t xml:space="preserve"> of </w:t>
      </w:r>
      <w:r>
        <w:t>a personal issue, it can be suggested that the young person has a public reason for consulting that they can share with family</w:t>
      </w:r>
    </w:p>
    <w:p w14:paraId="29F15607" w14:textId="1FFBB2D2" w:rsidR="00560CEE" w:rsidRPr="00525C17" w:rsidRDefault="00560CEE" w:rsidP="00560CEE">
      <w:pPr>
        <w:rPr>
          <w:rFonts w:cstheme="minorHAnsi"/>
        </w:rPr>
      </w:pPr>
    </w:p>
    <w:p w14:paraId="470C7927" w14:textId="15521C52" w:rsidR="00560CEE" w:rsidRPr="00525C17" w:rsidRDefault="00525C17" w:rsidP="001B7C5F">
      <w:pPr>
        <w:pStyle w:val="Heading1"/>
      </w:pPr>
      <w:r>
        <w:t>SAFEGUARDING</w:t>
      </w:r>
    </w:p>
    <w:p w14:paraId="69F6A877" w14:textId="6DC4E1B9" w:rsidR="00C86869" w:rsidRDefault="00C86869" w:rsidP="00C86869">
      <w:pPr>
        <w:pStyle w:val="ListParagraph"/>
        <w:numPr>
          <w:ilvl w:val="0"/>
          <w:numId w:val="2"/>
        </w:numPr>
        <w:shd w:val="clear" w:color="auto" w:fill="FFFFFF"/>
        <w:spacing w:after="0" w:line="240" w:lineRule="auto"/>
        <w:rPr>
          <w:rFonts w:eastAsia="Times New Roman" w:cstheme="minorHAnsi"/>
          <w:color w:val="000000"/>
          <w:lang w:eastAsia="en-GB"/>
        </w:rPr>
      </w:pPr>
      <w:r>
        <w:rPr>
          <w:rFonts w:eastAsia="Times New Roman" w:cstheme="minorHAnsi"/>
          <w:color w:val="000000"/>
          <w:lang w:eastAsia="en-GB"/>
        </w:rPr>
        <w:t xml:space="preserve">For young people with LTCs, make contact if they have </w:t>
      </w:r>
      <w:proofErr w:type="spellStart"/>
      <w:r>
        <w:rPr>
          <w:rFonts w:eastAsia="Times New Roman" w:cstheme="minorHAnsi"/>
          <w:color w:val="000000"/>
          <w:lang w:eastAsia="en-GB"/>
        </w:rPr>
        <w:t>DNA’d</w:t>
      </w:r>
      <w:proofErr w:type="spellEnd"/>
      <w:r>
        <w:rPr>
          <w:rFonts w:eastAsia="Times New Roman" w:cstheme="minorHAnsi"/>
          <w:color w:val="000000"/>
          <w:lang w:eastAsia="en-GB"/>
        </w:rPr>
        <w:t xml:space="preserve"> review appointments</w:t>
      </w:r>
      <w:r w:rsidR="00B12E68">
        <w:rPr>
          <w:rFonts w:eastAsia="Times New Roman" w:cstheme="minorHAnsi"/>
          <w:color w:val="000000"/>
          <w:lang w:eastAsia="en-GB"/>
        </w:rPr>
        <w:t xml:space="preserve"> or</w:t>
      </w:r>
      <w:r>
        <w:rPr>
          <w:rFonts w:eastAsia="Times New Roman" w:cstheme="minorHAnsi"/>
          <w:color w:val="000000"/>
          <w:lang w:eastAsia="en-GB"/>
        </w:rPr>
        <w:t xml:space="preserve"> if they have attended A+</w:t>
      </w:r>
      <w:proofErr w:type="gramStart"/>
      <w:r>
        <w:rPr>
          <w:rFonts w:eastAsia="Times New Roman" w:cstheme="minorHAnsi"/>
          <w:color w:val="000000"/>
          <w:lang w:eastAsia="en-GB"/>
        </w:rPr>
        <w:t>E,  and</w:t>
      </w:r>
      <w:proofErr w:type="gramEnd"/>
      <w:r>
        <w:rPr>
          <w:rFonts w:eastAsia="Times New Roman" w:cstheme="minorHAnsi"/>
          <w:color w:val="000000"/>
          <w:lang w:eastAsia="en-GB"/>
        </w:rPr>
        <w:t xml:space="preserve"> monitor their use of medication  e.g. a young person with asthma who is overusing SABA c.f. ICS </w:t>
      </w:r>
    </w:p>
    <w:p w14:paraId="2D25228F" w14:textId="3F576163" w:rsidR="00C86869" w:rsidRPr="00525C17" w:rsidRDefault="00C86869" w:rsidP="00C86869">
      <w:pPr>
        <w:pStyle w:val="ListParagraph"/>
        <w:numPr>
          <w:ilvl w:val="0"/>
          <w:numId w:val="2"/>
        </w:numPr>
        <w:shd w:val="clear" w:color="auto" w:fill="FFFFFF"/>
        <w:spacing w:after="0" w:line="240" w:lineRule="auto"/>
        <w:rPr>
          <w:rFonts w:eastAsia="Times New Roman" w:cstheme="minorHAnsi"/>
          <w:color w:val="000000"/>
          <w:lang w:eastAsia="en-GB"/>
        </w:rPr>
      </w:pPr>
      <w:proofErr w:type="gramStart"/>
      <w:r>
        <w:rPr>
          <w:rFonts w:eastAsia="Times New Roman" w:cstheme="minorHAnsi"/>
          <w:color w:val="000000"/>
          <w:lang w:eastAsia="en-GB"/>
        </w:rPr>
        <w:t>Remain curious and have your safeguarding antennae alert at all times</w:t>
      </w:r>
      <w:proofErr w:type="gramEnd"/>
    </w:p>
    <w:p w14:paraId="3A434DAD" w14:textId="4AA28EBD" w:rsidR="00525C17" w:rsidRDefault="00525C17" w:rsidP="00525C17">
      <w:pPr>
        <w:pStyle w:val="ListParagraph"/>
        <w:numPr>
          <w:ilvl w:val="0"/>
          <w:numId w:val="2"/>
        </w:numPr>
        <w:shd w:val="clear" w:color="auto" w:fill="FFFFFF"/>
        <w:spacing w:after="0" w:line="240" w:lineRule="auto"/>
        <w:rPr>
          <w:rFonts w:eastAsia="Times New Roman" w:cstheme="minorHAnsi"/>
          <w:color w:val="000000"/>
          <w:lang w:eastAsia="en-GB"/>
        </w:rPr>
      </w:pPr>
      <w:r w:rsidRPr="00525C17">
        <w:rPr>
          <w:rFonts w:eastAsia="Times New Roman" w:cstheme="minorHAnsi"/>
          <w:color w:val="000000"/>
          <w:lang w:eastAsia="en-GB"/>
        </w:rPr>
        <w:t>Have a low threshold for bringing a</w:t>
      </w:r>
      <w:r w:rsidR="00C86869">
        <w:rPr>
          <w:rFonts w:eastAsia="Times New Roman" w:cstheme="minorHAnsi"/>
          <w:color w:val="000000"/>
          <w:lang w:eastAsia="en-GB"/>
        </w:rPr>
        <w:t xml:space="preserve">n U18 </w:t>
      </w:r>
      <w:r w:rsidRPr="00525C17">
        <w:rPr>
          <w:rFonts w:eastAsia="Times New Roman" w:cstheme="minorHAnsi"/>
          <w:color w:val="000000"/>
          <w:lang w:eastAsia="en-GB"/>
        </w:rPr>
        <w:t xml:space="preserve">up for a </w:t>
      </w:r>
      <w:r w:rsidR="00C86869">
        <w:rPr>
          <w:rFonts w:eastAsia="Times New Roman" w:cstheme="minorHAnsi"/>
          <w:color w:val="000000"/>
          <w:lang w:eastAsia="en-GB"/>
        </w:rPr>
        <w:t>f</w:t>
      </w:r>
      <w:r w:rsidRPr="00525C17">
        <w:rPr>
          <w:rFonts w:eastAsia="Times New Roman" w:cstheme="minorHAnsi"/>
          <w:color w:val="000000"/>
          <w:lang w:eastAsia="en-GB"/>
        </w:rPr>
        <w:t>2</w:t>
      </w:r>
      <w:r w:rsidR="00C86869">
        <w:rPr>
          <w:rFonts w:eastAsia="Times New Roman" w:cstheme="minorHAnsi"/>
          <w:color w:val="000000"/>
          <w:lang w:eastAsia="en-GB"/>
        </w:rPr>
        <w:t>f</w:t>
      </w:r>
      <w:r w:rsidRPr="00525C17">
        <w:rPr>
          <w:rFonts w:eastAsia="Times New Roman" w:cstheme="minorHAnsi"/>
          <w:color w:val="000000"/>
          <w:lang w:eastAsia="en-GB"/>
        </w:rPr>
        <w:t xml:space="preserve"> consultation rather than conduct a consultation virtually - especially if there is a known or suspected vulnerability</w:t>
      </w:r>
      <w:r w:rsidR="00C86869">
        <w:rPr>
          <w:rFonts w:eastAsia="Times New Roman" w:cstheme="minorHAnsi"/>
          <w:color w:val="000000"/>
          <w:lang w:eastAsia="en-GB"/>
        </w:rPr>
        <w:t>/</w:t>
      </w:r>
      <w:r w:rsidRPr="00525C17">
        <w:rPr>
          <w:rFonts w:eastAsia="Times New Roman" w:cstheme="minorHAnsi"/>
          <w:color w:val="000000"/>
          <w:lang w:eastAsia="en-GB"/>
        </w:rPr>
        <w:t xml:space="preserve"> disability or safeguarding issue</w:t>
      </w:r>
    </w:p>
    <w:p w14:paraId="4307C11C" w14:textId="114FEFE5" w:rsidR="00525C17" w:rsidRDefault="00525C17" w:rsidP="00525C17">
      <w:pPr>
        <w:pStyle w:val="ListParagraph"/>
        <w:numPr>
          <w:ilvl w:val="0"/>
          <w:numId w:val="2"/>
        </w:numPr>
        <w:shd w:val="clear" w:color="auto" w:fill="FFFFFF"/>
        <w:spacing w:after="0" w:line="240" w:lineRule="auto"/>
        <w:rPr>
          <w:rFonts w:eastAsia="Times New Roman" w:cstheme="minorHAnsi"/>
          <w:color w:val="000000"/>
          <w:lang w:eastAsia="en-GB"/>
        </w:rPr>
      </w:pPr>
      <w:r w:rsidRPr="00525C17">
        <w:rPr>
          <w:rFonts w:eastAsia="Times New Roman" w:cstheme="minorHAnsi"/>
          <w:color w:val="000000"/>
          <w:lang w:eastAsia="en-GB"/>
        </w:rPr>
        <w:t xml:space="preserve">Managing intimate examinations for U18's virtually, either by video or by handling imagery is fraught with </w:t>
      </w:r>
      <w:r w:rsidR="007617DF">
        <w:rPr>
          <w:rFonts w:eastAsia="Times New Roman" w:cstheme="minorHAnsi"/>
          <w:color w:val="000000"/>
          <w:lang w:eastAsia="en-GB"/>
        </w:rPr>
        <w:t>risk</w:t>
      </w:r>
      <w:r w:rsidRPr="00525C17">
        <w:rPr>
          <w:rFonts w:eastAsia="Times New Roman" w:cstheme="minorHAnsi"/>
          <w:color w:val="000000"/>
          <w:lang w:eastAsia="en-GB"/>
        </w:rPr>
        <w:t xml:space="preserve"> and </w:t>
      </w:r>
      <w:r w:rsidR="00AB10A3">
        <w:rPr>
          <w:rFonts w:eastAsia="Times New Roman" w:cstheme="minorHAnsi"/>
          <w:color w:val="000000"/>
          <w:lang w:eastAsia="en-GB"/>
        </w:rPr>
        <w:t>should only be conducted i</w:t>
      </w:r>
      <w:r w:rsidR="00C86869">
        <w:rPr>
          <w:rFonts w:eastAsia="Times New Roman" w:cstheme="minorHAnsi"/>
          <w:color w:val="000000"/>
          <w:lang w:eastAsia="en-GB"/>
        </w:rPr>
        <w:t>n exceptional circumstances.</w:t>
      </w:r>
      <w:r w:rsidR="00AB10A3">
        <w:rPr>
          <w:rFonts w:eastAsia="Times New Roman" w:cstheme="minorHAnsi"/>
          <w:color w:val="000000"/>
          <w:lang w:eastAsia="en-GB"/>
        </w:rPr>
        <w:t xml:space="preserve"> </w:t>
      </w:r>
      <w:proofErr w:type="gramStart"/>
      <w:r w:rsidR="00AB10A3">
        <w:rPr>
          <w:rFonts w:eastAsia="Times New Roman" w:cstheme="minorHAnsi"/>
          <w:color w:val="000000"/>
          <w:lang w:eastAsia="en-GB"/>
        </w:rPr>
        <w:t>If at all possible</w:t>
      </w:r>
      <w:proofErr w:type="gramEnd"/>
      <w:r w:rsidR="00AB10A3">
        <w:rPr>
          <w:rFonts w:eastAsia="Times New Roman" w:cstheme="minorHAnsi"/>
          <w:color w:val="000000"/>
          <w:lang w:eastAsia="en-GB"/>
        </w:rPr>
        <w:t xml:space="preserve">, a f2f appointment should be arranged. </w:t>
      </w:r>
      <w:r w:rsidR="00C86869">
        <w:rPr>
          <w:rFonts w:eastAsia="Times New Roman" w:cstheme="minorHAnsi"/>
          <w:color w:val="000000"/>
          <w:lang w:eastAsia="en-GB"/>
        </w:rPr>
        <w:t>If a virtual examination is unavoidable or a young person sends an intimate image</w:t>
      </w:r>
      <w:r w:rsidR="007617DF">
        <w:rPr>
          <w:rFonts w:eastAsia="Times New Roman" w:cstheme="minorHAnsi"/>
          <w:color w:val="000000"/>
          <w:lang w:eastAsia="en-GB"/>
        </w:rPr>
        <w:t xml:space="preserve"> un</w:t>
      </w:r>
      <w:r w:rsidR="00704C07">
        <w:rPr>
          <w:rFonts w:eastAsia="Times New Roman" w:cstheme="minorHAnsi"/>
          <w:color w:val="000000"/>
          <w:lang w:eastAsia="en-GB"/>
        </w:rPr>
        <w:t>solicited</w:t>
      </w:r>
      <w:r w:rsidR="00C86869">
        <w:rPr>
          <w:rFonts w:eastAsia="Times New Roman" w:cstheme="minorHAnsi"/>
          <w:color w:val="000000"/>
          <w:lang w:eastAsia="en-GB"/>
        </w:rPr>
        <w:t xml:space="preserve">, the circumstances should be </w:t>
      </w:r>
      <w:r w:rsidRPr="00525C17">
        <w:rPr>
          <w:rFonts w:eastAsia="Times New Roman" w:cstheme="minorHAnsi"/>
          <w:color w:val="000000"/>
          <w:lang w:eastAsia="en-GB"/>
        </w:rPr>
        <w:t xml:space="preserve">carefully </w:t>
      </w:r>
      <w:r w:rsidR="00C86869">
        <w:rPr>
          <w:rFonts w:eastAsia="Times New Roman" w:cstheme="minorHAnsi"/>
          <w:color w:val="000000"/>
          <w:lang w:eastAsia="en-GB"/>
        </w:rPr>
        <w:t xml:space="preserve">and contemporaneously </w:t>
      </w:r>
      <w:r w:rsidRPr="00525C17">
        <w:rPr>
          <w:rFonts w:eastAsia="Times New Roman" w:cstheme="minorHAnsi"/>
          <w:color w:val="000000"/>
          <w:lang w:eastAsia="en-GB"/>
        </w:rPr>
        <w:t>documented</w:t>
      </w:r>
      <w:r w:rsidR="00C86869">
        <w:rPr>
          <w:rFonts w:eastAsia="Times New Roman" w:cstheme="minorHAnsi"/>
          <w:color w:val="000000"/>
          <w:lang w:eastAsia="en-GB"/>
        </w:rPr>
        <w:t>,</w:t>
      </w:r>
      <w:r w:rsidRPr="00525C17">
        <w:rPr>
          <w:rFonts w:eastAsia="Times New Roman" w:cstheme="minorHAnsi"/>
          <w:color w:val="000000"/>
          <w:lang w:eastAsia="en-GB"/>
        </w:rPr>
        <w:t xml:space="preserve"> </w:t>
      </w:r>
      <w:r w:rsidR="00704C07">
        <w:rPr>
          <w:rFonts w:eastAsia="Times New Roman" w:cstheme="minorHAnsi"/>
          <w:color w:val="000000"/>
          <w:lang w:eastAsia="en-GB"/>
        </w:rPr>
        <w:t>giv</w:t>
      </w:r>
      <w:r w:rsidR="00C86869">
        <w:rPr>
          <w:rFonts w:eastAsia="Times New Roman" w:cstheme="minorHAnsi"/>
          <w:color w:val="000000"/>
          <w:lang w:eastAsia="en-GB"/>
        </w:rPr>
        <w:t xml:space="preserve">ing the reason and </w:t>
      </w:r>
      <w:r w:rsidR="00704C07">
        <w:rPr>
          <w:rFonts w:eastAsia="Times New Roman" w:cstheme="minorHAnsi"/>
          <w:color w:val="000000"/>
          <w:lang w:eastAsia="en-GB"/>
        </w:rPr>
        <w:t xml:space="preserve">with </w:t>
      </w:r>
      <w:r w:rsidR="00C86869">
        <w:rPr>
          <w:rFonts w:eastAsia="Times New Roman" w:cstheme="minorHAnsi"/>
          <w:color w:val="000000"/>
          <w:lang w:eastAsia="en-GB"/>
        </w:rPr>
        <w:t xml:space="preserve">issues of </w:t>
      </w:r>
      <w:r w:rsidRPr="00525C17">
        <w:rPr>
          <w:rFonts w:eastAsia="Times New Roman" w:cstheme="minorHAnsi"/>
          <w:color w:val="000000"/>
          <w:lang w:eastAsia="en-GB"/>
        </w:rPr>
        <w:t xml:space="preserve">capacity, consent, competence, </w:t>
      </w:r>
      <w:proofErr w:type="gramStart"/>
      <w:r w:rsidRPr="00525C17">
        <w:rPr>
          <w:rFonts w:eastAsia="Times New Roman" w:cstheme="minorHAnsi"/>
          <w:color w:val="000000"/>
          <w:lang w:eastAsia="en-GB"/>
        </w:rPr>
        <w:t>chaperones</w:t>
      </w:r>
      <w:proofErr w:type="gramEnd"/>
      <w:r w:rsidR="00704C07">
        <w:rPr>
          <w:rFonts w:eastAsia="Times New Roman" w:cstheme="minorHAnsi"/>
          <w:color w:val="000000"/>
          <w:lang w:eastAsia="en-GB"/>
        </w:rPr>
        <w:t xml:space="preserve"> and</w:t>
      </w:r>
      <w:r w:rsidRPr="00525C17">
        <w:rPr>
          <w:rFonts w:eastAsia="Times New Roman" w:cstheme="minorHAnsi"/>
          <w:color w:val="000000"/>
          <w:lang w:eastAsia="en-GB"/>
        </w:rPr>
        <w:t xml:space="preserve"> choice carefully and contemporaneously recorded}</w:t>
      </w:r>
    </w:p>
    <w:p w14:paraId="42B2D019" w14:textId="77777777" w:rsidR="000049F9" w:rsidRPr="00525C17" w:rsidRDefault="000049F9" w:rsidP="000049F9">
      <w:pPr>
        <w:pStyle w:val="ListParagraph"/>
        <w:shd w:val="clear" w:color="auto" w:fill="FFFFFF"/>
        <w:spacing w:after="0" w:line="240" w:lineRule="auto"/>
        <w:rPr>
          <w:rFonts w:eastAsia="Times New Roman" w:cstheme="minorHAnsi"/>
          <w:color w:val="000000"/>
          <w:lang w:eastAsia="en-GB"/>
        </w:rPr>
      </w:pPr>
    </w:p>
    <w:p w14:paraId="790704A5" w14:textId="31F1DD59" w:rsidR="00525C17" w:rsidRDefault="00525C17" w:rsidP="00C86869">
      <w:pPr>
        <w:pStyle w:val="ListParagraph"/>
      </w:pPr>
    </w:p>
    <w:sectPr w:rsidR="00525C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A3F5465" w14:textId="77777777" w:rsidR="001E33F2" w:rsidRDefault="001E33F2" w:rsidP="0039125E">
      <w:pPr>
        <w:spacing w:after="0" w:line="240" w:lineRule="auto"/>
      </w:pPr>
      <w:r>
        <w:separator/>
      </w:r>
    </w:p>
  </w:endnote>
  <w:endnote w:type="continuationSeparator" w:id="0">
    <w:p w14:paraId="0802CA08" w14:textId="77777777" w:rsidR="001E33F2" w:rsidRDefault="001E33F2" w:rsidP="00391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DDA9AE" w14:textId="77777777" w:rsidR="001E33F2" w:rsidRDefault="001E33F2" w:rsidP="0039125E">
      <w:pPr>
        <w:spacing w:after="0" w:line="240" w:lineRule="auto"/>
      </w:pPr>
      <w:r>
        <w:separator/>
      </w:r>
    </w:p>
  </w:footnote>
  <w:footnote w:type="continuationSeparator" w:id="0">
    <w:p w14:paraId="4475BBDC" w14:textId="77777777" w:rsidR="001E33F2" w:rsidRDefault="001E33F2" w:rsidP="0039125E">
      <w:pPr>
        <w:spacing w:after="0" w:line="240" w:lineRule="auto"/>
      </w:pPr>
      <w:r>
        <w:continuationSeparator/>
      </w:r>
    </w:p>
  </w:footnote>
  <w:footnote w:id="1">
    <w:p w14:paraId="059570EE" w14:textId="42D194C2" w:rsidR="0039125E" w:rsidRDefault="0039125E">
      <w:pPr>
        <w:pStyle w:val="FootnoteText"/>
      </w:pPr>
      <w:r>
        <w:rPr>
          <w:rStyle w:val="FootnoteReference"/>
        </w:rPr>
        <w:footnoteRef/>
      </w:r>
      <w:r>
        <w:t xml:space="preserve"> ‘Coding for Vulnerabilities in Adolescents’  Davis M. Practice Management Magazine September 2018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142317"/>
    <w:multiLevelType w:val="hybridMultilevel"/>
    <w:tmpl w:val="B6E0463C"/>
    <w:lvl w:ilvl="0" w:tplc="FF506A90">
      <w:start w:val="1"/>
      <w:numFmt w:val="bullet"/>
      <w:lvlText w:val="•"/>
      <w:lvlJc w:val="left"/>
      <w:pPr>
        <w:tabs>
          <w:tab w:val="num" w:pos="720"/>
        </w:tabs>
        <w:ind w:left="720" w:hanging="360"/>
      </w:pPr>
      <w:rPr>
        <w:rFonts w:ascii="Arial" w:hAnsi="Arial" w:hint="default"/>
      </w:rPr>
    </w:lvl>
    <w:lvl w:ilvl="1" w:tplc="767E436A" w:tentative="1">
      <w:start w:val="1"/>
      <w:numFmt w:val="bullet"/>
      <w:lvlText w:val="•"/>
      <w:lvlJc w:val="left"/>
      <w:pPr>
        <w:tabs>
          <w:tab w:val="num" w:pos="1440"/>
        </w:tabs>
        <w:ind w:left="1440" w:hanging="360"/>
      </w:pPr>
      <w:rPr>
        <w:rFonts w:ascii="Arial" w:hAnsi="Arial" w:hint="default"/>
      </w:rPr>
    </w:lvl>
    <w:lvl w:ilvl="2" w:tplc="C86C6C30" w:tentative="1">
      <w:start w:val="1"/>
      <w:numFmt w:val="bullet"/>
      <w:lvlText w:val="•"/>
      <w:lvlJc w:val="left"/>
      <w:pPr>
        <w:tabs>
          <w:tab w:val="num" w:pos="2160"/>
        </w:tabs>
        <w:ind w:left="2160" w:hanging="360"/>
      </w:pPr>
      <w:rPr>
        <w:rFonts w:ascii="Arial" w:hAnsi="Arial" w:hint="default"/>
      </w:rPr>
    </w:lvl>
    <w:lvl w:ilvl="3" w:tplc="D2AA4FAC" w:tentative="1">
      <w:start w:val="1"/>
      <w:numFmt w:val="bullet"/>
      <w:lvlText w:val="•"/>
      <w:lvlJc w:val="left"/>
      <w:pPr>
        <w:tabs>
          <w:tab w:val="num" w:pos="2880"/>
        </w:tabs>
        <w:ind w:left="2880" w:hanging="360"/>
      </w:pPr>
      <w:rPr>
        <w:rFonts w:ascii="Arial" w:hAnsi="Arial" w:hint="default"/>
      </w:rPr>
    </w:lvl>
    <w:lvl w:ilvl="4" w:tplc="D44E3D3C" w:tentative="1">
      <w:start w:val="1"/>
      <w:numFmt w:val="bullet"/>
      <w:lvlText w:val="•"/>
      <w:lvlJc w:val="left"/>
      <w:pPr>
        <w:tabs>
          <w:tab w:val="num" w:pos="3600"/>
        </w:tabs>
        <w:ind w:left="3600" w:hanging="360"/>
      </w:pPr>
      <w:rPr>
        <w:rFonts w:ascii="Arial" w:hAnsi="Arial" w:hint="default"/>
      </w:rPr>
    </w:lvl>
    <w:lvl w:ilvl="5" w:tplc="759ECAC8" w:tentative="1">
      <w:start w:val="1"/>
      <w:numFmt w:val="bullet"/>
      <w:lvlText w:val="•"/>
      <w:lvlJc w:val="left"/>
      <w:pPr>
        <w:tabs>
          <w:tab w:val="num" w:pos="4320"/>
        </w:tabs>
        <w:ind w:left="4320" w:hanging="360"/>
      </w:pPr>
      <w:rPr>
        <w:rFonts w:ascii="Arial" w:hAnsi="Arial" w:hint="default"/>
      </w:rPr>
    </w:lvl>
    <w:lvl w:ilvl="6" w:tplc="17FC9EB0" w:tentative="1">
      <w:start w:val="1"/>
      <w:numFmt w:val="bullet"/>
      <w:lvlText w:val="•"/>
      <w:lvlJc w:val="left"/>
      <w:pPr>
        <w:tabs>
          <w:tab w:val="num" w:pos="5040"/>
        </w:tabs>
        <w:ind w:left="5040" w:hanging="360"/>
      </w:pPr>
      <w:rPr>
        <w:rFonts w:ascii="Arial" w:hAnsi="Arial" w:hint="default"/>
      </w:rPr>
    </w:lvl>
    <w:lvl w:ilvl="7" w:tplc="447CAD36" w:tentative="1">
      <w:start w:val="1"/>
      <w:numFmt w:val="bullet"/>
      <w:lvlText w:val="•"/>
      <w:lvlJc w:val="left"/>
      <w:pPr>
        <w:tabs>
          <w:tab w:val="num" w:pos="5760"/>
        </w:tabs>
        <w:ind w:left="5760" w:hanging="360"/>
      </w:pPr>
      <w:rPr>
        <w:rFonts w:ascii="Arial" w:hAnsi="Arial" w:hint="default"/>
      </w:rPr>
    </w:lvl>
    <w:lvl w:ilvl="8" w:tplc="93CEE0D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DB635B3"/>
    <w:multiLevelType w:val="hybridMultilevel"/>
    <w:tmpl w:val="810E8378"/>
    <w:lvl w:ilvl="0" w:tplc="0C149D0E">
      <w:start w:val="1"/>
      <w:numFmt w:val="bullet"/>
      <w:lvlText w:val="•"/>
      <w:lvlJc w:val="left"/>
      <w:pPr>
        <w:tabs>
          <w:tab w:val="num" w:pos="720"/>
        </w:tabs>
        <w:ind w:left="720" w:hanging="360"/>
      </w:pPr>
      <w:rPr>
        <w:rFonts w:ascii="Arial" w:hAnsi="Arial" w:hint="default"/>
      </w:rPr>
    </w:lvl>
    <w:lvl w:ilvl="1" w:tplc="894EFB84" w:tentative="1">
      <w:start w:val="1"/>
      <w:numFmt w:val="bullet"/>
      <w:lvlText w:val="•"/>
      <w:lvlJc w:val="left"/>
      <w:pPr>
        <w:tabs>
          <w:tab w:val="num" w:pos="1440"/>
        </w:tabs>
        <w:ind w:left="1440" w:hanging="360"/>
      </w:pPr>
      <w:rPr>
        <w:rFonts w:ascii="Arial" w:hAnsi="Arial" w:hint="default"/>
      </w:rPr>
    </w:lvl>
    <w:lvl w:ilvl="2" w:tplc="8B526B76" w:tentative="1">
      <w:start w:val="1"/>
      <w:numFmt w:val="bullet"/>
      <w:lvlText w:val="•"/>
      <w:lvlJc w:val="left"/>
      <w:pPr>
        <w:tabs>
          <w:tab w:val="num" w:pos="2160"/>
        </w:tabs>
        <w:ind w:left="2160" w:hanging="360"/>
      </w:pPr>
      <w:rPr>
        <w:rFonts w:ascii="Arial" w:hAnsi="Arial" w:hint="default"/>
      </w:rPr>
    </w:lvl>
    <w:lvl w:ilvl="3" w:tplc="02360C00" w:tentative="1">
      <w:start w:val="1"/>
      <w:numFmt w:val="bullet"/>
      <w:lvlText w:val="•"/>
      <w:lvlJc w:val="left"/>
      <w:pPr>
        <w:tabs>
          <w:tab w:val="num" w:pos="2880"/>
        </w:tabs>
        <w:ind w:left="2880" w:hanging="360"/>
      </w:pPr>
      <w:rPr>
        <w:rFonts w:ascii="Arial" w:hAnsi="Arial" w:hint="default"/>
      </w:rPr>
    </w:lvl>
    <w:lvl w:ilvl="4" w:tplc="9C980B9E" w:tentative="1">
      <w:start w:val="1"/>
      <w:numFmt w:val="bullet"/>
      <w:lvlText w:val="•"/>
      <w:lvlJc w:val="left"/>
      <w:pPr>
        <w:tabs>
          <w:tab w:val="num" w:pos="3600"/>
        </w:tabs>
        <w:ind w:left="3600" w:hanging="360"/>
      </w:pPr>
      <w:rPr>
        <w:rFonts w:ascii="Arial" w:hAnsi="Arial" w:hint="default"/>
      </w:rPr>
    </w:lvl>
    <w:lvl w:ilvl="5" w:tplc="20A0ED00" w:tentative="1">
      <w:start w:val="1"/>
      <w:numFmt w:val="bullet"/>
      <w:lvlText w:val="•"/>
      <w:lvlJc w:val="left"/>
      <w:pPr>
        <w:tabs>
          <w:tab w:val="num" w:pos="4320"/>
        </w:tabs>
        <w:ind w:left="4320" w:hanging="360"/>
      </w:pPr>
      <w:rPr>
        <w:rFonts w:ascii="Arial" w:hAnsi="Arial" w:hint="default"/>
      </w:rPr>
    </w:lvl>
    <w:lvl w:ilvl="6" w:tplc="AD228032" w:tentative="1">
      <w:start w:val="1"/>
      <w:numFmt w:val="bullet"/>
      <w:lvlText w:val="•"/>
      <w:lvlJc w:val="left"/>
      <w:pPr>
        <w:tabs>
          <w:tab w:val="num" w:pos="5040"/>
        </w:tabs>
        <w:ind w:left="5040" w:hanging="360"/>
      </w:pPr>
      <w:rPr>
        <w:rFonts w:ascii="Arial" w:hAnsi="Arial" w:hint="default"/>
      </w:rPr>
    </w:lvl>
    <w:lvl w:ilvl="7" w:tplc="67163146" w:tentative="1">
      <w:start w:val="1"/>
      <w:numFmt w:val="bullet"/>
      <w:lvlText w:val="•"/>
      <w:lvlJc w:val="left"/>
      <w:pPr>
        <w:tabs>
          <w:tab w:val="num" w:pos="5760"/>
        </w:tabs>
        <w:ind w:left="5760" w:hanging="360"/>
      </w:pPr>
      <w:rPr>
        <w:rFonts w:ascii="Arial" w:hAnsi="Arial" w:hint="default"/>
      </w:rPr>
    </w:lvl>
    <w:lvl w:ilvl="8" w:tplc="D542FD2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574A7C"/>
    <w:multiLevelType w:val="hybridMultilevel"/>
    <w:tmpl w:val="7AEE6F0C"/>
    <w:lvl w:ilvl="0" w:tplc="8F2AB080">
      <w:start w:val="1"/>
      <w:numFmt w:val="bullet"/>
      <w:lvlText w:val="•"/>
      <w:lvlJc w:val="left"/>
      <w:pPr>
        <w:tabs>
          <w:tab w:val="num" w:pos="720"/>
        </w:tabs>
        <w:ind w:left="720" w:hanging="360"/>
      </w:pPr>
      <w:rPr>
        <w:rFonts w:ascii="Arial" w:hAnsi="Arial" w:hint="default"/>
      </w:rPr>
    </w:lvl>
    <w:lvl w:ilvl="1" w:tplc="B8FAF95C" w:tentative="1">
      <w:start w:val="1"/>
      <w:numFmt w:val="bullet"/>
      <w:lvlText w:val="•"/>
      <w:lvlJc w:val="left"/>
      <w:pPr>
        <w:tabs>
          <w:tab w:val="num" w:pos="1440"/>
        </w:tabs>
        <w:ind w:left="1440" w:hanging="360"/>
      </w:pPr>
      <w:rPr>
        <w:rFonts w:ascii="Arial" w:hAnsi="Arial" w:hint="default"/>
      </w:rPr>
    </w:lvl>
    <w:lvl w:ilvl="2" w:tplc="E05A8BD8" w:tentative="1">
      <w:start w:val="1"/>
      <w:numFmt w:val="bullet"/>
      <w:lvlText w:val="•"/>
      <w:lvlJc w:val="left"/>
      <w:pPr>
        <w:tabs>
          <w:tab w:val="num" w:pos="2160"/>
        </w:tabs>
        <w:ind w:left="2160" w:hanging="360"/>
      </w:pPr>
      <w:rPr>
        <w:rFonts w:ascii="Arial" w:hAnsi="Arial" w:hint="default"/>
      </w:rPr>
    </w:lvl>
    <w:lvl w:ilvl="3" w:tplc="8304A2C0" w:tentative="1">
      <w:start w:val="1"/>
      <w:numFmt w:val="bullet"/>
      <w:lvlText w:val="•"/>
      <w:lvlJc w:val="left"/>
      <w:pPr>
        <w:tabs>
          <w:tab w:val="num" w:pos="2880"/>
        </w:tabs>
        <w:ind w:left="2880" w:hanging="360"/>
      </w:pPr>
      <w:rPr>
        <w:rFonts w:ascii="Arial" w:hAnsi="Arial" w:hint="default"/>
      </w:rPr>
    </w:lvl>
    <w:lvl w:ilvl="4" w:tplc="0A70EE56" w:tentative="1">
      <w:start w:val="1"/>
      <w:numFmt w:val="bullet"/>
      <w:lvlText w:val="•"/>
      <w:lvlJc w:val="left"/>
      <w:pPr>
        <w:tabs>
          <w:tab w:val="num" w:pos="3600"/>
        </w:tabs>
        <w:ind w:left="3600" w:hanging="360"/>
      </w:pPr>
      <w:rPr>
        <w:rFonts w:ascii="Arial" w:hAnsi="Arial" w:hint="default"/>
      </w:rPr>
    </w:lvl>
    <w:lvl w:ilvl="5" w:tplc="114AA6DE" w:tentative="1">
      <w:start w:val="1"/>
      <w:numFmt w:val="bullet"/>
      <w:lvlText w:val="•"/>
      <w:lvlJc w:val="left"/>
      <w:pPr>
        <w:tabs>
          <w:tab w:val="num" w:pos="4320"/>
        </w:tabs>
        <w:ind w:left="4320" w:hanging="360"/>
      </w:pPr>
      <w:rPr>
        <w:rFonts w:ascii="Arial" w:hAnsi="Arial" w:hint="default"/>
      </w:rPr>
    </w:lvl>
    <w:lvl w:ilvl="6" w:tplc="321A9DC0" w:tentative="1">
      <w:start w:val="1"/>
      <w:numFmt w:val="bullet"/>
      <w:lvlText w:val="•"/>
      <w:lvlJc w:val="left"/>
      <w:pPr>
        <w:tabs>
          <w:tab w:val="num" w:pos="5040"/>
        </w:tabs>
        <w:ind w:left="5040" w:hanging="360"/>
      </w:pPr>
      <w:rPr>
        <w:rFonts w:ascii="Arial" w:hAnsi="Arial" w:hint="default"/>
      </w:rPr>
    </w:lvl>
    <w:lvl w:ilvl="7" w:tplc="4E406E1C" w:tentative="1">
      <w:start w:val="1"/>
      <w:numFmt w:val="bullet"/>
      <w:lvlText w:val="•"/>
      <w:lvlJc w:val="left"/>
      <w:pPr>
        <w:tabs>
          <w:tab w:val="num" w:pos="5760"/>
        </w:tabs>
        <w:ind w:left="5760" w:hanging="360"/>
      </w:pPr>
      <w:rPr>
        <w:rFonts w:ascii="Arial" w:hAnsi="Arial" w:hint="default"/>
      </w:rPr>
    </w:lvl>
    <w:lvl w:ilvl="8" w:tplc="C44E8EE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D49420C"/>
    <w:multiLevelType w:val="hybridMultilevel"/>
    <w:tmpl w:val="7048E1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E748D7"/>
    <w:multiLevelType w:val="hybridMultilevel"/>
    <w:tmpl w:val="3E5834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72C48C7"/>
    <w:multiLevelType w:val="hybridMultilevel"/>
    <w:tmpl w:val="64A80166"/>
    <w:lvl w:ilvl="0" w:tplc="EA1CC932">
      <w:start w:val="1"/>
      <w:numFmt w:val="bullet"/>
      <w:lvlText w:val="•"/>
      <w:lvlJc w:val="left"/>
      <w:pPr>
        <w:tabs>
          <w:tab w:val="num" w:pos="720"/>
        </w:tabs>
        <w:ind w:left="720" w:hanging="360"/>
      </w:pPr>
      <w:rPr>
        <w:rFonts w:ascii="Arial" w:hAnsi="Arial" w:hint="default"/>
      </w:rPr>
    </w:lvl>
    <w:lvl w:ilvl="1" w:tplc="3D9619EC" w:tentative="1">
      <w:start w:val="1"/>
      <w:numFmt w:val="bullet"/>
      <w:lvlText w:val="•"/>
      <w:lvlJc w:val="left"/>
      <w:pPr>
        <w:tabs>
          <w:tab w:val="num" w:pos="1440"/>
        </w:tabs>
        <w:ind w:left="1440" w:hanging="360"/>
      </w:pPr>
      <w:rPr>
        <w:rFonts w:ascii="Arial" w:hAnsi="Arial" w:hint="default"/>
      </w:rPr>
    </w:lvl>
    <w:lvl w:ilvl="2" w:tplc="BAB66D5C" w:tentative="1">
      <w:start w:val="1"/>
      <w:numFmt w:val="bullet"/>
      <w:lvlText w:val="•"/>
      <w:lvlJc w:val="left"/>
      <w:pPr>
        <w:tabs>
          <w:tab w:val="num" w:pos="2160"/>
        </w:tabs>
        <w:ind w:left="2160" w:hanging="360"/>
      </w:pPr>
      <w:rPr>
        <w:rFonts w:ascii="Arial" w:hAnsi="Arial" w:hint="default"/>
      </w:rPr>
    </w:lvl>
    <w:lvl w:ilvl="3" w:tplc="039013F8" w:tentative="1">
      <w:start w:val="1"/>
      <w:numFmt w:val="bullet"/>
      <w:lvlText w:val="•"/>
      <w:lvlJc w:val="left"/>
      <w:pPr>
        <w:tabs>
          <w:tab w:val="num" w:pos="2880"/>
        </w:tabs>
        <w:ind w:left="2880" w:hanging="360"/>
      </w:pPr>
      <w:rPr>
        <w:rFonts w:ascii="Arial" w:hAnsi="Arial" w:hint="default"/>
      </w:rPr>
    </w:lvl>
    <w:lvl w:ilvl="4" w:tplc="631A34A2" w:tentative="1">
      <w:start w:val="1"/>
      <w:numFmt w:val="bullet"/>
      <w:lvlText w:val="•"/>
      <w:lvlJc w:val="left"/>
      <w:pPr>
        <w:tabs>
          <w:tab w:val="num" w:pos="3600"/>
        </w:tabs>
        <w:ind w:left="3600" w:hanging="360"/>
      </w:pPr>
      <w:rPr>
        <w:rFonts w:ascii="Arial" w:hAnsi="Arial" w:hint="default"/>
      </w:rPr>
    </w:lvl>
    <w:lvl w:ilvl="5" w:tplc="BB845C30" w:tentative="1">
      <w:start w:val="1"/>
      <w:numFmt w:val="bullet"/>
      <w:lvlText w:val="•"/>
      <w:lvlJc w:val="left"/>
      <w:pPr>
        <w:tabs>
          <w:tab w:val="num" w:pos="4320"/>
        </w:tabs>
        <w:ind w:left="4320" w:hanging="360"/>
      </w:pPr>
      <w:rPr>
        <w:rFonts w:ascii="Arial" w:hAnsi="Arial" w:hint="default"/>
      </w:rPr>
    </w:lvl>
    <w:lvl w:ilvl="6" w:tplc="084A74AA" w:tentative="1">
      <w:start w:val="1"/>
      <w:numFmt w:val="bullet"/>
      <w:lvlText w:val="•"/>
      <w:lvlJc w:val="left"/>
      <w:pPr>
        <w:tabs>
          <w:tab w:val="num" w:pos="5040"/>
        </w:tabs>
        <w:ind w:left="5040" w:hanging="360"/>
      </w:pPr>
      <w:rPr>
        <w:rFonts w:ascii="Arial" w:hAnsi="Arial" w:hint="default"/>
      </w:rPr>
    </w:lvl>
    <w:lvl w:ilvl="7" w:tplc="3E1AE570" w:tentative="1">
      <w:start w:val="1"/>
      <w:numFmt w:val="bullet"/>
      <w:lvlText w:val="•"/>
      <w:lvlJc w:val="left"/>
      <w:pPr>
        <w:tabs>
          <w:tab w:val="num" w:pos="5760"/>
        </w:tabs>
        <w:ind w:left="5760" w:hanging="360"/>
      </w:pPr>
      <w:rPr>
        <w:rFonts w:ascii="Arial" w:hAnsi="Arial" w:hint="default"/>
      </w:rPr>
    </w:lvl>
    <w:lvl w:ilvl="8" w:tplc="880808E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E8D7487"/>
    <w:multiLevelType w:val="hybridMultilevel"/>
    <w:tmpl w:val="5356792C"/>
    <w:lvl w:ilvl="0" w:tplc="3162EB98">
      <w:start w:val="1"/>
      <w:numFmt w:val="bullet"/>
      <w:lvlText w:val="•"/>
      <w:lvlJc w:val="left"/>
      <w:pPr>
        <w:tabs>
          <w:tab w:val="num" w:pos="720"/>
        </w:tabs>
        <w:ind w:left="720" w:hanging="360"/>
      </w:pPr>
      <w:rPr>
        <w:rFonts w:ascii="Arial" w:hAnsi="Arial" w:hint="default"/>
      </w:rPr>
    </w:lvl>
    <w:lvl w:ilvl="1" w:tplc="EAB6C800" w:tentative="1">
      <w:start w:val="1"/>
      <w:numFmt w:val="bullet"/>
      <w:lvlText w:val="•"/>
      <w:lvlJc w:val="left"/>
      <w:pPr>
        <w:tabs>
          <w:tab w:val="num" w:pos="1440"/>
        </w:tabs>
        <w:ind w:left="1440" w:hanging="360"/>
      </w:pPr>
      <w:rPr>
        <w:rFonts w:ascii="Arial" w:hAnsi="Arial" w:hint="default"/>
      </w:rPr>
    </w:lvl>
    <w:lvl w:ilvl="2" w:tplc="1E588EAC" w:tentative="1">
      <w:start w:val="1"/>
      <w:numFmt w:val="bullet"/>
      <w:lvlText w:val="•"/>
      <w:lvlJc w:val="left"/>
      <w:pPr>
        <w:tabs>
          <w:tab w:val="num" w:pos="2160"/>
        </w:tabs>
        <w:ind w:left="2160" w:hanging="360"/>
      </w:pPr>
      <w:rPr>
        <w:rFonts w:ascii="Arial" w:hAnsi="Arial" w:hint="default"/>
      </w:rPr>
    </w:lvl>
    <w:lvl w:ilvl="3" w:tplc="CC8232F4" w:tentative="1">
      <w:start w:val="1"/>
      <w:numFmt w:val="bullet"/>
      <w:lvlText w:val="•"/>
      <w:lvlJc w:val="left"/>
      <w:pPr>
        <w:tabs>
          <w:tab w:val="num" w:pos="2880"/>
        </w:tabs>
        <w:ind w:left="2880" w:hanging="360"/>
      </w:pPr>
      <w:rPr>
        <w:rFonts w:ascii="Arial" w:hAnsi="Arial" w:hint="default"/>
      </w:rPr>
    </w:lvl>
    <w:lvl w:ilvl="4" w:tplc="4118B368" w:tentative="1">
      <w:start w:val="1"/>
      <w:numFmt w:val="bullet"/>
      <w:lvlText w:val="•"/>
      <w:lvlJc w:val="left"/>
      <w:pPr>
        <w:tabs>
          <w:tab w:val="num" w:pos="3600"/>
        </w:tabs>
        <w:ind w:left="3600" w:hanging="360"/>
      </w:pPr>
      <w:rPr>
        <w:rFonts w:ascii="Arial" w:hAnsi="Arial" w:hint="default"/>
      </w:rPr>
    </w:lvl>
    <w:lvl w:ilvl="5" w:tplc="2A627274" w:tentative="1">
      <w:start w:val="1"/>
      <w:numFmt w:val="bullet"/>
      <w:lvlText w:val="•"/>
      <w:lvlJc w:val="left"/>
      <w:pPr>
        <w:tabs>
          <w:tab w:val="num" w:pos="4320"/>
        </w:tabs>
        <w:ind w:left="4320" w:hanging="360"/>
      </w:pPr>
      <w:rPr>
        <w:rFonts w:ascii="Arial" w:hAnsi="Arial" w:hint="default"/>
      </w:rPr>
    </w:lvl>
    <w:lvl w:ilvl="6" w:tplc="2B303F94" w:tentative="1">
      <w:start w:val="1"/>
      <w:numFmt w:val="bullet"/>
      <w:lvlText w:val="•"/>
      <w:lvlJc w:val="left"/>
      <w:pPr>
        <w:tabs>
          <w:tab w:val="num" w:pos="5040"/>
        </w:tabs>
        <w:ind w:left="5040" w:hanging="360"/>
      </w:pPr>
      <w:rPr>
        <w:rFonts w:ascii="Arial" w:hAnsi="Arial" w:hint="default"/>
      </w:rPr>
    </w:lvl>
    <w:lvl w:ilvl="7" w:tplc="8B02388A" w:tentative="1">
      <w:start w:val="1"/>
      <w:numFmt w:val="bullet"/>
      <w:lvlText w:val="•"/>
      <w:lvlJc w:val="left"/>
      <w:pPr>
        <w:tabs>
          <w:tab w:val="num" w:pos="5760"/>
        </w:tabs>
        <w:ind w:left="5760" w:hanging="360"/>
      </w:pPr>
      <w:rPr>
        <w:rFonts w:ascii="Arial" w:hAnsi="Arial" w:hint="default"/>
      </w:rPr>
    </w:lvl>
    <w:lvl w:ilvl="8" w:tplc="62AA6E8A"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7F303168"/>
    <w:multiLevelType w:val="hybridMultilevel"/>
    <w:tmpl w:val="AAB461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7"/>
  </w:num>
  <w:num w:numId="4">
    <w:abstractNumId w:val="5"/>
  </w:num>
  <w:num w:numId="5">
    <w:abstractNumId w:val="0"/>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D3E"/>
    <w:rsid w:val="000049F9"/>
    <w:rsid w:val="00035F64"/>
    <w:rsid w:val="000D5E5B"/>
    <w:rsid w:val="001A373A"/>
    <w:rsid w:val="001B7C5F"/>
    <w:rsid w:val="001C0AFA"/>
    <w:rsid w:val="001E33F2"/>
    <w:rsid w:val="0025441A"/>
    <w:rsid w:val="00256A90"/>
    <w:rsid w:val="00342518"/>
    <w:rsid w:val="0035229A"/>
    <w:rsid w:val="0039125E"/>
    <w:rsid w:val="004551AB"/>
    <w:rsid w:val="00525C17"/>
    <w:rsid w:val="005537E5"/>
    <w:rsid w:val="00560CEE"/>
    <w:rsid w:val="00630776"/>
    <w:rsid w:val="006344AB"/>
    <w:rsid w:val="00647F03"/>
    <w:rsid w:val="00666FBE"/>
    <w:rsid w:val="006A1D3E"/>
    <w:rsid w:val="00704C07"/>
    <w:rsid w:val="007617DF"/>
    <w:rsid w:val="00886D8A"/>
    <w:rsid w:val="008C45E9"/>
    <w:rsid w:val="00957F81"/>
    <w:rsid w:val="00A83BE3"/>
    <w:rsid w:val="00AB10A3"/>
    <w:rsid w:val="00B12E68"/>
    <w:rsid w:val="00C33CAE"/>
    <w:rsid w:val="00C4626B"/>
    <w:rsid w:val="00C86869"/>
    <w:rsid w:val="00D3561C"/>
    <w:rsid w:val="00DF6B8A"/>
    <w:rsid w:val="00E067CA"/>
    <w:rsid w:val="00E5739C"/>
    <w:rsid w:val="00EA7B1A"/>
    <w:rsid w:val="00EE3F90"/>
    <w:rsid w:val="00F108BE"/>
    <w:rsid w:val="00FC1A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70BE4"/>
  <w15:chartTrackingRefBased/>
  <w15:docId w15:val="{0F3DB1E7-327A-45CB-880C-967FF2BFA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7C5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1D3E"/>
    <w:pPr>
      <w:ind w:left="720"/>
      <w:contextualSpacing/>
    </w:pPr>
  </w:style>
  <w:style w:type="paragraph" w:styleId="NormalWeb">
    <w:name w:val="Normal (Web)"/>
    <w:basedOn w:val="Normal"/>
    <w:uiPriority w:val="99"/>
    <w:semiHidden/>
    <w:unhideWhenUsed/>
    <w:rsid w:val="00EA7B1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EA7B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7B1A"/>
    <w:rPr>
      <w:rFonts w:ascii="Segoe UI" w:hAnsi="Segoe UI" w:cs="Segoe UI"/>
      <w:sz w:val="18"/>
      <w:szCs w:val="18"/>
    </w:rPr>
  </w:style>
  <w:style w:type="paragraph" w:styleId="EndnoteText">
    <w:name w:val="endnote text"/>
    <w:basedOn w:val="Normal"/>
    <w:link w:val="EndnoteTextChar"/>
    <w:uiPriority w:val="99"/>
    <w:semiHidden/>
    <w:unhideWhenUsed/>
    <w:rsid w:val="0039125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9125E"/>
    <w:rPr>
      <w:sz w:val="20"/>
      <w:szCs w:val="20"/>
    </w:rPr>
  </w:style>
  <w:style w:type="character" w:styleId="EndnoteReference">
    <w:name w:val="endnote reference"/>
    <w:basedOn w:val="DefaultParagraphFont"/>
    <w:uiPriority w:val="99"/>
    <w:semiHidden/>
    <w:unhideWhenUsed/>
    <w:rsid w:val="0039125E"/>
    <w:rPr>
      <w:vertAlign w:val="superscript"/>
    </w:rPr>
  </w:style>
  <w:style w:type="paragraph" w:styleId="FootnoteText">
    <w:name w:val="footnote text"/>
    <w:basedOn w:val="Normal"/>
    <w:link w:val="FootnoteTextChar"/>
    <w:uiPriority w:val="99"/>
    <w:semiHidden/>
    <w:unhideWhenUsed/>
    <w:rsid w:val="0039125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9125E"/>
    <w:rPr>
      <w:sz w:val="20"/>
      <w:szCs w:val="20"/>
    </w:rPr>
  </w:style>
  <w:style w:type="table" w:styleId="TableGrid">
    <w:name w:val="Table Grid"/>
    <w:basedOn w:val="TableNormal"/>
    <w:uiPriority w:val="39"/>
    <w:rsid w:val="003912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iPriority w:val="99"/>
    <w:semiHidden/>
    <w:unhideWhenUsed/>
    <w:rsid w:val="0039125E"/>
    <w:rPr>
      <w:vertAlign w:val="superscript"/>
    </w:rPr>
  </w:style>
  <w:style w:type="character" w:styleId="Hyperlink">
    <w:name w:val="Hyperlink"/>
    <w:basedOn w:val="DefaultParagraphFont"/>
    <w:uiPriority w:val="99"/>
    <w:unhideWhenUsed/>
    <w:rsid w:val="00FC1A66"/>
    <w:rPr>
      <w:color w:val="0563C1" w:themeColor="hyperlink"/>
      <w:u w:val="single"/>
    </w:rPr>
  </w:style>
  <w:style w:type="character" w:styleId="UnresolvedMention">
    <w:name w:val="Unresolved Mention"/>
    <w:basedOn w:val="DefaultParagraphFont"/>
    <w:uiPriority w:val="99"/>
    <w:semiHidden/>
    <w:unhideWhenUsed/>
    <w:rsid w:val="00FC1A66"/>
    <w:rPr>
      <w:color w:val="605E5C"/>
      <w:shd w:val="clear" w:color="auto" w:fill="E1DFDD"/>
    </w:rPr>
  </w:style>
  <w:style w:type="paragraph" w:styleId="Title">
    <w:name w:val="Title"/>
    <w:basedOn w:val="Normal"/>
    <w:next w:val="Normal"/>
    <w:link w:val="TitleChar"/>
    <w:uiPriority w:val="10"/>
    <w:qFormat/>
    <w:rsid w:val="001B7C5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7C5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B7C5F"/>
    <w:rPr>
      <w:rFonts w:asciiTheme="majorHAnsi" w:eastAsiaTheme="majorEastAsia" w:hAnsiTheme="majorHAnsi" w:cstheme="majorBidi"/>
      <w:color w:val="2F5496" w:themeColor="accent1" w:themeShade="BF"/>
      <w:sz w:val="32"/>
      <w:szCs w:val="32"/>
    </w:rPr>
  </w:style>
  <w:style w:type="character" w:styleId="FollowedHyperlink">
    <w:name w:val="FollowedHyperlink"/>
    <w:basedOn w:val="DefaultParagraphFont"/>
    <w:uiPriority w:val="99"/>
    <w:semiHidden/>
    <w:unhideWhenUsed/>
    <w:rsid w:val="001B7C5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4063588">
      <w:bodyDiv w:val="1"/>
      <w:marLeft w:val="0"/>
      <w:marRight w:val="0"/>
      <w:marTop w:val="0"/>
      <w:marBottom w:val="0"/>
      <w:divBdr>
        <w:top w:val="none" w:sz="0" w:space="0" w:color="auto"/>
        <w:left w:val="none" w:sz="0" w:space="0" w:color="auto"/>
        <w:bottom w:val="none" w:sz="0" w:space="0" w:color="auto"/>
        <w:right w:val="none" w:sz="0" w:space="0" w:color="auto"/>
      </w:divBdr>
      <w:divsChild>
        <w:div w:id="1005087019">
          <w:marLeft w:val="0"/>
          <w:marRight w:val="0"/>
          <w:marTop w:val="0"/>
          <w:marBottom w:val="0"/>
          <w:divBdr>
            <w:top w:val="none" w:sz="0" w:space="0" w:color="auto"/>
            <w:left w:val="none" w:sz="0" w:space="0" w:color="auto"/>
            <w:bottom w:val="none" w:sz="0" w:space="0" w:color="auto"/>
            <w:right w:val="none" w:sz="0" w:space="0" w:color="auto"/>
          </w:divBdr>
          <w:divsChild>
            <w:div w:id="2088964592">
              <w:marLeft w:val="0"/>
              <w:marRight w:val="0"/>
              <w:marTop w:val="0"/>
              <w:marBottom w:val="0"/>
              <w:divBdr>
                <w:top w:val="none" w:sz="0" w:space="0" w:color="auto"/>
                <w:left w:val="none" w:sz="0" w:space="0" w:color="auto"/>
                <w:bottom w:val="none" w:sz="0" w:space="0" w:color="auto"/>
                <w:right w:val="none" w:sz="0" w:space="0" w:color="auto"/>
              </w:divBdr>
            </w:div>
            <w:div w:id="838740119">
              <w:marLeft w:val="0"/>
              <w:marRight w:val="0"/>
              <w:marTop w:val="0"/>
              <w:marBottom w:val="0"/>
              <w:divBdr>
                <w:top w:val="none" w:sz="0" w:space="0" w:color="auto"/>
                <w:left w:val="none" w:sz="0" w:space="0" w:color="auto"/>
                <w:bottom w:val="none" w:sz="0" w:space="0" w:color="auto"/>
                <w:right w:val="none" w:sz="0" w:space="0" w:color="auto"/>
              </w:divBdr>
            </w:div>
          </w:divsChild>
        </w:div>
        <w:div w:id="2013990317">
          <w:marLeft w:val="0"/>
          <w:marRight w:val="0"/>
          <w:marTop w:val="0"/>
          <w:marBottom w:val="0"/>
          <w:divBdr>
            <w:top w:val="none" w:sz="0" w:space="0" w:color="auto"/>
            <w:left w:val="none" w:sz="0" w:space="0" w:color="auto"/>
            <w:bottom w:val="none" w:sz="0" w:space="0" w:color="auto"/>
            <w:right w:val="none" w:sz="0" w:space="0" w:color="auto"/>
          </w:divBdr>
          <w:divsChild>
            <w:div w:id="1151172167">
              <w:marLeft w:val="0"/>
              <w:marRight w:val="0"/>
              <w:marTop w:val="0"/>
              <w:marBottom w:val="0"/>
              <w:divBdr>
                <w:top w:val="none" w:sz="0" w:space="0" w:color="auto"/>
                <w:left w:val="none" w:sz="0" w:space="0" w:color="auto"/>
                <w:bottom w:val="none" w:sz="0" w:space="0" w:color="auto"/>
                <w:right w:val="none" w:sz="0" w:space="0" w:color="auto"/>
              </w:divBdr>
            </w:div>
            <w:div w:id="372968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150122">
      <w:bodyDiv w:val="1"/>
      <w:marLeft w:val="0"/>
      <w:marRight w:val="0"/>
      <w:marTop w:val="0"/>
      <w:marBottom w:val="0"/>
      <w:divBdr>
        <w:top w:val="none" w:sz="0" w:space="0" w:color="auto"/>
        <w:left w:val="none" w:sz="0" w:space="0" w:color="auto"/>
        <w:bottom w:val="none" w:sz="0" w:space="0" w:color="auto"/>
        <w:right w:val="none" w:sz="0" w:space="0" w:color="auto"/>
      </w:divBdr>
      <w:divsChild>
        <w:div w:id="1233392955">
          <w:marLeft w:val="0"/>
          <w:marRight w:val="0"/>
          <w:marTop w:val="0"/>
          <w:marBottom w:val="0"/>
          <w:divBdr>
            <w:top w:val="none" w:sz="0" w:space="0" w:color="auto"/>
            <w:left w:val="none" w:sz="0" w:space="0" w:color="auto"/>
            <w:bottom w:val="none" w:sz="0" w:space="0" w:color="auto"/>
            <w:right w:val="none" w:sz="0" w:space="0" w:color="auto"/>
          </w:divBdr>
        </w:div>
        <w:div w:id="1955668531">
          <w:marLeft w:val="0"/>
          <w:marRight w:val="0"/>
          <w:marTop w:val="0"/>
          <w:marBottom w:val="0"/>
          <w:divBdr>
            <w:top w:val="none" w:sz="0" w:space="0" w:color="auto"/>
            <w:left w:val="none" w:sz="0" w:space="0" w:color="auto"/>
            <w:bottom w:val="none" w:sz="0" w:space="0" w:color="auto"/>
            <w:right w:val="none" w:sz="0" w:space="0" w:color="auto"/>
          </w:divBdr>
        </w:div>
        <w:div w:id="297146840">
          <w:marLeft w:val="0"/>
          <w:marRight w:val="0"/>
          <w:marTop w:val="0"/>
          <w:marBottom w:val="0"/>
          <w:divBdr>
            <w:top w:val="none" w:sz="0" w:space="0" w:color="auto"/>
            <w:left w:val="none" w:sz="0" w:space="0" w:color="auto"/>
            <w:bottom w:val="none" w:sz="0" w:space="0" w:color="auto"/>
            <w:right w:val="none" w:sz="0" w:space="0" w:color="auto"/>
          </w:divBdr>
        </w:div>
        <w:div w:id="77674126">
          <w:marLeft w:val="0"/>
          <w:marRight w:val="0"/>
          <w:marTop w:val="0"/>
          <w:marBottom w:val="0"/>
          <w:divBdr>
            <w:top w:val="none" w:sz="0" w:space="0" w:color="auto"/>
            <w:left w:val="none" w:sz="0" w:space="0" w:color="auto"/>
            <w:bottom w:val="none" w:sz="0" w:space="0" w:color="auto"/>
            <w:right w:val="none" w:sz="0" w:space="0" w:color="auto"/>
          </w:divBdr>
        </w:div>
        <w:div w:id="2008433305">
          <w:marLeft w:val="0"/>
          <w:marRight w:val="0"/>
          <w:marTop w:val="0"/>
          <w:marBottom w:val="0"/>
          <w:divBdr>
            <w:top w:val="none" w:sz="0" w:space="0" w:color="auto"/>
            <w:left w:val="none" w:sz="0" w:space="0" w:color="auto"/>
            <w:bottom w:val="none" w:sz="0" w:space="0" w:color="auto"/>
            <w:right w:val="none" w:sz="0" w:space="0" w:color="auto"/>
          </w:divBdr>
        </w:div>
        <w:div w:id="2052070109">
          <w:marLeft w:val="0"/>
          <w:marRight w:val="0"/>
          <w:marTop w:val="0"/>
          <w:marBottom w:val="0"/>
          <w:divBdr>
            <w:top w:val="none" w:sz="0" w:space="0" w:color="auto"/>
            <w:left w:val="none" w:sz="0" w:space="0" w:color="auto"/>
            <w:bottom w:val="none" w:sz="0" w:space="0" w:color="auto"/>
            <w:right w:val="none" w:sz="0" w:space="0" w:color="auto"/>
          </w:divBdr>
        </w:div>
        <w:div w:id="269896670">
          <w:marLeft w:val="0"/>
          <w:marRight w:val="0"/>
          <w:marTop w:val="0"/>
          <w:marBottom w:val="0"/>
          <w:divBdr>
            <w:top w:val="none" w:sz="0" w:space="0" w:color="auto"/>
            <w:left w:val="none" w:sz="0" w:space="0" w:color="auto"/>
            <w:bottom w:val="none" w:sz="0" w:space="0" w:color="auto"/>
            <w:right w:val="none" w:sz="0" w:space="0" w:color="auto"/>
          </w:divBdr>
        </w:div>
      </w:divsChild>
    </w:div>
    <w:div w:id="1035545236">
      <w:bodyDiv w:val="1"/>
      <w:marLeft w:val="0"/>
      <w:marRight w:val="0"/>
      <w:marTop w:val="0"/>
      <w:marBottom w:val="0"/>
      <w:divBdr>
        <w:top w:val="none" w:sz="0" w:space="0" w:color="auto"/>
        <w:left w:val="none" w:sz="0" w:space="0" w:color="auto"/>
        <w:bottom w:val="none" w:sz="0" w:space="0" w:color="auto"/>
        <w:right w:val="none" w:sz="0" w:space="0" w:color="auto"/>
      </w:divBdr>
    </w:div>
    <w:div w:id="1650330287">
      <w:bodyDiv w:val="1"/>
      <w:marLeft w:val="0"/>
      <w:marRight w:val="0"/>
      <w:marTop w:val="0"/>
      <w:marBottom w:val="0"/>
      <w:divBdr>
        <w:top w:val="none" w:sz="0" w:space="0" w:color="auto"/>
        <w:left w:val="none" w:sz="0" w:space="0" w:color="auto"/>
        <w:bottom w:val="none" w:sz="0" w:space="0" w:color="auto"/>
        <w:right w:val="none" w:sz="0" w:space="0" w:color="auto"/>
      </w:divBdr>
      <w:divsChild>
        <w:div w:id="140316241">
          <w:marLeft w:val="0"/>
          <w:marRight w:val="0"/>
          <w:marTop w:val="0"/>
          <w:marBottom w:val="0"/>
          <w:divBdr>
            <w:top w:val="none" w:sz="0" w:space="0" w:color="auto"/>
            <w:left w:val="none" w:sz="0" w:space="0" w:color="auto"/>
            <w:bottom w:val="none" w:sz="0" w:space="0" w:color="auto"/>
            <w:right w:val="none" w:sz="0" w:space="0" w:color="auto"/>
          </w:divBdr>
        </w:div>
        <w:div w:id="1239248096">
          <w:marLeft w:val="0"/>
          <w:marRight w:val="0"/>
          <w:marTop w:val="0"/>
          <w:marBottom w:val="0"/>
          <w:divBdr>
            <w:top w:val="none" w:sz="0" w:space="0" w:color="auto"/>
            <w:left w:val="none" w:sz="0" w:space="0" w:color="auto"/>
            <w:bottom w:val="none" w:sz="0" w:space="0" w:color="auto"/>
            <w:right w:val="none" w:sz="0" w:space="0" w:color="auto"/>
          </w:divBdr>
        </w:div>
        <w:div w:id="1863469334">
          <w:marLeft w:val="0"/>
          <w:marRight w:val="0"/>
          <w:marTop w:val="0"/>
          <w:marBottom w:val="0"/>
          <w:divBdr>
            <w:top w:val="none" w:sz="0" w:space="0" w:color="auto"/>
            <w:left w:val="none" w:sz="0" w:space="0" w:color="auto"/>
            <w:bottom w:val="none" w:sz="0" w:space="0" w:color="auto"/>
            <w:right w:val="none" w:sz="0" w:space="0" w:color="auto"/>
          </w:divBdr>
        </w:div>
      </w:divsChild>
    </w:div>
    <w:div w:id="1958178101">
      <w:bodyDiv w:val="1"/>
      <w:marLeft w:val="0"/>
      <w:marRight w:val="0"/>
      <w:marTop w:val="0"/>
      <w:marBottom w:val="0"/>
      <w:divBdr>
        <w:top w:val="none" w:sz="0" w:space="0" w:color="auto"/>
        <w:left w:val="none" w:sz="0" w:space="0" w:color="auto"/>
        <w:bottom w:val="none" w:sz="0" w:space="0" w:color="auto"/>
        <w:right w:val="none" w:sz="0" w:space="0" w:color="auto"/>
      </w:divBdr>
      <w:divsChild>
        <w:div w:id="631253683">
          <w:marLeft w:val="0"/>
          <w:marRight w:val="0"/>
          <w:marTop w:val="0"/>
          <w:marBottom w:val="0"/>
          <w:divBdr>
            <w:top w:val="none" w:sz="0" w:space="0" w:color="auto"/>
            <w:left w:val="none" w:sz="0" w:space="0" w:color="auto"/>
            <w:bottom w:val="none" w:sz="0" w:space="0" w:color="auto"/>
            <w:right w:val="none" w:sz="0" w:space="0" w:color="auto"/>
          </w:divBdr>
          <w:divsChild>
            <w:div w:id="2126804383">
              <w:marLeft w:val="0"/>
              <w:marRight w:val="0"/>
              <w:marTop w:val="0"/>
              <w:marBottom w:val="0"/>
              <w:divBdr>
                <w:top w:val="none" w:sz="0" w:space="0" w:color="auto"/>
                <w:left w:val="none" w:sz="0" w:space="0" w:color="auto"/>
                <w:bottom w:val="none" w:sz="0" w:space="0" w:color="auto"/>
                <w:right w:val="none" w:sz="0" w:space="0" w:color="auto"/>
              </w:divBdr>
            </w:div>
            <w:div w:id="2088840099">
              <w:marLeft w:val="0"/>
              <w:marRight w:val="0"/>
              <w:marTop w:val="0"/>
              <w:marBottom w:val="0"/>
              <w:divBdr>
                <w:top w:val="none" w:sz="0" w:space="0" w:color="auto"/>
                <w:left w:val="none" w:sz="0" w:space="0" w:color="auto"/>
                <w:bottom w:val="none" w:sz="0" w:space="0" w:color="auto"/>
                <w:right w:val="none" w:sz="0" w:space="0" w:color="auto"/>
              </w:divBdr>
            </w:div>
          </w:divsChild>
        </w:div>
        <w:div w:id="1266498273">
          <w:marLeft w:val="0"/>
          <w:marRight w:val="0"/>
          <w:marTop w:val="0"/>
          <w:marBottom w:val="0"/>
          <w:divBdr>
            <w:top w:val="none" w:sz="0" w:space="0" w:color="auto"/>
            <w:left w:val="none" w:sz="0" w:space="0" w:color="auto"/>
            <w:bottom w:val="none" w:sz="0" w:space="0" w:color="auto"/>
            <w:right w:val="none" w:sz="0" w:space="0" w:color="auto"/>
          </w:divBdr>
          <w:divsChild>
            <w:div w:id="895167723">
              <w:marLeft w:val="0"/>
              <w:marRight w:val="0"/>
              <w:marTop w:val="0"/>
              <w:marBottom w:val="0"/>
              <w:divBdr>
                <w:top w:val="none" w:sz="0" w:space="0" w:color="auto"/>
                <w:left w:val="none" w:sz="0" w:space="0" w:color="auto"/>
                <w:bottom w:val="none" w:sz="0" w:space="0" w:color="auto"/>
                <w:right w:val="none" w:sz="0" w:space="0" w:color="auto"/>
              </w:divBdr>
            </w:div>
            <w:div w:id="114335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appinstitute.com/heeadss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cwhf.co.uk/resources/pcs-c-19-community-contraception-guide/?_sft_speciality=contracep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D36049-6407-43F0-AD24-A3215CEFA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1120</Words>
  <Characters>6385</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Davis</dc:creator>
  <cp:keywords/>
  <dc:description/>
  <cp:lastModifiedBy>Ramesh Mehay</cp:lastModifiedBy>
  <cp:revision>3</cp:revision>
  <dcterms:created xsi:type="dcterms:W3CDTF">2020-09-15T13:56:00Z</dcterms:created>
  <dcterms:modified xsi:type="dcterms:W3CDTF">2020-09-15T13:57:00Z</dcterms:modified>
</cp:coreProperties>
</file>