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E1868F" w14:textId="22ECF451" w:rsidR="00C675EF" w:rsidRPr="003749D1" w:rsidRDefault="003749D1" w:rsidP="003749D1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3749D1">
        <w:rPr>
          <w:rFonts w:ascii="Arial" w:hAnsi="Arial" w:cs="Arial"/>
          <w:b/>
          <w:bCs/>
          <w:sz w:val="24"/>
          <w:szCs w:val="24"/>
          <w:u w:val="single"/>
        </w:rPr>
        <w:t xml:space="preserve">Guideline for switching from Warfarin to </w:t>
      </w:r>
      <w:proofErr w:type="gramStart"/>
      <w:r w:rsidRPr="003749D1">
        <w:rPr>
          <w:rFonts w:ascii="Arial" w:hAnsi="Arial" w:cs="Arial"/>
          <w:b/>
          <w:bCs/>
          <w:sz w:val="24"/>
          <w:szCs w:val="24"/>
          <w:u w:val="single"/>
        </w:rPr>
        <w:t>DOAC</w:t>
      </w:r>
      <w:proofErr w:type="gramEnd"/>
    </w:p>
    <w:p w14:paraId="77659679" w14:textId="0F4A9200" w:rsidR="003749D1" w:rsidRPr="003749D1" w:rsidRDefault="003749D1" w:rsidP="003749D1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07E01B87" w14:textId="3B8CCCA8" w:rsidR="003749D1" w:rsidRPr="00C77766" w:rsidRDefault="003749D1" w:rsidP="003749D1">
      <w:pPr>
        <w:rPr>
          <w:rFonts w:ascii="Arial" w:hAnsi="Arial" w:cs="Arial"/>
          <w:b/>
          <w:bCs/>
          <w:sz w:val="24"/>
          <w:szCs w:val="24"/>
        </w:rPr>
      </w:pPr>
      <w:r w:rsidRPr="00C77766">
        <w:rPr>
          <w:rFonts w:ascii="Arial" w:hAnsi="Arial" w:cs="Arial"/>
          <w:b/>
          <w:bCs/>
          <w:sz w:val="24"/>
          <w:szCs w:val="24"/>
        </w:rPr>
        <w:t>Clinical Indications for Using DOACs</w:t>
      </w:r>
    </w:p>
    <w:p w14:paraId="58A7BA58" w14:textId="43C0320D" w:rsidR="003749D1" w:rsidRPr="00C77766" w:rsidRDefault="003749D1" w:rsidP="00C7776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749D1">
        <w:rPr>
          <w:rFonts w:ascii="Arial" w:hAnsi="Arial" w:cs="Arial"/>
          <w:sz w:val="24"/>
          <w:szCs w:val="24"/>
        </w:rPr>
        <w:t>AF</w:t>
      </w:r>
    </w:p>
    <w:p w14:paraId="2738CF79" w14:textId="7E874202" w:rsidR="003749D1" w:rsidRDefault="003749D1" w:rsidP="003749D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749D1">
        <w:rPr>
          <w:rFonts w:ascii="Arial" w:hAnsi="Arial" w:cs="Arial"/>
          <w:sz w:val="24"/>
          <w:szCs w:val="24"/>
        </w:rPr>
        <w:t>DVT/PE where target INR 2.5</w:t>
      </w:r>
    </w:p>
    <w:p w14:paraId="2148DA98" w14:textId="77777777" w:rsidR="003749D1" w:rsidRPr="003749D1" w:rsidRDefault="003749D1" w:rsidP="003749D1">
      <w:pPr>
        <w:pStyle w:val="ListParagraph"/>
        <w:rPr>
          <w:rFonts w:ascii="Arial" w:hAnsi="Arial" w:cs="Arial"/>
          <w:sz w:val="24"/>
          <w:szCs w:val="24"/>
        </w:rPr>
      </w:pPr>
    </w:p>
    <w:p w14:paraId="41EEBAF6" w14:textId="636A7133" w:rsidR="003749D1" w:rsidRPr="00C77766" w:rsidRDefault="003749D1" w:rsidP="003749D1">
      <w:pPr>
        <w:rPr>
          <w:rFonts w:ascii="Arial" w:hAnsi="Arial" w:cs="Arial"/>
          <w:b/>
          <w:bCs/>
          <w:sz w:val="24"/>
          <w:szCs w:val="24"/>
        </w:rPr>
      </w:pPr>
      <w:r w:rsidRPr="00C77766">
        <w:rPr>
          <w:rFonts w:ascii="Arial" w:hAnsi="Arial" w:cs="Arial"/>
          <w:b/>
          <w:bCs/>
          <w:sz w:val="24"/>
          <w:szCs w:val="24"/>
        </w:rPr>
        <w:t xml:space="preserve">Do NOT switch to DOAC if patient </w:t>
      </w:r>
      <w:proofErr w:type="gramStart"/>
      <w:r w:rsidRPr="00C77766">
        <w:rPr>
          <w:rFonts w:ascii="Arial" w:hAnsi="Arial" w:cs="Arial"/>
          <w:b/>
          <w:bCs/>
          <w:sz w:val="24"/>
          <w:szCs w:val="24"/>
        </w:rPr>
        <w:t>has;</w:t>
      </w:r>
      <w:proofErr w:type="gramEnd"/>
    </w:p>
    <w:p w14:paraId="642F3DBD" w14:textId="5BF49E03" w:rsidR="003749D1" w:rsidRPr="00454137" w:rsidRDefault="003749D1" w:rsidP="00454137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Prosthetic mechanical valve</w:t>
      </w:r>
    </w:p>
    <w:p w14:paraId="28C84ED8" w14:textId="481954D3" w:rsidR="003749D1" w:rsidRPr="00454137" w:rsidRDefault="003749D1" w:rsidP="00454137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Mod-severe mitral stenosis</w:t>
      </w:r>
    </w:p>
    <w:p w14:paraId="707DC1C6" w14:textId="6A624C09" w:rsidR="003749D1" w:rsidRPr="00454137" w:rsidRDefault="003749D1" w:rsidP="00454137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Antiphospholipid antibody syndrome</w:t>
      </w:r>
    </w:p>
    <w:p w14:paraId="428AA8A5" w14:textId="31275866" w:rsidR="003749D1" w:rsidRPr="00454137" w:rsidRDefault="003749D1" w:rsidP="00454137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Pregnant, breast feeding</w:t>
      </w:r>
    </w:p>
    <w:p w14:paraId="4631A372" w14:textId="5D69B1B0" w:rsidR="003749D1" w:rsidRPr="00454137" w:rsidRDefault="003749D1" w:rsidP="00454137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Requires INR &gt;3.0 (</w:t>
      </w:r>
      <w:proofErr w:type="spellStart"/>
      <w:r>
        <w:rPr>
          <w:rFonts w:ascii="Arial" w:hAnsi="Arial" w:cs="Arial"/>
          <w:sz w:val="24"/>
          <w:szCs w:val="24"/>
        </w:rPr>
        <w:t>ie</w:t>
      </w:r>
      <w:proofErr w:type="spellEnd"/>
      <w:r>
        <w:rPr>
          <w:rFonts w:ascii="Arial" w:hAnsi="Arial" w:cs="Arial"/>
          <w:sz w:val="24"/>
          <w:szCs w:val="24"/>
        </w:rPr>
        <w:t>. recurrent DV/PE)</w:t>
      </w:r>
    </w:p>
    <w:p w14:paraId="4710AE27" w14:textId="7EEF8419" w:rsidR="003749D1" w:rsidRPr="00454137" w:rsidRDefault="003749D1" w:rsidP="00454137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Severe renal impairment</w:t>
      </w:r>
      <w:r w:rsidR="00454137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454137">
        <w:rPr>
          <w:rFonts w:ascii="Arial" w:hAnsi="Arial" w:cs="Arial"/>
          <w:sz w:val="24"/>
          <w:szCs w:val="24"/>
        </w:rPr>
        <w:t>Crcl</w:t>
      </w:r>
      <w:proofErr w:type="spellEnd"/>
      <w:r w:rsidR="00454137">
        <w:rPr>
          <w:rFonts w:ascii="Arial" w:hAnsi="Arial" w:cs="Arial"/>
          <w:sz w:val="24"/>
          <w:szCs w:val="24"/>
        </w:rPr>
        <w:t>&lt; 15ml/min)</w:t>
      </w:r>
    </w:p>
    <w:p w14:paraId="069548D7" w14:textId="60FA86FC" w:rsidR="003749D1" w:rsidRDefault="003749D1" w:rsidP="0073147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3749D1">
        <w:rPr>
          <w:rFonts w:ascii="Arial" w:hAnsi="Arial" w:cs="Arial"/>
          <w:sz w:val="24"/>
          <w:szCs w:val="24"/>
        </w:rPr>
        <w:t xml:space="preserve">Interacting medications- certain </w:t>
      </w:r>
      <w:r>
        <w:rPr>
          <w:rFonts w:ascii="Arial" w:hAnsi="Arial" w:cs="Arial"/>
          <w:sz w:val="24"/>
          <w:szCs w:val="24"/>
        </w:rPr>
        <w:t>HIV/hepatitis anti-</w:t>
      </w:r>
      <w:proofErr w:type="spellStart"/>
      <w:r>
        <w:rPr>
          <w:rFonts w:ascii="Arial" w:hAnsi="Arial" w:cs="Arial"/>
          <w:sz w:val="24"/>
          <w:szCs w:val="24"/>
        </w:rPr>
        <w:t>re</w:t>
      </w:r>
      <w:r w:rsidR="00454137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>rovirals</w:t>
      </w:r>
      <w:proofErr w:type="spellEnd"/>
    </w:p>
    <w:p w14:paraId="06196C95" w14:textId="6239C15A" w:rsidR="00454137" w:rsidRDefault="00454137" w:rsidP="0073147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BMI &gt;40</w:t>
      </w:r>
    </w:p>
    <w:p w14:paraId="5CBB8E95" w14:textId="484042B4" w:rsidR="00454137" w:rsidRDefault="00454137" w:rsidP="0073147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Recent significant bleed</w:t>
      </w:r>
    </w:p>
    <w:p w14:paraId="644BE14F" w14:textId="09A5D8C5" w:rsidR="00C77766" w:rsidRDefault="00C77766" w:rsidP="0073147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Liver disease with coagulopathy</w:t>
      </w:r>
    </w:p>
    <w:p w14:paraId="17B62341" w14:textId="6E090F76" w:rsidR="00454137" w:rsidRDefault="00454137" w:rsidP="00454137">
      <w:pPr>
        <w:rPr>
          <w:rFonts w:ascii="Arial" w:hAnsi="Arial" w:cs="Arial"/>
          <w:sz w:val="24"/>
          <w:szCs w:val="24"/>
        </w:rPr>
      </w:pPr>
    </w:p>
    <w:p w14:paraId="6CA31DA5" w14:textId="6B131ED3" w:rsidR="00454137" w:rsidRPr="00C77766" w:rsidRDefault="00454137" w:rsidP="00454137">
      <w:pPr>
        <w:rPr>
          <w:rFonts w:ascii="Arial" w:hAnsi="Arial" w:cs="Arial"/>
          <w:b/>
          <w:bCs/>
          <w:sz w:val="24"/>
          <w:szCs w:val="24"/>
        </w:rPr>
      </w:pPr>
      <w:r w:rsidRPr="00C77766">
        <w:rPr>
          <w:rFonts w:ascii="Arial" w:hAnsi="Arial" w:cs="Arial"/>
          <w:b/>
          <w:bCs/>
          <w:sz w:val="24"/>
          <w:szCs w:val="24"/>
        </w:rPr>
        <w:t xml:space="preserve">Consult specialist advise </w:t>
      </w:r>
      <w:proofErr w:type="gramStart"/>
      <w:r w:rsidRPr="00C77766">
        <w:rPr>
          <w:rFonts w:ascii="Arial" w:hAnsi="Arial" w:cs="Arial"/>
          <w:b/>
          <w:bCs/>
          <w:sz w:val="24"/>
          <w:szCs w:val="24"/>
        </w:rPr>
        <w:t>if;</w:t>
      </w:r>
      <w:proofErr w:type="gramEnd"/>
    </w:p>
    <w:p w14:paraId="57927FAF" w14:textId="6CA2A3FD" w:rsidR="00454137" w:rsidRDefault="00454137" w:rsidP="0045413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Active malignancy</w:t>
      </w:r>
    </w:p>
    <w:p w14:paraId="367A223D" w14:textId="09A80EB5" w:rsidR="00454137" w:rsidRDefault="00454137" w:rsidP="0045413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VTE at unusual sites</w:t>
      </w:r>
    </w:p>
    <w:p w14:paraId="0F48E423" w14:textId="19E428B6" w:rsidR="00454137" w:rsidRDefault="00454137" w:rsidP="0045413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On triple therapy (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ie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dual antiplatelet and warfarin)</w:t>
      </w:r>
    </w:p>
    <w:p w14:paraId="5888542A" w14:textId="174B48B1" w:rsidR="003749D1" w:rsidRPr="00454137" w:rsidRDefault="00454137" w:rsidP="003749D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Takes phenytoin, carbamazepine, phenobarbitone or rifampicin.</w:t>
      </w:r>
    </w:p>
    <w:p w14:paraId="1BF99D91" w14:textId="52E502F3" w:rsidR="003749D1" w:rsidRPr="00C77766" w:rsidRDefault="003749D1" w:rsidP="003749D1">
      <w:pPr>
        <w:rPr>
          <w:rFonts w:ascii="Arial" w:hAnsi="Arial" w:cs="Arial"/>
          <w:b/>
          <w:bCs/>
          <w:sz w:val="24"/>
          <w:szCs w:val="24"/>
        </w:rPr>
      </w:pPr>
      <w:r w:rsidRPr="00C77766">
        <w:rPr>
          <w:rFonts w:ascii="Arial" w:hAnsi="Arial" w:cs="Arial"/>
          <w:b/>
          <w:bCs/>
          <w:sz w:val="24"/>
          <w:szCs w:val="24"/>
        </w:rPr>
        <w:t xml:space="preserve">If in doubt e-consult haematology or cardiology. </w:t>
      </w:r>
    </w:p>
    <w:p w14:paraId="36AF0E74" w14:textId="74CA3A60" w:rsidR="00454137" w:rsidRDefault="00454137" w:rsidP="003749D1">
      <w:pPr>
        <w:rPr>
          <w:rFonts w:ascii="Arial" w:hAnsi="Arial" w:cs="Arial"/>
          <w:sz w:val="24"/>
          <w:szCs w:val="24"/>
        </w:rPr>
      </w:pPr>
    </w:p>
    <w:p w14:paraId="7B226829" w14:textId="026EEBB5" w:rsidR="003749D1" w:rsidRPr="00C77766" w:rsidRDefault="00454137" w:rsidP="003749D1">
      <w:pPr>
        <w:rPr>
          <w:rFonts w:ascii="Arial" w:hAnsi="Arial" w:cs="Arial"/>
          <w:b/>
          <w:bCs/>
          <w:sz w:val="24"/>
          <w:szCs w:val="24"/>
        </w:rPr>
      </w:pPr>
      <w:r w:rsidRPr="00C77766">
        <w:rPr>
          <w:rFonts w:ascii="Arial" w:hAnsi="Arial" w:cs="Arial"/>
          <w:b/>
          <w:bCs/>
          <w:sz w:val="24"/>
          <w:szCs w:val="24"/>
        </w:rPr>
        <w:t xml:space="preserve">If you wish to switch a suitable patient to a </w:t>
      </w:r>
      <w:proofErr w:type="gramStart"/>
      <w:r w:rsidRPr="00C77766">
        <w:rPr>
          <w:rFonts w:ascii="Arial" w:hAnsi="Arial" w:cs="Arial"/>
          <w:b/>
          <w:bCs/>
          <w:sz w:val="24"/>
          <w:szCs w:val="24"/>
        </w:rPr>
        <w:t>DOAC;</w:t>
      </w:r>
      <w:proofErr w:type="gramEnd"/>
    </w:p>
    <w:p w14:paraId="74553EE4" w14:textId="2C44FA9E" w:rsidR="00454137" w:rsidRDefault="00454137" w:rsidP="00454137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Tel app to discuss the pros and cons, and give them PIL explaining safety info (on </w:t>
      </w:r>
      <w:proofErr w:type="spellStart"/>
      <w:r>
        <w:rPr>
          <w:rFonts w:ascii="Arial" w:hAnsi="Arial" w:cs="Arial"/>
          <w:sz w:val="24"/>
          <w:szCs w:val="24"/>
        </w:rPr>
        <w:t>ardens</w:t>
      </w:r>
      <w:proofErr w:type="spellEnd"/>
      <w:r>
        <w:rPr>
          <w:rFonts w:ascii="Arial" w:hAnsi="Arial" w:cs="Arial"/>
          <w:sz w:val="24"/>
          <w:szCs w:val="24"/>
        </w:rPr>
        <w:t>)</w:t>
      </w:r>
    </w:p>
    <w:p w14:paraId="6D4F5BEF" w14:textId="462C8EFD" w:rsidR="00454137" w:rsidRDefault="00454137" w:rsidP="00454137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Ensure they have baseline bloods; FBC, U+Es, LFTs</w:t>
      </w:r>
      <w:r w:rsidR="00C77766">
        <w:rPr>
          <w:rFonts w:ascii="Arial" w:hAnsi="Arial" w:cs="Arial"/>
          <w:sz w:val="24"/>
          <w:szCs w:val="24"/>
        </w:rPr>
        <w:t xml:space="preserve"> and</w:t>
      </w:r>
      <w:r>
        <w:rPr>
          <w:rFonts w:ascii="Arial" w:hAnsi="Arial" w:cs="Arial"/>
          <w:sz w:val="24"/>
          <w:szCs w:val="24"/>
        </w:rPr>
        <w:t xml:space="preserve"> BP. </w:t>
      </w:r>
    </w:p>
    <w:p w14:paraId="24A186E0" w14:textId="705EDE7A" w:rsidR="00454137" w:rsidRDefault="00454137" w:rsidP="00454137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Task to community warfarin service (they are part of trust pharmacy team) to initiate the switch. They will contact patient and change when INR &lt; 2.5.</w:t>
      </w:r>
    </w:p>
    <w:p w14:paraId="7138FE3D" w14:textId="093DEA73" w:rsidR="00454137" w:rsidRDefault="00454137" w:rsidP="00454137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Stop Warfarin on repeats</w:t>
      </w:r>
    </w:p>
    <w:p w14:paraId="2757FDEB" w14:textId="235C9AA3" w:rsidR="00454137" w:rsidRDefault="00454137" w:rsidP="00454137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Issue an acute script of DOAC at initiating </w:t>
      </w:r>
      <w:proofErr w:type="gramStart"/>
      <w:r>
        <w:rPr>
          <w:rFonts w:ascii="Arial" w:hAnsi="Arial" w:cs="Arial"/>
          <w:sz w:val="24"/>
          <w:szCs w:val="24"/>
        </w:rPr>
        <w:t>dose</w:t>
      </w:r>
      <w:proofErr w:type="gramEnd"/>
    </w:p>
    <w:p w14:paraId="4E27AED1" w14:textId="78EEB0E3" w:rsidR="00454137" w:rsidRPr="00454137" w:rsidRDefault="00454137" w:rsidP="00454137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Ensure maintenance dose on </w:t>
      </w:r>
      <w:proofErr w:type="gramStart"/>
      <w:r>
        <w:rPr>
          <w:rFonts w:ascii="Arial" w:hAnsi="Arial" w:cs="Arial"/>
          <w:sz w:val="24"/>
          <w:szCs w:val="24"/>
        </w:rPr>
        <w:t>repeats</w:t>
      </w:r>
      <w:proofErr w:type="gramEnd"/>
    </w:p>
    <w:p w14:paraId="0153D3A3" w14:textId="208BA6F8" w:rsidR="00454137" w:rsidRPr="00454137" w:rsidRDefault="00454137" w:rsidP="00454137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Ensure patient plan added. Annual recall bloods will be part of birthday recall reviews, unless they need 6 monthly </w:t>
      </w:r>
      <w:proofErr w:type="spellStart"/>
      <w:r>
        <w:rPr>
          <w:rFonts w:ascii="Arial" w:hAnsi="Arial" w:cs="Arial"/>
          <w:sz w:val="24"/>
          <w:szCs w:val="24"/>
        </w:rPr>
        <w:t>u+es</w:t>
      </w:r>
      <w:proofErr w:type="spellEnd"/>
      <w:r w:rsidR="00C77766">
        <w:rPr>
          <w:rFonts w:ascii="Arial" w:hAnsi="Arial" w:cs="Arial"/>
          <w:sz w:val="24"/>
          <w:szCs w:val="24"/>
        </w:rPr>
        <w:t xml:space="preserve"> (if </w:t>
      </w:r>
      <w:proofErr w:type="spellStart"/>
      <w:r w:rsidR="00C77766">
        <w:rPr>
          <w:rFonts w:ascii="Arial" w:hAnsi="Arial" w:cs="Arial"/>
          <w:sz w:val="24"/>
          <w:szCs w:val="24"/>
        </w:rPr>
        <w:t>crcl</w:t>
      </w:r>
      <w:proofErr w:type="spellEnd"/>
      <w:r w:rsidR="00C77766">
        <w:rPr>
          <w:rFonts w:ascii="Arial" w:hAnsi="Arial" w:cs="Arial"/>
          <w:sz w:val="24"/>
          <w:szCs w:val="24"/>
        </w:rPr>
        <w:t xml:space="preserve"> between 30-60ml/min/ older than 75years) or 3 monthly </w:t>
      </w:r>
      <w:proofErr w:type="spellStart"/>
      <w:r w:rsidR="00C77766">
        <w:rPr>
          <w:rFonts w:ascii="Arial" w:hAnsi="Arial" w:cs="Arial"/>
          <w:sz w:val="24"/>
          <w:szCs w:val="24"/>
        </w:rPr>
        <w:t>u+es</w:t>
      </w:r>
      <w:proofErr w:type="spellEnd"/>
      <w:r w:rsidR="00C77766">
        <w:rPr>
          <w:rFonts w:ascii="Arial" w:hAnsi="Arial" w:cs="Arial"/>
          <w:sz w:val="24"/>
          <w:szCs w:val="24"/>
        </w:rPr>
        <w:t xml:space="preserve"> (if </w:t>
      </w:r>
      <w:proofErr w:type="spellStart"/>
      <w:r w:rsidR="00C77766">
        <w:rPr>
          <w:rFonts w:ascii="Arial" w:hAnsi="Arial" w:cs="Arial"/>
          <w:sz w:val="24"/>
          <w:szCs w:val="24"/>
        </w:rPr>
        <w:t>crcl</w:t>
      </w:r>
      <w:proofErr w:type="spellEnd"/>
      <w:r w:rsidR="00C77766">
        <w:rPr>
          <w:rFonts w:ascii="Arial" w:hAnsi="Arial" w:cs="Arial"/>
          <w:sz w:val="24"/>
          <w:szCs w:val="24"/>
        </w:rPr>
        <w:t xml:space="preserve"> 15-30ml/min).</w:t>
      </w:r>
    </w:p>
    <w:sectPr w:rsidR="00454137" w:rsidRPr="004541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5A004F"/>
    <w:multiLevelType w:val="hybridMultilevel"/>
    <w:tmpl w:val="0D12D9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4A4FC4"/>
    <w:multiLevelType w:val="multilevel"/>
    <w:tmpl w:val="BC8A8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4B3015"/>
    <w:multiLevelType w:val="hybridMultilevel"/>
    <w:tmpl w:val="B97A08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387163"/>
    <w:multiLevelType w:val="hybridMultilevel"/>
    <w:tmpl w:val="82A0C1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093747"/>
    <w:multiLevelType w:val="hybridMultilevel"/>
    <w:tmpl w:val="956E1E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dgnword-docGUID" w:val="{AF8FDA18-2B0A-4B15-AE44-8D6E8222C905}"/>
    <w:docVar w:name="dgnword-eventsink" w:val="386727528"/>
  </w:docVars>
  <w:rsids>
    <w:rsidRoot w:val="003749D1"/>
    <w:rsid w:val="003749D1"/>
    <w:rsid w:val="00454137"/>
    <w:rsid w:val="00803390"/>
    <w:rsid w:val="00C675EF"/>
    <w:rsid w:val="00C77766"/>
    <w:rsid w:val="00CE3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7785B"/>
  <w15:docId w15:val="{960E6419-A428-4139-B22F-871E6F403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49D1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3749D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03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 k</dc:creator>
  <cp:lastModifiedBy>Ramesh Mehay</cp:lastModifiedBy>
  <cp:revision>2</cp:revision>
  <dcterms:created xsi:type="dcterms:W3CDTF">2021-04-16T13:19:00Z</dcterms:created>
  <dcterms:modified xsi:type="dcterms:W3CDTF">2021-04-16T13:19:00Z</dcterms:modified>
</cp:coreProperties>
</file>