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2E908E" w14:textId="0C93B4FB" w:rsidR="00BB7B0E" w:rsidRPr="00BB7B0E" w:rsidRDefault="00BB7B0E" w:rsidP="00BB7B0E">
      <w:pPr>
        <w:shd w:val="clear" w:color="auto" w:fill="FFFFFF"/>
        <w:tabs>
          <w:tab w:val="num" w:pos="720"/>
        </w:tabs>
        <w:spacing w:after="0" w:line="240" w:lineRule="auto"/>
        <w:jc w:val="both"/>
        <w:textAlignment w:val="baseline"/>
        <w:rPr>
          <w:rFonts w:asciiTheme="majorHAnsi" w:hAnsiTheme="majorHAnsi" w:cstheme="majorHAnsi"/>
          <w:b/>
          <w:bCs/>
          <w:sz w:val="28"/>
          <w:szCs w:val="28"/>
        </w:rPr>
      </w:pPr>
      <w:r w:rsidRPr="00BB7B0E">
        <w:rPr>
          <w:rFonts w:asciiTheme="majorHAnsi" w:hAnsiTheme="majorHAnsi" w:cstheme="majorHAnsi"/>
          <w:b/>
          <w:bCs/>
          <w:sz w:val="28"/>
          <w:szCs w:val="28"/>
        </w:rPr>
        <w:t>A</w:t>
      </w:r>
      <w:bookmarkStart w:id="0" w:name="_GoBack"/>
      <w:bookmarkEnd w:id="0"/>
      <w:r w:rsidRPr="00BB7B0E">
        <w:rPr>
          <w:rFonts w:asciiTheme="majorHAnsi" w:hAnsiTheme="majorHAnsi" w:cstheme="majorHAnsi"/>
          <w:b/>
          <w:bCs/>
          <w:sz w:val="28"/>
          <w:szCs w:val="28"/>
        </w:rPr>
        <w:t>natomy of a Good Analogy</w:t>
      </w:r>
    </w:p>
    <w:p w14:paraId="57F89DB6" w14:textId="566BA1A4" w:rsidR="00BB7B0E" w:rsidRPr="00BB7B0E" w:rsidRDefault="00BB7B0E" w:rsidP="00BB7B0E">
      <w:pPr>
        <w:shd w:val="clear" w:color="auto" w:fill="FFFFFF"/>
        <w:tabs>
          <w:tab w:val="num" w:pos="720"/>
        </w:tabs>
        <w:spacing w:after="0" w:line="240" w:lineRule="auto"/>
        <w:jc w:val="both"/>
        <w:textAlignment w:val="baseline"/>
        <w:rPr>
          <w:rFonts w:asciiTheme="majorHAnsi" w:hAnsiTheme="majorHAnsi" w:cstheme="majorHAnsi"/>
        </w:rPr>
      </w:pPr>
    </w:p>
    <w:p w14:paraId="40803163" w14:textId="77777777" w:rsidR="00BB7B0E" w:rsidRPr="00BB7B0E" w:rsidRDefault="00BB7B0E" w:rsidP="00BB7B0E">
      <w:pPr>
        <w:shd w:val="clear" w:color="auto" w:fill="FFFFFF"/>
        <w:spacing w:after="0" w:line="240" w:lineRule="auto"/>
        <w:jc w:val="both"/>
        <w:textAlignment w:val="baseline"/>
        <w:rPr>
          <w:rFonts w:asciiTheme="majorHAnsi" w:eastAsia="Times New Roman" w:hAnsiTheme="majorHAnsi" w:cstheme="majorHAnsi"/>
          <w:b/>
          <w:bCs/>
          <w:color w:val="7A7A7A"/>
          <w:lang w:eastAsia="en-GB"/>
        </w:rPr>
      </w:pPr>
      <w:r w:rsidRPr="00BB7B0E">
        <w:rPr>
          <w:rFonts w:asciiTheme="majorHAnsi" w:eastAsia="Times New Roman" w:hAnsiTheme="majorHAnsi" w:cstheme="majorHAnsi"/>
          <w:b/>
          <w:bCs/>
          <w:color w:val="7A7A7A"/>
          <w:lang w:eastAsia="en-GB"/>
        </w:rPr>
        <w:t>The Make-up of a Good Analogy</w:t>
      </w:r>
    </w:p>
    <w:p w14:paraId="1EBEE4D5" w14:textId="73E5587A" w:rsidR="00BB7B0E" w:rsidRPr="00BB7B0E" w:rsidRDefault="00BB7B0E" w:rsidP="00BB7B0E">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B7B0E">
        <w:rPr>
          <w:rFonts w:asciiTheme="majorHAnsi" w:eastAsia="Times New Roman" w:hAnsiTheme="majorHAnsi" w:cstheme="majorHAnsi"/>
          <w:color w:val="7A7A7A"/>
          <w:lang w:eastAsia="en-GB"/>
        </w:rPr>
        <w:t>You should be able to verbalise it easy.  It should be short and simple.</w:t>
      </w:r>
    </w:p>
    <w:p w14:paraId="1C5D781B" w14:textId="77777777" w:rsidR="00BB7B0E" w:rsidRPr="00BB7B0E" w:rsidRDefault="00BB7B0E" w:rsidP="00BB7B0E">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B7B0E">
        <w:rPr>
          <w:rFonts w:asciiTheme="majorHAnsi" w:eastAsia="Times New Roman" w:hAnsiTheme="majorHAnsi" w:cstheme="majorHAnsi"/>
          <w:color w:val="7A7A7A"/>
          <w:lang w:eastAsia="en-GB"/>
        </w:rPr>
        <w:t xml:space="preserve">You should be able to visualise it </w:t>
      </w:r>
      <w:proofErr w:type="gramStart"/>
      <w:r w:rsidRPr="00BB7B0E">
        <w:rPr>
          <w:rFonts w:asciiTheme="majorHAnsi" w:eastAsia="Times New Roman" w:hAnsiTheme="majorHAnsi" w:cstheme="majorHAnsi"/>
          <w:color w:val="7A7A7A"/>
          <w:lang w:eastAsia="en-GB"/>
        </w:rPr>
        <w:t>easy  (</w:t>
      </w:r>
      <w:proofErr w:type="gramEnd"/>
      <w:r w:rsidRPr="00BB7B0E">
        <w:rPr>
          <w:rFonts w:asciiTheme="majorHAnsi" w:eastAsia="Times New Roman" w:hAnsiTheme="majorHAnsi" w:cstheme="majorHAnsi"/>
          <w:color w:val="7A7A7A"/>
          <w:lang w:eastAsia="en-GB"/>
        </w:rPr>
        <w:t>e.g. a simple water pump is easier than the different parts of a car engine).</w:t>
      </w:r>
    </w:p>
    <w:p w14:paraId="48D55B2E" w14:textId="77777777" w:rsidR="00BB7B0E" w:rsidRPr="00BB7B0E" w:rsidRDefault="00BB7B0E" w:rsidP="00BB7B0E">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B7B0E">
        <w:rPr>
          <w:rFonts w:asciiTheme="majorHAnsi" w:eastAsia="Times New Roman" w:hAnsiTheme="majorHAnsi" w:cstheme="majorHAnsi"/>
          <w:color w:val="7A7A7A"/>
          <w:lang w:eastAsia="en-GB"/>
        </w:rPr>
        <w:t xml:space="preserve">When using an </w:t>
      </w:r>
      <w:proofErr w:type="spellStart"/>
      <w:proofErr w:type="gramStart"/>
      <w:r w:rsidRPr="00BB7B0E">
        <w:rPr>
          <w:rFonts w:asciiTheme="majorHAnsi" w:eastAsia="Times New Roman" w:hAnsiTheme="majorHAnsi" w:cstheme="majorHAnsi"/>
          <w:color w:val="7A7A7A"/>
          <w:lang w:eastAsia="en-GB"/>
        </w:rPr>
        <w:t>analaogy</w:t>
      </w:r>
      <w:proofErr w:type="spellEnd"/>
      <w:r w:rsidRPr="00BB7B0E">
        <w:rPr>
          <w:rFonts w:asciiTheme="majorHAnsi" w:eastAsia="Times New Roman" w:hAnsiTheme="majorHAnsi" w:cstheme="majorHAnsi"/>
          <w:color w:val="7A7A7A"/>
          <w:lang w:eastAsia="en-GB"/>
        </w:rPr>
        <w:t>,  use</w:t>
      </w:r>
      <w:proofErr w:type="gramEnd"/>
      <w:r w:rsidRPr="00BB7B0E">
        <w:rPr>
          <w:rFonts w:asciiTheme="majorHAnsi" w:eastAsia="Times New Roman" w:hAnsiTheme="majorHAnsi" w:cstheme="majorHAnsi"/>
          <w:color w:val="7A7A7A"/>
          <w:lang w:eastAsia="en-GB"/>
        </w:rPr>
        <w:t xml:space="preserve"> a connecting word or phrase like I have done in the example above where </w:t>
      </w:r>
      <w:proofErr w:type="spellStart"/>
      <w:r w:rsidRPr="00BB7B0E">
        <w:rPr>
          <w:rFonts w:asciiTheme="majorHAnsi" w:eastAsia="Times New Roman" w:hAnsiTheme="majorHAnsi" w:cstheme="majorHAnsi"/>
          <w:color w:val="7A7A7A"/>
          <w:lang w:eastAsia="en-GB"/>
        </w:rPr>
        <w:t>i</w:t>
      </w:r>
      <w:proofErr w:type="spellEnd"/>
      <w:r w:rsidRPr="00BB7B0E">
        <w:rPr>
          <w:rFonts w:asciiTheme="majorHAnsi" w:eastAsia="Times New Roman" w:hAnsiTheme="majorHAnsi" w:cstheme="majorHAnsi"/>
          <w:color w:val="7A7A7A"/>
          <w:lang w:eastAsia="en-GB"/>
        </w:rPr>
        <w:t xml:space="preserve"> say “</w:t>
      </w:r>
      <w:r w:rsidRPr="00BB7B0E">
        <w:rPr>
          <w:rFonts w:asciiTheme="majorHAnsi" w:eastAsia="Times New Roman" w:hAnsiTheme="majorHAnsi" w:cstheme="majorHAnsi"/>
          <w:i/>
          <w:iCs/>
          <w:color w:val="7A7A7A"/>
          <w:lang w:eastAsia="en-GB"/>
        </w:rPr>
        <w:t>a bit like</w:t>
      </w:r>
      <w:r w:rsidRPr="00BB7B0E">
        <w:rPr>
          <w:rFonts w:asciiTheme="majorHAnsi" w:eastAsia="Times New Roman" w:hAnsiTheme="majorHAnsi" w:cstheme="majorHAnsi"/>
          <w:color w:val="7A7A7A"/>
          <w:lang w:eastAsia="en-GB"/>
        </w:rPr>
        <w:t> the plumbing system in your house…” and “</w:t>
      </w:r>
      <w:r w:rsidRPr="00BB7B0E">
        <w:rPr>
          <w:rFonts w:asciiTheme="majorHAnsi" w:eastAsia="Times New Roman" w:hAnsiTheme="majorHAnsi" w:cstheme="majorHAnsi"/>
          <w:i/>
          <w:iCs/>
          <w:color w:val="7A7A7A"/>
          <w:lang w:eastAsia="en-GB"/>
        </w:rPr>
        <w:t>in a similar way</w:t>
      </w:r>
      <w:r w:rsidRPr="00BB7B0E">
        <w:rPr>
          <w:rFonts w:asciiTheme="majorHAnsi" w:eastAsia="Times New Roman" w:hAnsiTheme="majorHAnsi" w:cstheme="majorHAnsi"/>
          <w:color w:val="7A7A7A"/>
          <w:lang w:eastAsia="en-GB"/>
        </w:rPr>
        <w:t>, in high blood pressure…”</w:t>
      </w:r>
    </w:p>
    <w:p w14:paraId="6897760A" w14:textId="48F707D5" w:rsidR="00BB7B0E" w:rsidRPr="00BB7B0E" w:rsidRDefault="00BB7B0E" w:rsidP="00BB7B0E">
      <w:pPr>
        <w:numPr>
          <w:ilvl w:val="0"/>
          <w:numId w:val="1"/>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B7B0E">
        <w:rPr>
          <w:rFonts w:asciiTheme="majorHAnsi" w:eastAsia="Times New Roman" w:hAnsiTheme="majorHAnsi" w:cstheme="majorHAnsi"/>
          <w:color w:val="7A7A7A"/>
          <w:lang w:eastAsia="en-GB"/>
        </w:rPr>
        <w:t>Either link the thing you are trying to explain to a common concept that most people will understand (</w:t>
      </w:r>
      <w:proofErr w:type="spellStart"/>
      <w:r w:rsidRPr="00BB7B0E">
        <w:rPr>
          <w:rFonts w:asciiTheme="majorHAnsi" w:eastAsia="Times New Roman" w:hAnsiTheme="majorHAnsi" w:cstheme="majorHAnsi"/>
          <w:color w:val="7A7A7A"/>
          <w:lang w:eastAsia="en-GB"/>
        </w:rPr>
        <w:t>eg</w:t>
      </w:r>
      <w:proofErr w:type="spellEnd"/>
      <w:r w:rsidRPr="00BB7B0E">
        <w:rPr>
          <w:rFonts w:asciiTheme="majorHAnsi" w:eastAsia="Times New Roman" w:hAnsiTheme="majorHAnsi" w:cstheme="majorHAnsi"/>
          <w:color w:val="7A7A7A"/>
          <w:lang w:eastAsia="en-GB"/>
        </w:rPr>
        <w:t xml:space="preserve"> rungs of a ladder to describe the stepwise treatment of something).   Even better, link it with something the patient has told you about themselves (e.g. explaining heart failure as a weak pump to a plumber or as a faulty engine to a car mechanic).  So, focus on what the patient has already told you (i.e. LISTEN) and then try working backwards from there</w:t>
      </w:r>
      <w:r w:rsidRPr="00BB7B0E">
        <w:rPr>
          <w:rFonts w:asciiTheme="majorHAnsi" w:eastAsia="Times New Roman" w:hAnsiTheme="majorHAnsi" w:cstheme="majorHAnsi"/>
          <w:color w:val="7A7A7A"/>
          <w:lang w:eastAsia="en-GB"/>
        </w:rPr>
        <w:t>.</w:t>
      </w:r>
    </w:p>
    <w:p w14:paraId="47F45CCE" w14:textId="0499304B" w:rsidR="00BB7B0E" w:rsidRPr="00BB7B0E" w:rsidRDefault="00BB7B0E" w:rsidP="00BB7B0E">
      <w:pPr>
        <w:shd w:val="clear" w:color="auto" w:fill="FFFFFF"/>
        <w:spacing w:after="0" w:line="240" w:lineRule="auto"/>
        <w:jc w:val="both"/>
        <w:textAlignment w:val="baseline"/>
        <w:rPr>
          <w:rFonts w:asciiTheme="majorHAnsi" w:eastAsia="Times New Roman" w:hAnsiTheme="majorHAnsi" w:cstheme="majorHAnsi"/>
          <w:color w:val="7A7A7A"/>
          <w:lang w:eastAsia="en-GB"/>
        </w:rPr>
      </w:pPr>
    </w:p>
    <w:p w14:paraId="03DE5E7A" w14:textId="77777777" w:rsidR="00BB7B0E" w:rsidRPr="00BB7B0E" w:rsidRDefault="00BB7B0E" w:rsidP="00BB7B0E">
      <w:pPr>
        <w:shd w:val="clear" w:color="auto" w:fill="FFFFFF"/>
        <w:spacing w:after="0" w:line="240" w:lineRule="auto"/>
        <w:jc w:val="both"/>
        <w:textAlignment w:val="baseline"/>
        <w:rPr>
          <w:rFonts w:asciiTheme="majorHAnsi" w:eastAsia="Times New Roman" w:hAnsiTheme="majorHAnsi" w:cstheme="majorHAnsi"/>
          <w:color w:val="7A7A7A"/>
          <w:lang w:eastAsia="en-GB"/>
        </w:rPr>
      </w:pPr>
    </w:p>
    <w:p w14:paraId="3CCE21A1" w14:textId="04DB2EC3" w:rsidR="00BB7B0E" w:rsidRPr="00BB7B0E" w:rsidRDefault="00BB7B0E" w:rsidP="00BB7B0E">
      <w:pPr>
        <w:shd w:val="clear" w:color="auto" w:fill="FFFFFF"/>
        <w:spacing w:after="0" w:line="240" w:lineRule="auto"/>
        <w:jc w:val="both"/>
        <w:textAlignment w:val="baseline"/>
        <w:rPr>
          <w:rFonts w:asciiTheme="majorHAnsi" w:eastAsia="Times New Roman" w:hAnsiTheme="majorHAnsi" w:cstheme="majorHAnsi"/>
          <w:b/>
          <w:bCs/>
          <w:color w:val="7A7A7A"/>
          <w:lang w:eastAsia="en-GB"/>
        </w:rPr>
      </w:pPr>
      <w:r w:rsidRPr="00BB7B0E">
        <w:rPr>
          <w:rFonts w:asciiTheme="majorHAnsi" w:eastAsia="Times New Roman" w:hAnsiTheme="majorHAnsi" w:cstheme="majorHAnsi"/>
          <w:b/>
          <w:bCs/>
          <w:color w:val="7A7A7A"/>
          <w:lang w:eastAsia="en-GB"/>
        </w:rPr>
        <w:t>Example of a Good and Bad Analogy</w:t>
      </w:r>
    </w:p>
    <w:p w14:paraId="742CDE03" w14:textId="77777777" w:rsidR="00BB7B0E" w:rsidRPr="00BB7B0E" w:rsidRDefault="00BB7B0E" w:rsidP="00BB7B0E">
      <w:pPr>
        <w:shd w:val="clear" w:color="auto" w:fill="FFFFFF"/>
        <w:spacing w:after="384" w:line="240" w:lineRule="auto"/>
        <w:jc w:val="both"/>
        <w:textAlignment w:val="baseline"/>
        <w:rPr>
          <w:rFonts w:asciiTheme="majorHAnsi" w:eastAsia="Times New Roman" w:hAnsiTheme="majorHAnsi" w:cstheme="majorHAnsi"/>
          <w:color w:val="7A7A7A"/>
          <w:lang w:eastAsia="en-GB"/>
        </w:rPr>
      </w:pPr>
      <w:r w:rsidRPr="00BB7B0E">
        <w:rPr>
          <w:rFonts w:asciiTheme="majorHAnsi" w:eastAsia="Times New Roman" w:hAnsiTheme="majorHAnsi" w:cstheme="majorHAnsi"/>
          <w:color w:val="7A7A7A"/>
          <w:lang w:eastAsia="en-GB"/>
        </w:rPr>
        <w:t xml:space="preserve">Good analogies do great things, but don’t take things lightly -- bad analogies can do damage.    You can lose a patient if you’re talking about something you have an interest </w:t>
      </w:r>
      <w:proofErr w:type="gramStart"/>
      <w:r w:rsidRPr="00BB7B0E">
        <w:rPr>
          <w:rFonts w:asciiTheme="majorHAnsi" w:eastAsia="Times New Roman" w:hAnsiTheme="majorHAnsi" w:cstheme="majorHAnsi"/>
          <w:color w:val="7A7A7A"/>
          <w:lang w:eastAsia="en-GB"/>
        </w:rPr>
        <w:t>in</w:t>
      </w:r>
      <w:proofErr w:type="gramEnd"/>
      <w:r w:rsidRPr="00BB7B0E">
        <w:rPr>
          <w:rFonts w:asciiTheme="majorHAnsi" w:eastAsia="Times New Roman" w:hAnsiTheme="majorHAnsi" w:cstheme="majorHAnsi"/>
          <w:color w:val="7A7A7A"/>
          <w:lang w:eastAsia="en-GB"/>
        </w:rPr>
        <w:t xml:space="preserve"> but they don’t.  Or if you make an analogy too complicated with “too many moving parts” (another analogy for you there </w:t>
      </w:r>
      <w:proofErr w:type="gramStart"/>
      <w:r w:rsidRPr="00BB7B0E">
        <w:rPr>
          <w:rFonts w:ascii="Segoe UI Emoji" w:eastAsia="Times New Roman" w:hAnsi="Segoe UI Emoji" w:cs="Segoe UI Emoji"/>
          <w:color w:val="7A7A7A"/>
          <w:lang w:eastAsia="en-GB"/>
        </w:rPr>
        <w:t>🙂</w:t>
      </w:r>
      <w:r w:rsidRPr="00BB7B0E">
        <w:rPr>
          <w:rFonts w:asciiTheme="majorHAnsi" w:eastAsia="Times New Roman" w:hAnsiTheme="majorHAnsi" w:cstheme="majorHAnsi"/>
          <w:color w:val="7A7A7A"/>
          <w:lang w:eastAsia="en-GB"/>
        </w:rPr>
        <w:t xml:space="preserve"> )</w:t>
      </w:r>
      <w:proofErr w:type="gramEnd"/>
      <w:r w:rsidRPr="00BB7B0E">
        <w:rPr>
          <w:rFonts w:asciiTheme="majorHAnsi" w:eastAsia="Times New Roman" w:hAnsiTheme="majorHAnsi" w:cstheme="majorHAnsi"/>
          <w:color w:val="7A7A7A"/>
          <w:lang w:eastAsia="en-GB"/>
        </w:rPr>
        <w:t xml:space="preserve">.  For example, consider a COPD patient </w:t>
      </w:r>
      <w:proofErr w:type="gramStart"/>
      <w:r w:rsidRPr="00BB7B0E">
        <w:rPr>
          <w:rFonts w:asciiTheme="majorHAnsi" w:eastAsia="Times New Roman" w:hAnsiTheme="majorHAnsi" w:cstheme="majorHAnsi"/>
          <w:color w:val="7A7A7A"/>
          <w:lang w:eastAsia="en-GB"/>
        </w:rPr>
        <w:t>want’s</w:t>
      </w:r>
      <w:proofErr w:type="gramEnd"/>
      <w:r w:rsidRPr="00BB7B0E">
        <w:rPr>
          <w:rFonts w:asciiTheme="majorHAnsi" w:eastAsia="Times New Roman" w:hAnsiTheme="majorHAnsi" w:cstheme="majorHAnsi"/>
          <w:color w:val="7A7A7A"/>
          <w:lang w:eastAsia="en-GB"/>
        </w:rPr>
        <w:t xml:space="preserve"> to understand why they keep getting admitted back to hospital.   If you said… Here’s a bad analogy that I found on the net.  </w:t>
      </w:r>
    </w:p>
    <w:p w14:paraId="784E0A3A" w14:textId="77777777" w:rsidR="00BB7B0E" w:rsidRPr="00BB7B0E" w:rsidRDefault="00BB7B0E" w:rsidP="00BB7B0E">
      <w:pPr>
        <w:shd w:val="clear" w:color="auto" w:fill="FFFFFF"/>
        <w:spacing w:after="384" w:line="240" w:lineRule="auto"/>
        <w:jc w:val="both"/>
        <w:textAlignment w:val="baseline"/>
        <w:rPr>
          <w:rFonts w:asciiTheme="majorHAnsi" w:eastAsia="Times New Roman" w:hAnsiTheme="majorHAnsi" w:cstheme="majorHAnsi"/>
          <w:color w:val="7A7A7A"/>
          <w:lang w:eastAsia="en-GB"/>
        </w:rPr>
      </w:pPr>
      <w:r w:rsidRPr="00BB7B0E">
        <w:rPr>
          <w:rFonts w:asciiTheme="majorHAnsi" w:eastAsia="Times New Roman" w:hAnsiTheme="majorHAnsi" w:cstheme="majorHAnsi"/>
          <w:i/>
          <w:iCs/>
          <w:color w:val="7A7A7A"/>
          <w:lang w:eastAsia="en-GB"/>
        </w:rPr>
        <w:t>Do you remember throwing stones to see if you could make them skim a pond or lake?   We called it “ducks and drakes” when I did it for my own enjoyment and not just to try to impress the kids. The stone hits the water hard and the first bounce is high and long, but soon the time spent in the air is less, the bounce flatter, and the skim on the water longer until the stone is just gliding on the surface tension before dropping quietly out of sight.   So, when a patient has COPD, treatment started during the patient’s first admission gets the most out of the reduced reserves of respiratory function. But as the stone’s energy falls with each bounce, so lung function declines progressively. The time spent out of hospital and the benefit gained from each admission reduce until, just before “dropping quietly out of sight,” the patient hardly seems to have left hospital before he or she is back, apparently little changed.</w:t>
      </w:r>
    </w:p>
    <w:p w14:paraId="64EB5E0F" w14:textId="77777777" w:rsidR="00BB7B0E" w:rsidRPr="00BB7B0E" w:rsidRDefault="00BB7B0E" w:rsidP="00BB7B0E">
      <w:pPr>
        <w:shd w:val="clear" w:color="auto" w:fill="FFFFFF"/>
        <w:spacing w:after="384" w:line="240" w:lineRule="auto"/>
        <w:jc w:val="both"/>
        <w:textAlignment w:val="baseline"/>
        <w:rPr>
          <w:rFonts w:asciiTheme="majorHAnsi" w:eastAsia="Times New Roman" w:hAnsiTheme="majorHAnsi" w:cstheme="majorHAnsi"/>
          <w:color w:val="7A7A7A"/>
          <w:lang w:eastAsia="en-GB"/>
        </w:rPr>
      </w:pPr>
      <w:r w:rsidRPr="00BB7B0E">
        <w:rPr>
          <w:rFonts w:asciiTheme="majorHAnsi" w:eastAsia="Times New Roman" w:hAnsiTheme="majorHAnsi" w:cstheme="majorHAnsi"/>
          <w:color w:val="7A7A7A"/>
          <w:lang w:eastAsia="en-GB"/>
        </w:rPr>
        <w:t>Wow -- what an awful analogy.  Why?  Because for a start, the patient may not have played skimming stones.   Many of us in the city never did!  And secondly, it is so complicated and has too many parts.    Even simplifying it makes it work better (but again, I’m not sure I’d use this analogy).</w:t>
      </w:r>
    </w:p>
    <w:p w14:paraId="58B79E76" w14:textId="77777777" w:rsidR="00BB7B0E" w:rsidRDefault="00BB7B0E" w:rsidP="00BB7B0E">
      <w:pPr>
        <w:shd w:val="clear" w:color="auto" w:fill="FFFFFF"/>
        <w:spacing w:after="0" w:line="240" w:lineRule="auto"/>
        <w:jc w:val="both"/>
        <w:textAlignment w:val="baseline"/>
        <w:rPr>
          <w:rFonts w:asciiTheme="majorHAnsi" w:eastAsia="Times New Roman" w:hAnsiTheme="majorHAnsi" w:cstheme="majorHAnsi"/>
          <w:i/>
          <w:iCs/>
          <w:color w:val="7A7A7A"/>
          <w:lang w:eastAsia="en-GB"/>
        </w:rPr>
      </w:pPr>
      <w:r w:rsidRPr="00BB7B0E">
        <w:rPr>
          <w:rFonts w:asciiTheme="majorHAnsi" w:eastAsia="Times New Roman" w:hAnsiTheme="majorHAnsi" w:cstheme="majorHAnsi"/>
          <w:i/>
          <w:iCs/>
          <w:color w:val="7A7A7A"/>
          <w:lang w:eastAsia="en-GB"/>
        </w:rPr>
        <w:t xml:space="preserve"> Well, </w:t>
      </w:r>
      <w:proofErr w:type="spellStart"/>
      <w:r w:rsidRPr="00BB7B0E">
        <w:rPr>
          <w:rFonts w:asciiTheme="majorHAnsi" w:eastAsia="Times New Roman" w:hAnsiTheme="majorHAnsi" w:cstheme="majorHAnsi"/>
          <w:i/>
          <w:iCs/>
          <w:color w:val="7A7A7A"/>
          <w:lang w:eastAsia="en-GB"/>
        </w:rPr>
        <w:t>its</w:t>
      </w:r>
      <w:proofErr w:type="spellEnd"/>
      <w:r w:rsidRPr="00BB7B0E">
        <w:rPr>
          <w:rFonts w:asciiTheme="majorHAnsi" w:eastAsia="Times New Roman" w:hAnsiTheme="majorHAnsi" w:cstheme="majorHAnsi"/>
          <w:i/>
          <w:iCs/>
          <w:color w:val="7A7A7A"/>
          <w:lang w:eastAsia="en-GB"/>
        </w:rPr>
        <w:t xml:space="preserve"> a bit like throwing a stone and trying to skim the water in a lake.   The stone initially flies high but with each bounce, it gets less and less until eventually it settles in the water.   </w:t>
      </w:r>
      <w:proofErr w:type="gramStart"/>
      <w:r w:rsidRPr="00BB7B0E">
        <w:rPr>
          <w:rFonts w:asciiTheme="majorHAnsi" w:eastAsia="Times New Roman" w:hAnsiTheme="majorHAnsi" w:cstheme="majorHAnsi"/>
          <w:i/>
          <w:iCs/>
          <w:color w:val="7A7A7A"/>
          <w:lang w:eastAsia="en-GB"/>
        </w:rPr>
        <w:t>So</w:t>
      </w:r>
      <w:proofErr w:type="gramEnd"/>
      <w:r w:rsidRPr="00BB7B0E">
        <w:rPr>
          <w:rFonts w:asciiTheme="majorHAnsi" w:eastAsia="Times New Roman" w:hAnsiTheme="majorHAnsi" w:cstheme="majorHAnsi"/>
          <w:i/>
          <w:iCs/>
          <w:color w:val="7A7A7A"/>
          <w:lang w:eastAsia="en-GB"/>
        </w:rPr>
        <w:t xml:space="preserve"> the very first time you come to hospital, it’s like the stone flying high in the air -- it is where you will get the most benefit.  But every time you come in, just like the stone flying less and less, you will get less and less benefit, until unfortunately one day, nothing will work.  </w:t>
      </w:r>
    </w:p>
    <w:p w14:paraId="3484638E" w14:textId="0C028BBE" w:rsidR="00BB7B0E" w:rsidRPr="00BB7B0E" w:rsidRDefault="00BB7B0E" w:rsidP="00BB7B0E">
      <w:p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B7B0E">
        <w:rPr>
          <w:rFonts w:asciiTheme="majorHAnsi" w:eastAsia="Times New Roman" w:hAnsiTheme="majorHAnsi" w:cstheme="majorHAnsi"/>
          <w:color w:val="7A7A7A"/>
          <w:lang w:eastAsia="en-GB"/>
        </w:rPr>
        <w:br/>
      </w:r>
      <w:r w:rsidRPr="00BB7B0E">
        <w:rPr>
          <w:rFonts w:asciiTheme="majorHAnsi" w:eastAsia="Times New Roman" w:hAnsiTheme="majorHAnsi" w:cstheme="majorHAnsi"/>
          <w:color w:val="7A7A7A"/>
          <w:bdr w:val="none" w:sz="0" w:space="0" w:color="auto" w:frame="1"/>
          <w:lang w:eastAsia="en-GB"/>
        </w:rPr>
        <w:br/>
      </w:r>
      <w:r w:rsidRPr="00BB7B0E">
        <w:rPr>
          <w:rFonts w:asciiTheme="majorHAnsi" w:eastAsia="Times New Roman" w:hAnsiTheme="majorHAnsi" w:cstheme="majorHAnsi"/>
          <w:b/>
          <w:bCs/>
          <w:color w:val="7A7A7A"/>
          <w:bdr w:val="none" w:sz="0" w:space="0" w:color="auto" w:frame="1"/>
          <w:lang w:eastAsia="en-GB"/>
        </w:rPr>
        <w:t>Did you know…  </w:t>
      </w:r>
      <w:r w:rsidRPr="00BB7B0E">
        <w:rPr>
          <w:rFonts w:asciiTheme="majorHAnsi" w:eastAsia="Times New Roman" w:hAnsiTheme="majorHAnsi" w:cstheme="majorHAnsi"/>
          <w:color w:val="7A7A7A"/>
          <w:bdr w:val="none" w:sz="0" w:space="0" w:color="auto" w:frame="1"/>
          <w:lang w:eastAsia="en-GB"/>
        </w:rPr>
        <w:t>(for the Theorists out there)</w:t>
      </w:r>
    </w:p>
    <w:p w14:paraId="55EC0CF6" w14:textId="77777777" w:rsidR="00BB7B0E" w:rsidRPr="00BB7B0E" w:rsidRDefault="00BB7B0E" w:rsidP="00BB7B0E">
      <w:pPr>
        <w:numPr>
          <w:ilvl w:val="0"/>
          <w:numId w:val="2"/>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B7B0E">
        <w:rPr>
          <w:rFonts w:asciiTheme="majorHAnsi" w:eastAsia="Times New Roman" w:hAnsiTheme="majorHAnsi" w:cstheme="majorHAnsi"/>
          <w:color w:val="7A7A7A"/>
          <w:lang w:eastAsia="en-GB"/>
        </w:rPr>
        <w:t>The unfamiliar thing you are trying to explain is called the target.</w:t>
      </w:r>
    </w:p>
    <w:p w14:paraId="5BBA130E" w14:textId="0C79EA30" w:rsidR="00BB7B0E" w:rsidRPr="00BB7B0E" w:rsidRDefault="00BB7B0E" w:rsidP="00BB7B0E">
      <w:pPr>
        <w:numPr>
          <w:ilvl w:val="0"/>
          <w:numId w:val="2"/>
        </w:numPr>
        <w:shd w:val="clear" w:color="auto" w:fill="FFFFFF"/>
        <w:spacing w:after="0" w:line="240" w:lineRule="auto"/>
        <w:jc w:val="both"/>
        <w:textAlignment w:val="baseline"/>
        <w:rPr>
          <w:rFonts w:asciiTheme="majorHAnsi" w:eastAsia="Times New Roman" w:hAnsiTheme="majorHAnsi" w:cstheme="majorHAnsi"/>
          <w:color w:val="7A7A7A"/>
          <w:lang w:eastAsia="en-GB"/>
        </w:rPr>
      </w:pPr>
      <w:r w:rsidRPr="00BB7B0E">
        <w:rPr>
          <w:rFonts w:asciiTheme="majorHAnsi" w:eastAsia="Times New Roman" w:hAnsiTheme="majorHAnsi" w:cstheme="majorHAnsi"/>
          <w:color w:val="7A7A7A"/>
          <w:lang w:eastAsia="en-GB"/>
        </w:rPr>
        <w:t xml:space="preserve">The familiar thing you are comparing it with is called the </w:t>
      </w:r>
      <w:proofErr w:type="spellStart"/>
      <w:r w:rsidRPr="00BB7B0E">
        <w:rPr>
          <w:rFonts w:asciiTheme="majorHAnsi" w:eastAsia="Times New Roman" w:hAnsiTheme="majorHAnsi" w:cstheme="majorHAnsi"/>
          <w:color w:val="7A7A7A"/>
          <w:lang w:eastAsia="en-GB"/>
        </w:rPr>
        <w:t>analog</w:t>
      </w:r>
      <w:proofErr w:type="spellEnd"/>
      <w:r w:rsidRPr="00BB7B0E">
        <w:rPr>
          <w:rFonts w:asciiTheme="majorHAnsi" w:eastAsia="Times New Roman" w:hAnsiTheme="majorHAnsi" w:cstheme="majorHAnsi"/>
          <w:color w:val="7A7A7A"/>
          <w:lang w:eastAsia="en-GB"/>
        </w:rPr>
        <w:t>.</w:t>
      </w:r>
    </w:p>
    <w:p w14:paraId="3C19EEB5" w14:textId="51619EEC" w:rsidR="00BB7B0E" w:rsidRDefault="00BB7B0E" w:rsidP="00BB7B0E">
      <w:pPr>
        <w:shd w:val="clear" w:color="auto" w:fill="FFFFFF"/>
        <w:spacing w:after="0" w:line="240" w:lineRule="auto"/>
        <w:jc w:val="both"/>
        <w:textAlignment w:val="baseline"/>
        <w:rPr>
          <w:rFonts w:ascii="Arial" w:eastAsia="Times New Roman" w:hAnsi="Arial" w:cs="Arial"/>
          <w:color w:val="7A7A7A"/>
          <w:sz w:val="23"/>
          <w:szCs w:val="23"/>
          <w:lang w:eastAsia="en-GB"/>
        </w:rPr>
      </w:pPr>
    </w:p>
    <w:p w14:paraId="291A9B1A" w14:textId="77777777" w:rsidR="00BB7B0E" w:rsidRDefault="00BB7B0E" w:rsidP="00BB7B0E">
      <w:pPr>
        <w:shd w:val="clear" w:color="auto" w:fill="FFFFFF"/>
        <w:spacing w:after="0" w:line="240" w:lineRule="auto"/>
        <w:jc w:val="both"/>
        <w:textAlignment w:val="baseline"/>
        <w:rPr>
          <w:rFonts w:ascii="Arial" w:eastAsia="Times New Roman" w:hAnsi="Arial" w:cs="Arial"/>
          <w:color w:val="7A7A7A"/>
          <w:sz w:val="23"/>
          <w:szCs w:val="23"/>
          <w:lang w:eastAsia="en-GB"/>
        </w:rPr>
      </w:pPr>
    </w:p>
    <w:p w14:paraId="679DAA68" w14:textId="7CBD0657" w:rsidR="00BB7B0E" w:rsidRPr="00BB7B0E" w:rsidRDefault="00BB7B0E" w:rsidP="00BB7B0E">
      <w:pPr>
        <w:shd w:val="clear" w:color="auto" w:fill="FFFFFF"/>
        <w:spacing w:after="0" w:line="240" w:lineRule="auto"/>
        <w:jc w:val="both"/>
        <w:textAlignment w:val="baseline"/>
        <w:rPr>
          <w:rFonts w:asciiTheme="majorHAnsi" w:eastAsia="Times New Roman" w:hAnsiTheme="majorHAnsi" w:cstheme="majorHAnsi"/>
          <w:b/>
          <w:bCs/>
          <w:i/>
          <w:iCs/>
          <w:color w:val="7A7A7A"/>
          <w:lang w:eastAsia="en-GB"/>
        </w:rPr>
      </w:pPr>
      <w:r w:rsidRPr="00BB7B0E">
        <w:rPr>
          <w:rFonts w:asciiTheme="majorHAnsi" w:eastAsia="Times New Roman" w:hAnsiTheme="majorHAnsi" w:cstheme="majorHAnsi"/>
          <w:b/>
          <w:bCs/>
          <w:i/>
          <w:iCs/>
          <w:color w:val="7A7A7A"/>
          <w:lang w:eastAsia="en-GB"/>
        </w:rPr>
        <w:t>Dr Ramesh Mehay, GP &amp; GP Trainer, Bradford, 2019</w:t>
      </w:r>
    </w:p>
    <w:sectPr w:rsidR="00BB7B0E" w:rsidRPr="00BB7B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7496F"/>
    <w:multiLevelType w:val="multilevel"/>
    <w:tmpl w:val="E3BAE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C047ACE"/>
    <w:multiLevelType w:val="multilevel"/>
    <w:tmpl w:val="F95E5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B0E"/>
    <w:rsid w:val="00775343"/>
    <w:rsid w:val="00BB7B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ABA00"/>
  <w15:chartTrackingRefBased/>
  <w15:docId w15:val="{A5A01F8A-BEDC-47CC-9133-64C01C951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7B0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2268946">
      <w:bodyDiv w:val="1"/>
      <w:marLeft w:val="0"/>
      <w:marRight w:val="0"/>
      <w:marTop w:val="0"/>
      <w:marBottom w:val="0"/>
      <w:divBdr>
        <w:top w:val="none" w:sz="0" w:space="0" w:color="auto"/>
        <w:left w:val="none" w:sz="0" w:space="0" w:color="auto"/>
        <w:bottom w:val="none" w:sz="0" w:space="0" w:color="auto"/>
        <w:right w:val="none" w:sz="0" w:space="0" w:color="auto"/>
      </w:divBdr>
    </w:div>
    <w:div w:id="983584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503</Words>
  <Characters>2872</Characters>
  <Application>Microsoft Office Word</Application>
  <DocSecurity>0</DocSecurity>
  <Lines>23</Lines>
  <Paragraphs>6</Paragraphs>
  <ScaleCrop>false</ScaleCrop>
  <Company/>
  <LinksUpToDate>false</LinksUpToDate>
  <CharactersWithSpaces>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2019-12-15T16:36:00Z</dcterms:created>
  <dcterms:modified xsi:type="dcterms:W3CDTF">2019-12-15T16:41:00Z</dcterms:modified>
</cp:coreProperties>
</file>