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E8737F" w14:textId="68772B92" w:rsidR="00963E41" w:rsidRPr="004416BB" w:rsidRDefault="004416BB">
      <w:pPr>
        <w:rPr>
          <w:rFonts w:asciiTheme="majorHAnsi" w:hAnsiTheme="majorHAnsi" w:cstheme="majorHAnsi"/>
          <w:b/>
          <w:bCs/>
        </w:rPr>
      </w:pPr>
      <w:r w:rsidRPr="004416BB">
        <w:rPr>
          <w:rFonts w:asciiTheme="majorHAnsi" w:hAnsiTheme="majorHAnsi" w:cstheme="majorHAnsi"/>
          <w:b/>
          <w:bCs/>
        </w:rPr>
        <w:t>Health Literacy</w:t>
      </w:r>
    </w:p>
    <w:p w14:paraId="0DF59A58" w14:textId="77777777" w:rsidR="004416BB" w:rsidRPr="004416BB" w:rsidRDefault="004416BB" w:rsidP="004416BB">
      <w:pPr>
        <w:pStyle w:val="NormalWeb"/>
        <w:shd w:val="clear" w:color="auto" w:fill="FFFFFF"/>
        <w:spacing w:before="0" w:beforeAutospacing="0" w:after="384" w:afterAutospacing="0"/>
        <w:jc w:val="both"/>
        <w:textAlignment w:val="baseline"/>
        <w:rPr>
          <w:rFonts w:asciiTheme="majorHAnsi" w:hAnsiTheme="majorHAnsi" w:cstheme="majorHAnsi"/>
          <w:color w:val="7A7A7A"/>
          <w:sz w:val="22"/>
          <w:szCs w:val="22"/>
        </w:rPr>
      </w:pPr>
      <w:r w:rsidRPr="004416BB">
        <w:rPr>
          <w:rFonts w:asciiTheme="majorHAnsi" w:hAnsiTheme="majorHAnsi" w:cstheme="majorHAnsi"/>
          <w:color w:val="7A7A7A"/>
          <w:sz w:val="22"/>
          <w:szCs w:val="22"/>
        </w:rPr>
        <w:t>Helping patient to understand medical information is a specialist area called </w:t>
      </w:r>
      <w:r w:rsidRPr="004416BB">
        <w:rPr>
          <w:rFonts w:asciiTheme="majorHAnsi" w:hAnsiTheme="majorHAnsi" w:cstheme="majorHAnsi"/>
          <w:b/>
          <w:bCs/>
          <w:color w:val="7A7A7A"/>
          <w:sz w:val="22"/>
          <w:szCs w:val="22"/>
        </w:rPr>
        <w:t>Health Literacy.</w:t>
      </w:r>
      <w:r w:rsidRPr="004416BB">
        <w:rPr>
          <w:rFonts w:asciiTheme="majorHAnsi" w:hAnsiTheme="majorHAnsi" w:cstheme="majorHAnsi"/>
          <w:color w:val="7A7A7A"/>
          <w:sz w:val="22"/>
          <w:szCs w:val="22"/>
        </w:rPr>
        <w:t>     Helping a patient to understand their diagnosis is sometimes easy just with words and a verbal explanation.   But others will need a different method or a combination of methods -- perhaps a diagram or a medical analogy or metaphor.  It really depends on the type of patient you have in front of you.   You (together with your patient) are best placed to decide the method.   It’s not a ‘one fits all model’ -- so don’t just blindly use medical analogies for instance with every patient.   Remember, the wonderful thing about us is that we are all different and unique in our own ways, and that is something to be celebrated. </w:t>
      </w:r>
    </w:p>
    <w:p w14:paraId="222EC9D5" w14:textId="77777777" w:rsidR="004416BB" w:rsidRPr="004416BB" w:rsidRDefault="004416BB" w:rsidP="004416BB">
      <w:pPr>
        <w:pStyle w:val="NormalWeb"/>
        <w:shd w:val="clear" w:color="auto" w:fill="FFFFFF"/>
        <w:spacing w:before="0" w:beforeAutospacing="0" w:after="384" w:afterAutospacing="0"/>
        <w:jc w:val="both"/>
        <w:textAlignment w:val="baseline"/>
        <w:rPr>
          <w:rFonts w:asciiTheme="majorHAnsi" w:hAnsiTheme="majorHAnsi" w:cstheme="majorHAnsi"/>
          <w:color w:val="7A7A7A"/>
          <w:sz w:val="22"/>
          <w:szCs w:val="22"/>
        </w:rPr>
      </w:pPr>
      <w:r w:rsidRPr="004416BB">
        <w:rPr>
          <w:rFonts w:asciiTheme="majorHAnsi" w:hAnsiTheme="majorHAnsi" w:cstheme="majorHAnsi"/>
          <w:color w:val="7A7A7A"/>
          <w:sz w:val="22"/>
          <w:szCs w:val="22"/>
        </w:rPr>
        <w:t>The medical analogy is a valuable tool to bridge the gap between doctor and patient.  In an analogy, you are trying to explain something that a patient currently doesn’t understand (the uncommon framework) to something that is a more familiar concept (the familiar framework) that has a shared quality with what you are trying to explain.  The two things can be wildly apart.  For example, to explain the circulatory system and hypertension I might say: </w:t>
      </w:r>
    </w:p>
    <w:p w14:paraId="7801BC21" w14:textId="77777777" w:rsidR="004416BB" w:rsidRPr="004416BB" w:rsidRDefault="004416BB" w:rsidP="004416BB">
      <w:pPr>
        <w:pStyle w:val="NormalWeb"/>
        <w:shd w:val="clear" w:color="auto" w:fill="FFFFFF"/>
        <w:spacing w:before="0" w:beforeAutospacing="0" w:after="384" w:afterAutospacing="0"/>
        <w:jc w:val="both"/>
        <w:textAlignment w:val="baseline"/>
        <w:rPr>
          <w:rFonts w:asciiTheme="majorHAnsi" w:hAnsiTheme="majorHAnsi" w:cstheme="majorHAnsi"/>
          <w:color w:val="7A7A7A"/>
          <w:sz w:val="22"/>
          <w:szCs w:val="22"/>
        </w:rPr>
      </w:pPr>
      <w:r w:rsidRPr="004416BB">
        <w:rPr>
          <w:rFonts w:asciiTheme="majorHAnsi" w:hAnsiTheme="majorHAnsi" w:cstheme="majorHAnsi"/>
          <w:i/>
          <w:iCs/>
          <w:color w:val="7A7A7A"/>
          <w:sz w:val="22"/>
          <w:szCs w:val="22"/>
        </w:rPr>
        <w:t>“Your blood circulation system is basically a complex set of tubes and pipes -- a bit like the plumbing in your house.   Now, if the pressure in your plumbing gets too high, then it damages the pipes.   In a similar way, in high blood pressure, the high pressure ends up damaging your blood vessels and organs secretly over time.  That’s why we need to treat it.”   </w:t>
      </w:r>
    </w:p>
    <w:p w14:paraId="759B3053" w14:textId="77777777" w:rsidR="004416BB" w:rsidRPr="004416BB" w:rsidRDefault="004416BB" w:rsidP="004416BB">
      <w:pPr>
        <w:pStyle w:val="NormalWeb"/>
        <w:shd w:val="clear" w:color="auto" w:fill="FFFFFF"/>
        <w:spacing w:before="0" w:beforeAutospacing="0" w:after="384" w:afterAutospacing="0"/>
        <w:jc w:val="both"/>
        <w:textAlignment w:val="baseline"/>
        <w:rPr>
          <w:rFonts w:asciiTheme="majorHAnsi" w:hAnsiTheme="majorHAnsi" w:cstheme="majorHAnsi"/>
          <w:color w:val="7A7A7A"/>
          <w:sz w:val="22"/>
          <w:szCs w:val="22"/>
        </w:rPr>
      </w:pPr>
      <w:r w:rsidRPr="004416BB">
        <w:rPr>
          <w:rFonts w:asciiTheme="majorHAnsi" w:hAnsiTheme="majorHAnsi" w:cstheme="majorHAnsi"/>
          <w:color w:val="7A7A7A"/>
          <w:sz w:val="22"/>
          <w:szCs w:val="22"/>
        </w:rPr>
        <w:t xml:space="preserve">So, here, we are comparing blood pressure (the unfamiliar concept) to the plumbing system of a house (the more familiar concept).    And notice how the explanation doesn’t just stop there.    You </w:t>
      </w:r>
      <w:proofErr w:type="gramStart"/>
      <w:r w:rsidRPr="004416BB">
        <w:rPr>
          <w:rFonts w:asciiTheme="majorHAnsi" w:hAnsiTheme="majorHAnsi" w:cstheme="majorHAnsi"/>
          <w:color w:val="7A7A7A"/>
          <w:sz w:val="22"/>
          <w:szCs w:val="22"/>
        </w:rPr>
        <w:t>have to</w:t>
      </w:r>
      <w:proofErr w:type="gramEnd"/>
      <w:r w:rsidRPr="004416BB">
        <w:rPr>
          <w:rFonts w:asciiTheme="majorHAnsi" w:hAnsiTheme="majorHAnsi" w:cstheme="majorHAnsi"/>
          <w:color w:val="7A7A7A"/>
          <w:sz w:val="22"/>
          <w:szCs w:val="22"/>
        </w:rPr>
        <w:t xml:space="preserve"> explain what the concern is too as I have done here.   Remember, the analogy is not THE explanation.  It is PART of the explanation and its function is to AID that explanation.  Other examples -- comparing the heart to a pump or the kidneys to a water filter.   And the research shows that analogies help people not only to UNDERSTAND new information, but to RECALL it too -- even complex concepts.    </w:t>
      </w:r>
    </w:p>
    <w:p w14:paraId="5D99E78C" w14:textId="77777777" w:rsidR="004416BB" w:rsidRPr="004416BB" w:rsidRDefault="004416BB" w:rsidP="004416BB">
      <w:pPr>
        <w:pStyle w:val="NormalWeb"/>
        <w:shd w:val="clear" w:color="auto" w:fill="FFFFFF"/>
        <w:spacing w:before="0" w:beforeAutospacing="0" w:after="384" w:afterAutospacing="0"/>
        <w:jc w:val="both"/>
        <w:textAlignment w:val="baseline"/>
        <w:rPr>
          <w:rFonts w:asciiTheme="majorHAnsi" w:hAnsiTheme="majorHAnsi" w:cstheme="majorHAnsi"/>
          <w:color w:val="7A7A7A"/>
          <w:sz w:val="22"/>
          <w:szCs w:val="22"/>
        </w:rPr>
      </w:pPr>
      <w:r w:rsidRPr="004416BB">
        <w:rPr>
          <w:rFonts w:asciiTheme="majorHAnsi" w:hAnsiTheme="majorHAnsi" w:cstheme="majorHAnsi"/>
          <w:color w:val="7A7A7A"/>
          <w:sz w:val="22"/>
          <w:szCs w:val="22"/>
        </w:rPr>
        <w:t xml:space="preserve">And sometimes you can compare the unfamiliar medical concept with a more familiar medical concept.  For example, if a patient </w:t>
      </w:r>
      <w:proofErr w:type="gramStart"/>
      <w:r w:rsidRPr="004416BB">
        <w:rPr>
          <w:rFonts w:asciiTheme="majorHAnsi" w:hAnsiTheme="majorHAnsi" w:cstheme="majorHAnsi"/>
          <w:color w:val="7A7A7A"/>
          <w:sz w:val="22"/>
          <w:szCs w:val="22"/>
        </w:rPr>
        <w:t>says</w:t>
      </w:r>
      <w:proofErr w:type="gramEnd"/>
      <w:r w:rsidRPr="004416BB">
        <w:rPr>
          <w:rFonts w:asciiTheme="majorHAnsi" w:hAnsiTheme="majorHAnsi" w:cstheme="majorHAnsi"/>
          <w:color w:val="7A7A7A"/>
          <w:sz w:val="22"/>
          <w:szCs w:val="22"/>
        </w:rPr>
        <w:t> </w:t>
      </w:r>
      <w:r w:rsidRPr="004416BB">
        <w:rPr>
          <w:rFonts w:asciiTheme="majorHAnsi" w:hAnsiTheme="majorHAnsi" w:cstheme="majorHAnsi"/>
          <w:i/>
          <w:iCs/>
          <w:color w:val="7A7A7A"/>
          <w:sz w:val="22"/>
          <w:szCs w:val="22"/>
        </w:rPr>
        <w:t>“Why have I got this acne in my mid 30s rather than earlier?”</w:t>
      </w:r>
      <w:r w:rsidRPr="004416BB">
        <w:rPr>
          <w:rFonts w:asciiTheme="majorHAnsi" w:hAnsiTheme="majorHAnsi" w:cstheme="majorHAnsi"/>
          <w:color w:val="7A7A7A"/>
          <w:sz w:val="22"/>
          <w:szCs w:val="22"/>
        </w:rPr>
        <w:t>, you might say </w:t>
      </w:r>
      <w:r w:rsidRPr="004416BB">
        <w:rPr>
          <w:rFonts w:asciiTheme="majorHAnsi" w:hAnsiTheme="majorHAnsi" w:cstheme="majorHAnsi"/>
          <w:i/>
          <w:iCs/>
          <w:color w:val="7A7A7A"/>
          <w:sz w:val="22"/>
          <w:szCs w:val="22"/>
        </w:rPr>
        <w:t xml:space="preserve">“You’re right, most people get acne in their teens.  But some people </w:t>
      </w:r>
      <w:proofErr w:type="spellStart"/>
      <w:r w:rsidRPr="004416BB">
        <w:rPr>
          <w:rFonts w:asciiTheme="majorHAnsi" w:hAnsiTheme="majorHAnsi" w:cstheme="majorHAnsi"/>
          <w:i/>
          <w:iCs/>
          <w:color w:val="7A7A7A"/>
          <w:sz w:val="22"/>
          <w:szCs w:val="22"/>
        </w:rPr>
        <w:t>dont</w:t>
      </w:r>
      <w:proofErr w:type="spellEnd"/>
      <w:r w:rsidRPr="004416BB">
        <w:rPr>
          <w:rFonts w:asciiTheme="majorHAnsi" w:hAnsiTheme="majorHAnsi" w:cstheme="majorHAnsi"/>
          <w:i/>
          <w:iCs/>
          <w:color w:val="7A7A7A"/>
          <w:sz w:val="22"/>
          <w:szCs w:val="22"/>
        </w:rPr>
        <w:t xml:space="preserve"> and there’s no real answer for that.   It’s a bit like greying hair -- most grow grey older, but some get grey hair in their </w:t>
      </w:r>
      <w:proofErr w:type="spellStart"/>
      <w:r w:rsidRPr="004416BB">
        <w:rPr>
          <w:rFonts w:asciiTheme="majorHAnsi" w:hAnsiTheme="majorHAnsi" w:cstheme="majorHAnsi"/>
          <w:i/>
          <w:iCs/>
          <w:color w:val="7A7A7A"/>
          <w:sz w:val="22"/>
          <w:szCs w:val="22"/>
        </w:rPr>
        <w:t>mid 30s</w:t>
      </w:r>
      <w:proofErr w:type="spellEnd"/>
      <w:r w:rsidRPr="004416BB">
        <w:rPr>
          <w:rFonts w:asciiTheme="majorHAnsi" w:hAnsiTheme="majorHAnsi" w:cstheme="majorHAnsi"/>
          <w:i/>
          <w:iCs/>
          <w:color w:val="7A7A7A"/>
          <w:sz w:val="22"/>
          <w:szCs w:val="22"/>
        </w:rPr>
        <w:t>.  It’s just the way it is I’m afraid.”</w:t>
      </w:r>
    </w:p>
    <w:p w14:paraId="7454C863" w14:textId="77777777" w:rsidR="004416BB" w:rsidRPr="004416BB" w:rsidRDefault="004416BB" w:rsidP="004416BB">
      <w:pPr>
        <w:pStyle w:val="NormalWeb"/>
        <w:shd w:val="clear" w:color="auto" w:fill="FFFFFF"/>
        <w:spacing w:before="0" w:beforeAutospacing="0" w:after="384" w:afterAutospacing="0"/>
        <w:jc w:val="both"/>
        <w:textAlignment w:val="baseline"/>
        <w:rPr>
          <w:rFonts w:asciiTheme="majorHAnsi" w:hAnsiTheme="majorHAnsi" w:cstheme="majorHAnsi"/>
          <w:color w:val="7A7A7A"/>
          <w:sz w:val="22"/>
          <w:szCs w:val="22"/>
        </w:rPr>
      </w:pPr>
      <w:r w:rsidRPr="004416BB">
        <w:rPr>
          <w:rFonts w:asciiTheme="majorHAnsi" w:hAnsiTheme="majorHAnsi" w:cstheme="majorHAnsi"/>
          <w:color w:val="7A7A7A"/>
          <w:sz w:val="22"/>
          <w:szCs w:val="22"/>
        </w:rPr>
        <w:t xml:space="preserve">Some analogies are </w:t>
      </w:r>
      <w:proofErr w:type="gramStart"/>
      <w:r w:rsidRPr="004416BB">
        <w:rPr>
          <w:rFonts w:asciiTheme="majorHAnsi" w:hAnsiTheme="majorHAnsi" w:cstheme="majorHAnsi"/>
          <w:color w:val="7A7A7A"/>
          <w:sz w:val="22"/>
          <w:szCs w:val="22"/>
        </w:rPr>
        <w:t>great</w:t>
      </w:r>
      <w:proofErr w:type="gramEnd"/>
      <w:r w:rsidRPr="004416BB">
        <w:rPr>
          <w:rFonts w:asciiTheme="majorHAnsi" w:hAnsiTheme="majorHAnsi" w:cstheme="majorHAnsi"/>
          <w:color w:val="7A7A7A"/>
          <w:sz w:val="22"/>
          <w:szCs w:val="22"/>
        </w:rPr>
        <w:t xml:space="preserve"> and others are a bit lame.   So, if you find a lame one, try and create your own.   Find something that you really like.   And remember, keep it simple.  An analogy is like a car -- if you take it too far, it breaks down!   (there goes another analogy).    And don’t forget -- patients use analogies without realising it too -- for example, when they </w:t>
      </w:r>
      <w:proofErr w:type="gramStart"/>
      <w:r w:rsidRPr="004416BB">
        <w:rPr>
          <w:rFonts w:asciiTheme="majorHAnsi" w:hAnsiTheme="majorHAnsi" w:cstheme="majorHAnsi"/>
          <w:color w:val="7A7A7A"/>
          <w:sz w:val="22"/>
          <w:szCs w:val="22"/>
        </w:rPr>
        <w:t>say</w:t>
      </w:r>
      <w:proofErr w:type="gramEnd"/>
      <w:r w:rsidRPr="004416BB">
        <w:rPr>
          <w:rFonts w:asciiTheme="majorHAnsi" w:hAnsiTheme="majorHAnsi" w:cstheme="majorHAnsi"/>
          <w:color w:val="7A7A7A"/>
          <w:sz w:val="22"/>
          <w:szCs w:val="22"/>
        </w:rPr>
        <w:t> </w:t>
      </w:r>
      <w:r w:rsidRPr="004416BB">
        <w:rPr>
          <w:rFonts w:asciiTheme="majorHAnsi" w:hAnsiTheme="majorHAnsi" w:cstheme="majorHAnsi"/>
          <w:i/>
          <w:iCs/>
          <w:color w:val="7A7A7A"/>
          <w:sz w:val="22"/>
          <w:szCs w:val="22"/>
        </w:rPr>
        <w:t>“oh doc, my back is out again”</w:t>
      </w:r>
      <w:r w:rsidRPr="004416BB">
        <w:rPr>
          <w:rFonts w:asciiTheme="majorHAnsi" w:hAnsiTheme="majorHAnsi" w:cstheme="majorHAnsi"/>
          <w:color w:val="7A7A7A"/>
          <w:sz w:val="22"/>
          <w:szCs w:val="22"/>
        </w:rPr>
        <w:t> or </w:t>
      </w:r>
      <w:r w:rsidRPr="004416BB">
        <w:rPr>
          <w:rFonts w:asciiTheme="majorHAnsi" w:hAnsiTheme="majorHAnsi" w:cstheme="majorHAnsi"/>
          <w:i/>
          <w:iCs/>
          <w:color w:val="7A7A7A"/>
          <w:sz w:val="22"/>
          <w:szCs w:val="22"/>
        </w:rPr>
        <w:t>“doc, it’s burning like as if I’m on fire”</w:t>
      </w:r>
      <w:r w:rsidRPr="004416BB">
        <w:rPr>
          <w:rFonts w:asciiTheme="majorHAnsi" w:hAnsiTheme="majorHAnsi" w:cstheme="majorHAnsi"/>
          <w:color w:val="7A7A7A"/>
          <w:sz w:val="22"/>
          <w:szCs w:val="22"/>
        </w:rPr>
        <w:t>.   Listen to how patients speak and respond in a similar way.    Therefore, good explanations need very good listening.  If you listen to the language and style of the patient, the better you can do your explanation in return.</w:t>
      </w:r>
    </w:p>
    <w:p w14:paraId="739878B2" w14:textId="79F90B60" w:rsidR="004416BB" w:rsidRDefault="004416BB" w:rsidP="004416BB">
      <w:pPr>
        <w:pStyle w:val="NormalWeb"/>
        <w:shd w:val="clear" w:color="auto" w:fill="FFFFFF"/>
        <w:spacing w:before="0" w:beforeAutospacing="0" w:after="384" w:afterAutospacing="0"/>
        <w:jc w:val="both"/>
        <w:textAlignment w:val="baseline"/>
        <w:rPr>
          <w:rFonts w:asciiTheme="majorHAnsi" w:hAnsiTheme="majorHAnsi" w:cstheme="majorHAnsi"/>
          <w:color w:val="7A7A7A"/>
          <w:sz w:val="22"/>
          <w:szCs w:val="22"/>
        </w:rPr>
      </w:pPr>
      <w:r w:rsidRPr="004416BB">
        <w:rPr>
          <w:rFonts w:asciiTheme="majorHAnsi" w:hAnsiTheme="majorHAnsi" w:cstheme="majorHAnsi"/>
          <w:color w:val="7A7A7A"/>
          <w:sz w:val="22"/>
          <w:szCs w:val="22"/>
        </w:rPr>
        <w:t xml:space="preserve">Personally speaking, I use analogies most of the time.   Once you get into playing with them, you’ll wonder how you ever did explanations </w:t>
      </w:r>
      <w:proofErr w:type="spellStart"/>
      <w:r w:rsidRPr="004416BB">
        <w:rPr>
          <w:rFonts w:asciiTheme="majorHAnsi" w:hAnsiTheme="majorHAnsi" w:cstheme="majorHAnsi"/>
          <w:color w:val="7A7A7A"/>
          <w:sz w:val="22"/>
          <w:szCs w:val="22"/>
        </w:rPr>
        <w:t>with out</w:t>
      </w:r>
      <w:proofErr w:type="spellEnd"/>
      <w:r w:rsidRPr="004416BB">
        <w:rPr>
          <w:rFonts w:asciiTheme="majorHAnsi" w:hAnsiTheme="majorHAnsi" w:cstheme="majorHAnsi"/>
          <w:color w:val="7A7A7A"/>
          <w:sz w:val="22"/>
          <w:szCs w:val="22"/>
        </w:rPr>
        <w:t xml:space="preserve"> them.  They make your life (and more importantly, the patient’s) much easier.   And funnily enough, sometimes patients might come back months later not able to explain something like heart disease in medical terms, but they nearly always recall the analogy and therefore understand the medical condition in principle.</w:t>
      </w:r>
    </w:p>
    <w:p w14:paraId="3ECF668B" w14:textId="4A8787EF" w:rsidR="004416BB" w:rsidRPr="004416BB" w:rsidRDefault="004416BB" w:rsidP="004416BB">
      <w:pPr>
        <w:pStyle w:val="NormalWeb"/>
        <w:shd w:val="clear" w:color="auto" w:fill="FFFFFF"/>
        <w:spacing w:before="0" w:beforeAutospacing="0" w:after="384" w:afterAutospacing="0"/>
        <w:jc w:val="both"/>
        <w:textAlignment w:val="baseline"/>
        <w:rPr>
          <w:rFonts w:asciiTheme="majorHAnsi" w:hAnsiTheme="majorHAnsi" w:cstheme="majorHAnsi"/>
          <w:b/>
          <w:bCs/>
          <w:color w:val="7A7A7A"/>
          <w:sz w:val="22"/>
          <w:szCs w:val="22"/>
        </w:rPr>
      </w:pPr>
      <w:r w:rsidRPr="004416BB">
        <w:rPr>
          <w:rFonts w:asciiTheme="majorHAnsi" w:hAnsiTheme="majorHAnsi" w:cstheme="majorHAnsi"/>
          <w:b/>
          <w:bCs/>
          <w:color w:val="7A7A7A"/>
          <w:sz w:val="22"/>
          <w:szCs w:val="22"/>
        </w:rPr>
        <w:t xml:space="preserve">Dr Ramesh Mehay, </w:t>
      </w:r>
      <w:r>
        <w:rPr>
          <w:rFonts w:asciiTheme="majorHAnsi" w:hAnsiTheme="majorHAnsi" w:cstheme="majorHAnsi"/>
          <w:b/>
          <w:bCs/>
          <w:color w:val="7A7A7A"/>
          <w:sz w:val="22"/>
          <w:szCs w:val="22"/>
        </w:rPr>
        <w:t>General Practitioner &amp; Trainer, Bradford, 2019</w:t>
      </w:r>
      <w:bookmarkStart w:id="0" w:name="_GoBack"/>
      <w:bookmarkEnd w:id="0"/>
    </w:p>
    <w:sectPr w:rsidR="004416BB" w:rsidRPr="004416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6BB"/>
    <w:rsid w:val="004416BB"/>
    <w:rsid w:val="00963E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52C39"/>
  <w15:chartTrackingRefBased/>
  <w15:docId w15:val="{9441B4B1-674C-405F-8F31-92254E206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416B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7991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572</Words>
  <Characters>3266</Characters>
  <Application>Microsoft Office Word</Application>
  <DocSecurity>0</DocSecurity>
  <Lines>27</Lines>
  <Paragraphs>7</Paragraphs>
  <ScaleCrop>false</ScaleCrop>
  <Company/>
  <LinksUpToDate>false</LinksUpToDate>
  <CharactersWithSpaces>3831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2019-12-15T16:27:00Z</dcterms:created>
  <dcterms:modified xsi:type="dcterms:W3CDTF">2019-12-15T16:28:00Z</dcterms:modified>
</cp:coreProperties>
</file>