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7A17DC0" w14:textId="37E9206E" w:rsidR="00AD70A9" w:rsidRDefault="0027673B" w:rsidP="0027673B">
      <w:pPr>
        <w:pStyle w:val="Title"/>
        <w:jc w:val="center"/>
      </w:pPr>
      <w:r>
        <w:t>The Torah and Homosexuality</w:t>
      </w:r>
    </w:p>
    <w:p w14:paraId="4693E96E" w14:textId="77777777" w:rsidR="0027673B" w:rsidRDefault="0027673B" w:rsidP="0027673B"/>
    <w:p w14:paraId="31AF3F59" w14:textId="6A760A36" w:rsidR="0027673B" w:rsidRDefault="0027673B" w:rsidP="0027673B">
      <w:r>
        <w:t xml:space="preserve">Taken from </w:t>
      </w:r>
      <w:hyperlink r:id="rId4" w:history="1">
        <w:r>
          <w:rPr>
            <w:rStyle w:val="Hyperlink"/>
          </w:rPr>
          <w:t>http://rabbiwithanswers.com/suffering/</w:t>
        </w:r>
      </w:hyperlink>
    </w:p>
    <w:p w14:paraId="2B1E0430" w14:textId="77777777" w:rsidR="0027673B" w:rsidRDefault="0027673B" w:rsidP="0027673B">
      <w:pPr>
        <w:jc w:val="both"/>
      </w:pPr>
    </w:p>
    <w:p w14:paraId="766352E7" w14:textId="77777777" w:rsidR="0027673B" w:rsidRDefault="0027673B" w:rsidP="0027673B">
      <w:pPr>
        <w:jc w:val="both"/>
        <w:rPr>
          <w:rFonts w:ascii="Arial" w:hAnsi="Arial" w:cs="Arial"/>
          <w:color w:val="000000"/>
          <w:sz w:val="26"/>
          <w:szCs w:val="26"/>
          <w:shd w:val="clear" w:color="auto" w:fill="FFFFFF"/>
        </w:rPr>
      </w:pPr>
      <w:r>
        <w:rPr>
          <w:rFonts w:ascii="Arial" w:hAnsi="Arial" w:cs="Arial"/>
          <w:color w:val="000000"/>
          <w:sz w:val="26"/>
          <w:szCs w:val="26"/>
          <w:shd w:val="clear" w:color="auto" w:fill="FFFFFF"/>
        </w:rPr>
        <w:t>Although Torah law expressly forbids the specific act of male homosexuality (in Leviticus, which many Jews consider outdated) we do know this: Torah law forbids bigotry; homophobia is prohibited.</w:t>
      </w:r>
      <w:r>
        <w:rPr>
          <w:rFonts w:ascii="Arial" w:hAnsi="Arial" w:cs="Arial"/>
          <w:color w:val="000000"/>
          <w:sz w:val="26"/>
          <w:szCs w:val="26"/>
        </w:rPr>
        <w:t xml:space="preserve">  </w:t>
      </w:r>
      <w:r>
        <w:rPr>
          <w:rFonts w:ascii="Arial" w:hAnsi="Arial" w:cs="Arial"/>
          <w:color w:val="000000"/>
          <w:sz w:val="26"/>
          <w:szCs w:val="26"/>
          <w:shd w:val="clear" w:color="auto" w:fill="FFFFFF"/>
        </w:rPr>
        <w:t>We do know this: when we become judges of another person, we behave contrary to Torah law.</w:t>
      </w:r>
      <w:r>
        <w:rPr>
          <w:rFonts w:ascii="Arial" w:hAnsi="Arial" w:cs="Arial"/>
          <w:color w:val="000000"/>
          <w:sz w:val="26"/>
          <w:szCs w:val="26"/>
        </w:rPr>
        <w:br/>
      </w:r>
      <w:r>
        <w:rPr>
          <w:rFonts w:ascii="Arial" w:hAnsi="Arial" w:cs="Arial"/>
          <w:color w:val="000000"/>
          <w:sz w:val="26"/>
          <w:szCs w:val="26"/>
        </w:rPr>
        <w:br/>
      </w:r>
      <w:r>
        <w:rPr>
          <w:rFonts w:ascii="Arial" w:hAnsi="Arial" w:cs="Arial"/>
          <w:color w:val="000000"/>
          <w:sz w:val="26"/>
          <w:szCs w:val="26"/>
          <w:shd w:val="clear" w:color="auto" w:fill="FFFFFF"/>
        </w:rPr>
        <w:t xml:space="preserve">And we do know this: A Jew belongs in a Jewish environment. Each of us, struggling or not, needs to be in a truly Torah-observant environment. And each of us is responsible for that environment - each of us is responsible for what we bring to that environment. </w:t>
      </w:r>
    </w:p>
    <w:p w14:paraId="5B7067D2" w14:textId="77777777" w:rsidR="0027673B" w:rsidRDefault="0027673B" w:rsidP="0027673B">
      <w:pPr>
        <w:jc w:val="both"/>
        <w:rPr>
          <w:rFonts w:ascii="Arial" w:hAnsi="Arial" w:cs="Arial"/>
          <w:color w:val="000000"/>
          <w:sz w:val="26"/>
          <w:szCs w:val="26"/>
          <w:shd w:val="clear" w:color="auto" w:fill="FFFFFF"/>
        </w:rPr>
      </w:pPr>
    </w:p>
    <w:p w14:paraId="024BBF88" w14:textId="77777777" w:rsidR="0027673B" w:rsidRDefault="0027673B" w:rsidP="0027673B">
      <w:pPr>
        <w:jc w:val="both"/>
        <w:rPr>
          <w:rFonts w:ascii="Arial" w:hAnsi="Arial" w:cs="Arial"/>
          <w:color w:val="000000"/>
          <w:sz w:val="26"/>
          <w:szCs w:val="26"/>
          <w:shd w:val="clear" w:color="auto" w:fill="FFFFFF"/>
        </w:rPr>
      </w:pPr>
      <w:r>
        <w:rPr>
          <w:rFonts w:ascii="Arial" w:hAnsi="Arial" w:cs="Arial"/>
          <w:color w:val="000000"/>
          <w:sz w:val="26"/>
          <w:szCs w:val="26"/>
          <w:shd w:val="clear" w:color="auto" w:fill="FFFFFF"/>
        </w:rPr>
        <w:t xml:space="preserve">When we bring ignorance, or cruelty or self-righteous judgment of others, we contribute to the sullying of a true Torah environment. </w:t>
      </w:r>
    </w:p>
    <w:p w14:paraId="2EFF6886" w14:textId="77777777" w:rsidR="0027673B" w:rsidRDefault="0027673B" w:rsidP="0027673B">
      <w:pPr>
        <w:jc w:val="both"/>
        <w:rPr>
          <w:rFonts w:ascii="Arial" w:hAnsi="Arial" w:cs="Arial"/>
          <w:color w:val="000000"/>
          <w:sz w:val="26"/>
          <w:szCs w:val="26"/>
          <w:shd w:val="clear" w:color="auto" w:fill="FFFFFF"/>
        </w:rPr>
      </w:pPr>
    </w:p>
    <w:p w14:paraId="1759A54A" w14:textId="77777777" w:rsidR="0027673B" w:rsidRDefault="0027673B" w:rsidP="0027673B">
      <w:pPr>
        <w:jc w:val="both"/>
        <w:rPr>
          <w:rFonts w:ascii="Calibri" w:hAnsi="Calibri" w:cs="Calibri"/>
        </w:rPr>
      </w:pPr>
      <w:r>
        <w:rPr>
          <w:rFonts w:ascii="Arial" w:hAnsi="Arial" w:cs="Arial"/>
          <w:color w:val="000000"/>
          <w:sz w:val="26"/>
          <w:szCs w:val="26"/>
          <w:shd w:val="clear" w:color="auto" w:fill="FFFFFF"/>
        </w:rPr>
        <w:t>When we bring the most ideal principles of </w:t>
      </w:r>
      <w:proofErr w:type="spellStart"/>
      <w:r>
        <w:rPr>
          <w:rStyle w:val="glossaryitem"/>
          <w:rFonts w:ascii="Arial" w:hAnsi="Arial" w:cs="Arial"/>
          <w:color w:val="000000"/>
          <w:sz w:val="26"/>
          <w:szCs w:val="26"/>
          <w:shd w:val="clear" w:color="auto" w:fill="FFFFFF"/>
        </w:rPr>
        <w:t>ahavat</w:t>
      </w:r>
      <w:proofErr w:type="spellEnd"/>
      <w:r>
        <w:rPr>
          <w:rStyle w:val="glossaryitem"/>
          <w:rFonts w:ascii="Arial" w:hAnsi="Arial" w:cs="Arial"/>
          <w:color w:val="000000"/>
          <w:sz w:val="26"/>
          <w:szCs w:val="26"/>
          <w:shd w:val="clear" w:color="auto" w:fill="FFFFFF"/>
        </w:rPr>
        <w:t xml:space="preserve"> Yisrael</w:t>
      </w:r>
      <w:r>
        <w:rPr>
          <w:rFonts w:ascii="Arial" w:hAnsi="Arial" w:cs="Arial"/>
          <w:color w:val="000000"/>
          <w:sz w:val="26"/>
          <w:szCs w:val="26"/>
          <w:shd w:val="clear" w:color="auto" w:fill="FFFFFF"/>
        </w:rPr>
        <w:t>, respect for every individual, recognition of each individual's personal relationship with </w:t>
      </w:r>
      <w:r>
        <w:rPr>
          <w:rStyle w:val="glossaryitem"/>
          <w:rFonts w:ascii="Arial" w:hAnsi="Arial" w:cs="Arial"/>
          <w:color w:val="000000"/>
          <w:sz w:val="26"/>
          <w:szCs w:val="26"/>
          <w:shd w:val="clear" w:color="auto" w:fill="FFFFFF"/>
        </w:rPr>
        <w:t>G</w:t>
      </w:r>
      <w:r>
        <w:rPr>
          <w:rStyle w:val="glossaryitem"/>
          <w:rFonts w:ascii="Arial" w:hAnsi="Arial" w:cs="Arial"/>
          <w:color w:val="000000"/>
          <w:sz w:val="26"/>
          <w:szCs w:val="26"/>
          <w:shd w:val="clear" w:color="auto" w:fill="FFFFFF"/>
        </w:rPr>
        <w:noBreakHyphen/>
        <w:t>d</w:t>
      </w:r>
      <w:r>
        <w:rPr>
          <w:rFonts w:ascii="Arial" w:hAnsi="Arial" w:cs="Arial"/>
          <w:color w:val="000000"/>
          <w:sz w:val="26"/>
          <w:szCs w:val="26"/>
          <w:shd w:val="clear" w:color="auto" w:fill="FFFFFF"/>
        </w:rPr>
        <w:t>.</w:t>
      </w:r>
      <w:proofErr w:type="gramStart"/>
      <w:r>
        <w:rPr>
          <w:rFonts w:ascii="Arial" w:hAnsi="Arial" w:cs="Arial"/>
          <w:color w:val="000000"/>
          <w:sz w:val="26"/>
          <w:szCs w:val="26"/>
          <w:shd w:val="clear" w:color="auto" w:fill="FFFFFF"/>
        </w:rPr>
        <w:t>..when</w:t>
      </w:r>
      <w:proofErr w:type="gramEnd"/>
      <w:r>
        <w:rPr>
          <w:rFonts w:ascii="Arial" w:hAnsi="Arial" w:cs="Arial"/>
          <w:color w:val="000000"/>
          <w:sz w:val="26"/>
          <w:szCs w:val="26"/>
          <w:shd w:val="clear" w:color="auto" w:fill="FFFFFF"/>
        </w:rPr>
        <w:t xml:space="preserve"> we bring the best of our humanity, as expected by Torah ideals, we contribute to a Torah environment that is healthy and wholesome.</w:t>
      </w:r>
    </w:p>
    <w:p w14:paraId="058DEF0F" w14:textId="77777777" w:rsidR="0027673B" w:rsidRDefault="0027673B"/>
    <w:sectPr w:rsidR="0027673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1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7673B"/>
    <w:rsid w:val="0027673B"/>
    <w:rsid w:val="00AD70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1F02F04"/>
  <w15:chartTrackingRefBased/>
  <w15:docId w15:val="{670FCE15-3D15-46EB-8FF2-EE2B3B98CD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27673B"/>
    <w:rPr>
      <w:color w:val="0563C1"/>
      <w:u w:val="single"/>
    </w:rPr>
  </w:style>
  <w:style w:type="character" w:customStyle="1" w:styleId="glossaryitem">
    <w:name w:val="glossary_item"/>
    <w:basedOn w:val="DefaultParagraphFont"/>
    <w:rsid w:val="0027673B"/>
  </w:style>
  <w:style w:type="paragraph" w:styleId="Title">
    <w:name w:val="Title"/>
    <w:basedOn w:val="Normal"/>
    <w:next w:val="Normal"/>
    <w:link w:val="TitleChar"/>
    <w:uiPriority w:val="10"/>
    <w:qFormat/>
    <w:rsid w:val="0027673B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7673B"/>
    <w:rPr>
      <w:rFonts w:asciiTheme="majorHAnsi" w:eastAsiaTheme="majorEastAsia" w:hAnsiTheme="majorHAnsi" w:cstheme="majorBidi"/>
      <w:spacing w:val="-10"/>
      <w:kern w:val="28"/>
      <w:sz w:val="56"/>
      <w:szCs w:val="5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969973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rabbiwithanswers.com/suffering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166</Words>
  <Characters>949</Characters>
  <Application>Microsoft Office Word</Application>
  <DocSecurity>0</DocSecurity>
  <Lines>7</Lines>
  <Paragraphs>2</Paragraphs>
  <ScaleCrop>false</ScaleCrop>
  <Company/>
  <LinksUpToDate>false</LinksUpToDate>
  <CharactersWithSpaces>1113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Ramesh Mehay</dc:creator>
  <cp:keywords/>
  <dc:description/>
  <cp:lastModifiedBy>Ramesh Mehay</cp:lastModifiedBy>
  <cp:revision>1</cp:revision>
  <dcterms:created xsi:type="dcterms:W3CDTF">2021-04-14T12:09:00Z</dcterms:created>
  <dcterms:modified xsi:type="dcterms:W3CDTF">2021-04-14T12:10:00Z</dcterms:modified>
</cp:coreProperties>
</file>