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C04A093" w14:textId="77777777" w:rsidR="0066756D" w:rsidRPr="0066756D" w:rsidRDefault="0066756D" w:rsidP="0066756D">
      <w:pPr>
        <w:shd w:val="clear" w:color="auto" w:fill="FFFFFF"/>
        <w:spacing w:after="0" w:line="240" w:lineRule="auto"/>
        <w:jc w:val="both"/>
        <w:outlineLvl w:val="3"/>
        <w:rPr>
          <w:rFonts w:ascii="FranklinGothicURW-Boo" w:eastAsia="Times New Roman" w:hAnsi="FranklinGothicURW-Boo" w:cs="Times New Roman"/>
          <w:b/>
          <w:bCs/>
          <w:color w:val="63666A"/>
          <w:sz w:val="24"/>
          <w:szCs w:val="24"/>
          <w:lang w:eastAsia="en-GB"/>
        </w:rPr>
      </w:pPr>
      <w:r w:rsidRPr="0066756D">
        <w:rPr>
          <w:rFonts w:ascii="FranklinGothicURW-Boo" w:eastAsia="Times New Roman" w:hAnsi="FranklinGothicURW-Boo" w:cs="Times New Roman"/>
          <w:b/>
          <w:bCs/>
          <w:color w:val="63666A"/>
          <w:sz w:val="24"/>
          <w:szCs w:val="24"/>
          <w:lang w:eastAsia="en-GB"/>
        </w:rPr>
        <w:t>Advice</w:t>
      </w:r>
    </w:p>
    <w:p w14:paraId="7890F10E" w14:textId="37E28BC4" w:rsidR="0066756D" w:rsidRDefault="0066756D" w:rsidP="0066756D">
      <w:pPr>
        <w:shd w:val="clear" w:color="auto" w:fill="FFFFFF"/>
        <w:spacing w:after="0" w:line="240" w:lineRule="auto"/>
        <w:jc w:val="both"/>
        <w:rPr>
          <w:rFonts w:ascii="FranklinGothicURW-Boo" w:eastAsia="Times New Roman" w:hAnsi="FranklinGothicURW-Boo" w:cs="Times New Roman"/>
          <w:color w:val="63666A"/>
          <w:sz w:val="24"/>
          <w:szCs w:val="24"/>
          <w:lang w:eastAsia="en-GB"/>
        </w:rPr>
      </w:pPr>
      <w:r w:rsidRPr="0066756D">
        <w:rPr>
          <w:rFonts w:ascii="FranklinGothicURW-Boo" w:eastAsia="Times New Roman" w:hAnsi="FranklinGothicURW-Boo" w:cs="Times New Roman"/>
          <w:color w:val="63666A"/>
          <w:sz w:val="24"/>
          <w:szCs w:val="24"/>
          <w:lang w:eastAsia="en-GB"/>
        </w:rPr>
        <w:t>Doctors are people who may become patients.  Doctors are just as likely to become ill as anyone else but are more likely to survive major illness and should expect a longer life expectancy than many in the population – just because of what we do and the positive impact that has on our health.</w:t>
      </w:r>
    </w:p>
    <w:p w14:paraId="0918ACCE" w14:textId="77777777" w:rsidR="0066756D" w:rsidRPr="0066756D" w:rsidRDefault="0066756D" w:rsidP="0066756D">
      <w:pPr>
        <w:shd w:val="clear" w:color="auto" w:fill="FFFFFF"/>
        <w:spacing w:after="0" w:line="240" w:lineRule="auto"/>
        <w:jc w:val="both"/>
        <w:rPr>
          <w:rFonts w:ascii="FranklinGothicURW-Boo" w:eastAsia="Times New Roman" w:hAnsi="FranklinGothicURW-Boo" w:cs="Times New Roman"/>
          <w:color w:val="63666A"/>
          <w:sz w:val="24"/>
          <w:szCs w:val="24"/>
          <w:lang w:eastAsia="en-GB"/>
        </w:rPr>
      </w:pPr>
    </w:p>
    <w:p w14:paraId="6B7C9521" w14:textId="12AA2312" w:rsidR="0066756D" w:rsidRDefault="0066756D" w:rsidP="0066756D">
      <w:pPr>
        <w:shd w:val="clear" w:color="auto" w:fill="FFFFFF"/>
        <w:spacing w:after="0" w:line="240" w:lineRule="auto"/>
        <w:jc w:val="both"/>
        <w:rPr>
          <w:rFonts w:ascii="FranklinGothicURW-Boo" w:eastAsia="Times New Roman" w:hAnsi="FranklinGothicURW-Boo" w:cs="Times New Roman"/>
          <w:color w:val="63666A"/>
          <w:sz w:val="24"/>
          <w:szCs w:val="24"/>
          <w:lang w:eastAsia="en-GB"/>
        </w:rPr>
      </w:pPr>
      <w:r w:rsidRPr="0066756D">
        <w:rPr>
          <w:rFonts w:ascii="FranklinGothicURW-Boo" w:eastAsia="Times New Roman" w:hAnsi="FranklinGothicURW-Boo" w:cs="Times New Roman"/>
          <w:color w:val="63666A"/>
          <w:sz w:val="24"/>
          <w:szCs w:val="24"/>
          <w:lang w:eastAsia="en-GB"/>
        </w:rPr>
        <w:t xml:space="preserve">However, the first thing to accept is that ill health whilst not inevitable is </w:t>
      </w:r>
      <w:proofErr w:type="gramStart"/>
      <w:r w:rsidRPr="0066756D">
        <w:rPr>
          <w:rFonts w:ascii="FranklinGothicURW-Boo" w:eastAsia="Times New Roman" w:hAnsi="FranklinGothicURW-Boo" w:cs="Times New Roman"/>
          <w:color w:val="63666A"/>
          <w:sz w:val="24"/>
          <w:szCs w:val="24"/>
          <w:lang w:eastAsia="en-GB"/>
        </w:rPr>
        <w:t>fairly likely</w:t>
      </w:r>
      <w:proofErr w:type="gramEnd"/>
      <w:r w:rsidRPr="0066756D">
        <w:rPr>
          <w:rFonts w:ascii="FranklinGothicURW-Boo" w:eastAsia="Times New Roman" w:hAnsi="FranklinGothicURW-Boo" w:cs="Times New Roman"/>
          <w:color w:val="63666A"/>
          <w:sz w:val="24"/>
          <w:szCs w:val="24"/>
          <w:lang w:eastAsia="en-GB"/>
        </w:rPr>
        <w:t xml:space="preserve"> to affect you or a colleague at some point.  Recognising this when it happens is the first hurdle – we are not always good at doing so.  Listen to those around you if they are asking if you are okay or are expressing concern.  Try not to </w:t>
      </w:r>
      <w:proofErr w:type="gramStart"/>
      <w:r w:rsidRPr="0066756D">
        <w:rPr>
          <w:rFonts w:ascii="FranklinGothicURW-Boo" w:eastAsia="Times New Roman" w:hAnsi="FranklinGothicURW-Boo" w:cs="Times New Roman"/>
          <w:color w:val="63666A"/>
          <w:sz w:val="24"/>
          <w:szCs w:val="24"/>
          <w:lang w:eastAsia="en-GB"/>
        </w:rPr>
        <w:t>answer</w:t>
      </w:r>
      <w:proofErr w:type="gramEnd"/>
      <w:r w:rsidRPr="0066756D">
        <w:rPr>
          <w:rFonts w:ascii="FranklinGothicURW-Boo" w:eastAsia="Times New Roman" w:hAnsi="FranklinGothicURW-Boo" w:cs="Times New Roman"/>
          <w:color w:val="63666A"/>
          <w:sz w:val="24"/>
          <w:szCs w:val="24"/>
          <w:lang w:eastAsia="en-GB"/>
        </w:rPr>
        <w:t xml:space="preserve"> “</w:t>
      </w:r>
      <w:r w:rsidRPr="0066756D">
        <w:rPr>
          <w:rFonts w:ascii="FranklinGothicURW-Boo" w:eastAsia="Times New Roman" w:hAnsi="FranklinGothicURW-Boo" w:cs="Times New Roman"/>
          <w:i/>
          <w:iCs/>
          <w:color w:val="63666A"/>
          <w:sz w:val="24"/>
          <w:szCs w:val="24"/>
          <w:lang w:eastAsia="en-GB"/>
        </w:rPr>
        <w:t>How are you?</w:t>
      </w:r>
      <w:r w:rsidRPr="0066756D">
        <w:rPr>
          <w:rFonts w:ascii="FranklinGothicURW-Boo" w:eastAsia="Times New Roman" w:hAnsi="FranklinGothicURW-Boo" w:cs="Times New Roman"/>
          <w:color w:val="63666A"/>
          <w:sz w:val="24"/>
          <w:szCs w:val="24"/>
          <w:lang w:eastAsia="en-GB"/>
        </w:rPr>
        <w:t>” with “</w:t>
      </w:r>
      <w:r w:rsidRPr="0066756D">
        <w:rPr>
          <w:rFonts w:ascii="FranklinGothicURW-Boo" w:eastAsia="Times New Roman" w:hAnsi="FranklinGothicURW-Boo" w:cs="Times New Roman"/>
          <w:i/>
          <w:iCs/>
          <w:color w:val="63666A"/>
          <w:sz w:val="24"/>
          <w:szCs w:val="24"/>
          <w:lang w:eastAsia="en-GB"/>
        </w:rPr>
        <w:t>I’m fine.</w:t>
      </w:r>
      <w:r w:rsidRPr="0066756D">
        <w:rPr>
          <w:rFonts w:ascii="FranklinGothicURW-Boo" w:eastAsia="Times New Roman" w:hAnsi="FranklinGothicURW-Boo" w:cs="Times New Roman"/>
          <w:color w:val="63666A"/>
          <w:sz w:val="24"/>
          <w:szCs w:val="24"/>
          <w:lang w:eastAsia="en-GB"/>
        </w:rPr>
        <w:t>” if you’re not.</w:t>
      </w:r>
    </w:p>
    <w:p w14:paraId="241020EA" w14:textId="77777777" w:rsidR="0066756D" w:rsidRPr="0066756D" w:rsidRDefault="0066756D" w:rsidP="0066756D">
      <w:pPr>
        <w:shd w:val="clear" w:color="auto" w:fill="FFFFFF"/>
        <w:spacing w:after="0" w:line="240" w:lineRule="auto"/>
        <w:jc w:val="both"/>
        <w:rPr>
          <w:rFonts w:ascii="FranklinGothicURW-Boo" w:eastAsia="Times New Roman" w:hAnsi="FranklinGothicURW-Boo" w:cs="Times New Roman"/>
          <w:color w:val="63666A"/>
          <w:sz w:val="24"/>
          <w:szCs w:val="24"/>
          <w:lang w:eastAsia="en-GB"/>
        </w:rPr>
      </w:pPr>
    </w:p>
    <w:p w14:paraId="2571F452" w14:textId="19CB6D67" w:rsidR="0066756D" w:rsidRDefault="0066756D" w:rsidP="0066756D">
      <w:pPr>
        <w:shd w:val="clear" w:color="auto" w:fill="FFFFFF"/>
        <w:spacing w:after="0" w:line="240" w:lineRule="auto"/>
        <w:jc w:val="both"/>
        <w:rPr>
          <w:rFonts w:ascii="FranklinGothicURW-Boo" w:eastAsia="Times New Roman" w:hAnsi="FranklinGothicURW-Boo" w:cs="Times New Roman"/>
          <w:color w:val="63666A"/>
          <w:sz w:val="24"/>
          <w:szCs w:val="24"/>
          <w:lang w:eastAsia="en-GB"/>
        </w:rPr>
      </w:pPr>
      <w:r w:rsidRPr="0066756D">
        <w:rPr>
          <w:rFonts w:ascii="FranklinGothicURW-Boo" w:eastAsia="Times New Roman" w:hAnsi="FranklinGothicURW-Boo" w:cs="Times New Roman"/>
          <w:color w:val="63666A"/>
          <w:sz w:val="24"/>
          <w:szCs w:val="24"/>
          <w:lang w:eastAsia="en-GB"/>
        </w:rPr>
        <w:t>The second thing is to access care through the normal routes.  See your GP.  Register with a GP now if you haven’t already.  Do not put colleagues in a difficult situation with a corridor or coffee table conversation for advice or consultation.  Behave like a patient and engage with your doctor meaningfully.  Listen to their advice as they have your best interests at the core of what they do.  If you are the doctor seeing a colleague insist on a referral and use the existing care pathways- they are there with good reason.</w:t>
      </w:r>
    </w:p>
    <w:p w14:paraId="2C30CB55" w14:textId="77777777" w:rsidR="0066756D" w:rsidRPr="0066756D" w:rsidRDefault="0066756D" w:rsidP="0066756D">
      <w:pPr>
        <w:shd w:val="clear" w:color="auto" w:fill="FFFFFF"/>
        <w:spacing w:after="0" w:line="240" w:lineRule="auto"/>
        <w:jc w:val="both"/>
        <w:rPr>
          <w:rFonts w:ascii="FranklinGothicURW-Boo" w:eastAsia="Times New Roman" w:hAnsi="FranklinGothicURW-Boo" w:cs="Times New Roman"/>
          <w:color w:val="63666A"/>
          <w:sz w:val="24"/>
          <w:szCs w:val="24"/>
          <w:lang w:eastAsia="en-GB"/>
        </w:rPr>
      </w:pPr>
    </w:p>
    <w:p w14:paraId="1FB6C5D5" w14:textId="66F53738" w:rsidR="0066756D" w:rsidRDefault="0066756D" w:rsidP="0066756D">
      <w:pPr>
        <w:shd w:val="clear" w:color="auto" w:fill="FFFFFF"/>
        <w:spacing w:after="0" w:line="240" w:lineRule="auto"/>
        <w:jc w:val="both"/>
        <w:rPr>
          <w:rFonts w:ascii="FranklinGothicURW-Boo" w:eastAsia="Times New Roman" w:hAnsi="FranklinGothicURW-Boo" w:cs="Times New Roman"/>
          <w:color w:val="63666A"/>
          <w:sz w:val="24"/>
          <w:szCs w:val="24"/>
          <w:lang w:eastAsia="en-GB"/>
        </w:rPr>
      </w:pPr>
      <w:r w:rsidRPr="0066756D">
        <w:rPr>
          <w:rFonts w:ascii="FranklinGothicURW-Boo" w:eastAsia="Times New Roman" w:hAnsi="FranklinGothicURW-Boo" w:cs="Times New Roman"/>
          <w:color w:val="63666A"/>
          <w:sz w:val="24"/>
          <w:szCs w:val="24"/>
          <w:lang w:eastAsia="en-GB"/>
        </w:rPr>
        <w:t>Finally, consider – does the patient always come first?  We are reluctant to take the time needed to attend for our own healthcare needs or to take time off work because we are acutely aware of the impact on patients and colleagues.  Why risk patient safety, patient welfare, and our ongoing relationship with the patient by being at work when we are not well?</w:t>
      </w:r>
    </w:p>
    <w:p w14:paraId="68545A26" w14:textId="77777777" w:rsidR="0066756D" w:rsidRPr="0066756D" w:rsidRDefault="0066756D" w:rsidP="0066756D">
      <w:pPr>
        <w:shd w:val="clear" w:color="auto" w:fill="FFFFFF"/>
        <w:spacing w:after="0" w:line="240" w:lineRule="auto"/>
        <w:jc w:val="both"/>
        <w:rPr>
          <w:rFonts w:ascii="FranklinGothicURW-Boo" w:eastAsia="Times New Roman" w:hAnsi="FranklinGothicURW-Boo" w:cs="Times New Roman"/>
          <w:color w:val="63666A"/>
          <w:sz w:val="24"/>
          <w:szCs w:val="24"/>
          <w:lang w:eastAsia="en-GB"/>
        </w:rPr>
      </w:pPr>
    </w:p>
    <w:p w14:paraId="41D04044" w14:textId="071358D9" w:rsidR="0066756D" w:rsidRDefault="0066756D" w:rsidP="0066756D">
      <w:pPr>
        <w:shd w:val="clear" w:color="auto" w:fill="FFFFFF"/>
        <w:spacing w:after="0" w:line="240" w:lineRule="auto"/>
        <w:jc w:val="both"/>
        <w:rPr>
          <w:rFonts w:ascii="FranklinGothicURW-Boo" w:eastAsia="Times New Roman" w:hAnsi="FranklinGothicURW-Boo" w:cs="Times New Roman"/>
          <w:color w:val="63666A"/>
          <w:sz w:val="24"/>
          <w:szCs w:val="24"/>
          <w:lang w:eastAsia="en-GB"/>
        </w:rPr>
      </w:pPr>
      <w:r w:rsidRPr="0066756D">
        <w:rPr>
          <w:rFonts w:ascii="FranklinGothicURW-Boo" w:eastAsia="Times New Roman" w:hAnsi="FranklinGothicURW-Boo" w:cs="Times New Roman"/>
          <w:color w:val="63666A"/>
          <w:sz w:val="24"/>
          <w:szCs w:val="24"/>
          <w:lang w:eastAsia="en-GB"/>
        </w:rPr>
        <w:t xml:space="preserve">We may also see a colleague from time to time struggling at work.  Take the time to </w:t>
      </w:r>
      <w:proofErr w:type="gramStart"/>
      <w:r w:rsidRPr="0066756D">
        <w:rPr>
          <w:rFonts w:ascii="FranklinGothicURW-Boo" w:eastAsia="Times New Roman" w:hAnsi="FranklinGothicURW-Boo" w:cs="Times New Roman"/>
          <w:color w:val="63666A"/>
          <w:sz w:val="24"/>
          <w:szCs w:val="24"/>
          <w:lang w:eastAsia="en-GB"/>
        </w:rPr>
        <w:t>ask</w:t>
      </w:r>
      <w:proofErr w:type="gramEnd"/>
      <w:r w:rsidRPr="0066756D">
        <w:rPr>
          <w:rFonts w:ascii="FranklinGothicURW-Boo" w:eastAsia="Times New Roman" w:hAnsi="FranklinGothicURW-Boo" w:cs="Times New Roman"/>
          <w:color w:val="63666A"/>
          <w:sz w:val="24"/>
          <w:szCs w:val="24"/>
          <w:lang w:eastAsia="en-GB"/>
        </w:rPr>
        <w:t xml:space="preserve"> “</w:t>
      </w:r>
      <w:r w:rsidRPr="0066756D">
        <w:rPr>
          <w:rFonts w:ascii="FranklinGothicURW-Boo" w:eastAsia="Times New Roman" w:hAnsi="FranklinGothicURW-Boo" w:cs="Times New Roman"/>
          <w:i/>
          <w:iCs/>
          <w:color w:val="63666A"/>
          <w:sz w:val="24"/>
          <w:szCs w:val="24"/>
          <w:lang w:eastAsia="en-GB"/>
        </w:rPr>
        <w:t>How are you?</w:t>
      </w:r>
      <w:r w:rsidRPr="0066756D">
        <w:rPr>
          <w:rFonts w:ascii="FranklinGothicURW-Boo" w:eastAsia="Times New Roman" w:hAnsi="FranklinGothicURW-Boo" w:cs="Times New Roman"/>
          <w:color w:val="63666A"/>
          <w:sz w:val="24"/>
          <w:szCs w:val="24"/>
          <w:lang w:eastAsia="en-GB"/>
        </w:rPr>
        <w:t>” and don’t just accept “</w:t>
      </w:r>
      <w:r w:rsidRPr="0066756D">
        <w:rPr>
          <w:rFonts w:ascii="FranklinGothicURW-Boo" w:eastAsia="Times New Roman" w:hAnsi="FranklinGothicURW-Boo" w:cs="Times New Roman"/>
          <w:i/>
          <w:iCs/>
          <w:color w:val="63666A"/>
          <w:sz w:val="24"/>
          <w:szCs w:val="24"/>
          <w:lang w:eastAsia="en-GB"/>
        </w:rPr>
        <w:t>I’m fine.</w:t>
      </w:r>
      <w:r w:rsidRPr="0066756D">
        <w:rPr>
          <w:rFonts w:ascii="FranklinGothicURW-Boo" w:eastAsia="Times New Roman" w:hAnsi="FranklinGothicURW-Boo" w:cs="Times New Roman"/>
          <w:color w:val="63666A"/>
          <w:sz w:val="24"/>
          <w:szCs w:val="24"/>
          <w:lang w:eastAsia="en-GB"/>
        </w:rPr>
        <w:t>”  Offer to have a chat, buy a coffee, and listen.  You may be surprised with the benefit you can bring with an expression of concern and the offer of some</w:t>
      </w:r>
      <w:bookmarkStart w:id="0" w:name="_GoBack"/>
      <w:bookmarkEnd w:id="0"/>
      <w:r w:rsidRPr="0066756D">
        <w:rPr>
          <w:rFonts w:ascii="FranklinGothicURW-Boo" w:eastAsia="Times New Roman" w:hAnsi="FranklinGothicURW-Boo" w:cs="Times New Roman"/>
          <w:color w:val="63666A"/>
          <w:sz w:val="24"/>
          <w:szCs w:val="24"/>
          <w:lang w:eastAsia="en-GB"/>
        </w:rPr>
        <w:t xml:space="preserve"> support.</w:t>
      </w:r>
    </w:p>
    <w:p w14:paraId="0C4425AC" w14:textId="77777777" w:rsidR="0066756D" w:rsidRPr="0066756D" w:rsidRDefault="0066756D" w:rsidP="0066756D">
      <w:pPr>
        <w:shd w:val="clear" w:color="auto" w:fill="FFFFFF"/>
        <w:spacing w:after="0" w:line="240" w:lineRule="auto"/>
        <w:jc w:val="both"/>
        <w:rPr>
          <w:rFonts w:ascii="FranklinGothicURW-Boo" w:eastAsia="Times New Roman" w:hAnsi="FranklinGothicURW-Boo" w:cs="Times New Roman"/>
          <w:color w:val="63666A"/>
          <w:sz w:val="24"/>
          <w:szCs w:val="24"/>
          <w:lang w:eastAsia="en-GB"/>
        </w:rPr>
      </w:pPr>
    </w:p>
    <w:p w14:paraId="6D3E39E8" w14:textId="2D65EABD" w:rsidR="0066756D" w:rsidRDefault="0066756D" w:rsidP="0066756D">
      <w:pPr>
        <w:shd w:val="clear" w:color="auto" w:fill="FFFFFF"/>
        <w:spacing w:after="0" w:line="240" w:lineRule="auto"/>
        <w:jc w:val="both"/>
        <w:rPr>
          <w:rFonts w:ascii="FranklinGothicURW-Boo" w:eastAsia="Times New Roman" w:hAnsi="FranklinGothicURW-Boo" w:cs="Times New Roman"/>
          <w:color w:val="63666A"/>
          <w:sz w:val="24"/>
          <w:szCs w:val="24"/>
          <w:lang w:eastAsia="en-GB"/>
        </w:rPr>
      </w:pPr>
      <w:r w:rsidRPr="0066756D">
        <w:rPr>
          <w:rFonts w:ascii="FranklinGothicURW-Boo" w:eastAsia="Times New Roman" w:hAnsi="FranklinGothicURW-Boo" w:cs="Times New Roman"/>
          <w:color w:val="63666A"/>
          <w:sz w:val="24"/>
          <w:szCs w:val="24"/>
          <w:lang w:eastAsia="en-GB"/>
        </w:rPr>
        <w:t xml:space="preserve">Doctors express concern about medicine being a tough career.  Yes, there are many challenges but generally there are a greater number of rewards.  Doctors also express concern about their jobs affecting their health and indeed it may do at times.  However, the evidence is clear and unequivocal and has been so for nearly 40 years – working as a doctor, for </w:t>
      </w:r>
      <w:proofErr w:type="gramStart"/>
      <w:r w:rsidRPr="0066756D">
        <w:rPr>
          <w:rFonts w:ascii="FranklinGothicURW-Boo" w:eastAsia="Times New Roman" w:hAnsi="FranklinGothicURW-Boo" w:cs="Times New Roman"/>
          <w:color w:val="63666A"/>
          <w:sz w:val="24"/>
          <w:szCs w:val="24"/>
          <w:lang w:eastAsia="en-GB"/>
        </w:rPr>
        <w:t>the majority of</w:t>
      </w:r>
      <w:proofErr w:type="gramEnd"/>
      <w:r w:rsidRPr="0066756D">
        <w:rPr>
          <w:rFonts w:ascii="FranklinGothicURW-Boo" w:eastAsia="Times New Roman" w:hAnsi="FranklinGothicURW-Boo" w:cs="Times New Roman"/>
          <w:color w:val="63666A"/>
          <w:sz w:val="24"/>
          <w:szCs w:val="24"/>
          <w:lang w:eastAsia="en-GB"/>
        </w:rPr>
        <w:t xml:space="preserve"> us, is hugely beneficial for our health. If we look after ourselves (and our colleagues) we can expect long healthy and happy working lives.</w:t>
      </w:r>
    </w:p>
    <w:p w14:paraId="39EB116D" w14:textId="77777777" w:rsidR="0066756D" w:rsidRPr="0066756D" w:rsidRDefault="0066756D" w:rsidP="0066756D">
      <w:pPr>
        <w:shd w:val="clear" w:color="auto" w:fill="FFFFFF"/>
        <w:spacing w:after="0" w:line="240" w:lineRule="auto"/>
        <w:jc w:val="both"/>
        <w:rPr>
          <w:rFonts w:ascii="FranklinGothicURW-Boo" w:eastAsia="Times New Roman" w:hAnsi="FranklinGothicURW-Boo" w:cs="Times New Roman"/>
          <w:color w:val="63666A"/>
          <w:sz w:val="24"/>
          <w:szCs w:val="24"/>
          <w:lang w:eastAsia="en-GB"/>
        </w:rPr>
      </w:pPr>
    </w:p>
    <w:p w14:paraId="074064E2" w14:textId="77777777" w:rsidR="0066756D" w:rsidRPr="0066756D" w:rsidRDefault="0066756D" w:rsidP="0066756D">
      <w:pPr>
        <w:shd w:val="clear" w:color="auto" w:fill="FFFFFF"/>
        <w:spacing w:after="0" w:line="240" w:lineRule="auto"/>
        <w:jc w:val="both"/>
        <w:outlineLvl w:val="3"/>
        <w:rPr>
          <w:rFonts w:ascii="FranklinGothicURW-Boo" w:eastAsia="Times New Roman" w:hAnsi="FranklinGothicURW-Boo" w:cs="Times New Roman"/>
          <w:b/>
          <w:bCs/>
          <w:color w:val="63666A"/>
          <w:sz w:val="24"/>
          <w:szCs w:val="24"/>
          <w:lang w:eastAsia="en-GB"/>
        </w:rPr>
      </w:pPr>
      <w:r w:rsidRPr="0066756D">
        <w:rPr>
          <w:rFonts w:ascii="FranklinGothicURW-Boo" w:eastAsia="Times New Roman" w:hAnsi="FranklinGothicURW-Boo" w:cs="Times New Roman"/>
          <w:b/>
          <w:bCs/>
          <w:color w:val="63666A"/>
          <w:sz w:val="24"/>
          <w:szCs w:val="24"/>
          <w:lang w:eastAsia="en-GB"/>
        </w:rPr>
        <w:t>Practical tips</w:t>
      </w:r>
    </w:p>
    <w:p w14:paraId="4C6ADF48" w14:textId="77777777" w:rsidR="0066756D" w:rsidRPr="0066756D" w:rsidRDefault="0066756D" w:rsidP="0066756D">
      <w:pPr>
        <w:numPr>
          <w:ilvl w:val="0"/>
          <w:numId w:val="1"/>
        </w:numPr>
        <w:shd w:val="clear" w:color="auto" w:fill="FFFFFF"/>
        <w:spacing w:after="0" w:line="312" w:lineRule="atLeast"/>
        <w:jc w:val="both"/>
        <w:rPr>
          <w:rFonts w:ascii="FranklinGothicURW-Boo" w:eastAsia="Times New Roman" w:hAnsi="FranklinGothicURW-Boo" w:cs="Times New Roman"/>
          <w:color w:val="63666A"/>
          <w:sz w:val="24"/>
          <w:szCs w:val="24"/>
          <w:lang w:eastAsia="en-GB"/>
        </w:rPr>
      </w:pPr>
      <w:r w:rsidRPr="0066756D">
        <w:rPr>
          <w:rFonts w:ascii="FranklinGothicURW-Boo" w:eastAsia="Times New Roman" w:hAnsi="FranklinGothicURW-Boo" w:cs="Times New Roman"/>
          <w:color w:val="63666A"/>
          <w:sz w:val="24"/>
          <w:szCs w:val="24"/>
          <w:lang w:eastAsia="en-GB"/>
        </w:rPr>
        <w:t>Work hard at work and work equally hard at playing – work life balance is important</w:t>
      </w:r>
    </w:p>
    <w:p w14:paraId="3B04BB4D" w14:textId="77777777" w:rsidR="0066756D" w:rsidRPr="0066756D" w:rsidRDefault="0066756D" w:rsidP="0066756D">
      <w:pPr>
        <w:numPr>
          <w:ilvl w:val="0"/>
          <w:numId w:val="1"/>
        </w:numPr>
        <w:shd w:val="clear" w:color="auto" w:fill="FFFFFF"/>
        <w:spacing w:before="100" w:beforeAutospacing="1" w:after="100" w:afterAutospacing="1" w:line="312" w:lineRule="atLeast"/>
        <w:jc w:val="both"/>
        <w:rPr>
          <w:rFonts w:ascii="FranklinGothicURW-Boo" w:eastAsia="Times New Roman" w:hAnsi="FranklinGothicURW-Boo" w:cs="Times New Roman"/>
          <w:color w:val="63666A"/>
          <w:sz w:val="24"/>
          <w:szCs w:val="24"/>
          <w:lang w:eastAsia="en-GB"/>
        </w:rPr>
      </w:pPr>
      <w:r w:rsidRPr="0066756D">
        <w:rPr>
          <w:rFonts w:ascii="FranklinGothicURW-Boo" w:eastAsia="Times New Roman" w:hAnsi="FranklinGothicURW-Boo" w:cs="Times New Roman"/>
          <w:color w:val="63666A"/>
          <w:sz w:val="24"/>
          <w:szCs w:val="24"/>
          <w:lang w:eastAsia="en-GB"/>
        </w:rPr>
        <w:t>Look after yourself – accept concern and offers of support - we are just people too!</w:t>
      </w:r>
    </w:p>
    <w:p w14:paraId="3F925343" w14:textId="77777777" w:rsidR="0066756D" w:rsidRPr="0066756D" w:rsidRDefault="0066756D" w:rsidP="0066756D">
      <w:pPr>
        <w:numPr>
          <w:ilvl w:val="0"/>
          <w:numId w:val="1"/>
        </w:numPr>
        <w:shd w:val="clear" w:color="auto" w:fill="FFFFFF"/>
        <w:spacing w:before="100" w:beforeAutospacing="1" w:after="100" w:afterAutospacing="1" w:line="312" w:lineRule="atLeast"/>
        <w:jc w:val="both"/>
        <w:rPr>
          <w:rFonts w:ascii="FranklinGothicURW-Boo" w:eastAsia="Times New Roman" w:hAnsi="FranklinGothicURW-Boo" w:cs="Times New Roman"/>
          <w:color w:val="63666A"/>
          <w:sz w:val="24"/>
          <w:szCs w:val="24"/>
          <w:lang w:eastAsia="en-GB"/>
        </w:rPr>
      </w:pPr>
      <w:r w:rsidRPr="0066756D">
        <w:rPr>
          <w:rFonts w:ascii="FranklinGothicURW-Boo" w:eastAsia="Times New Roman" w:hAnsi="FranklinGothicURW-Boo" w:cs="Times New Roman"/>
          <w:color w:val="63666A"/>
          <w:sz w:val="24"/>
          <w:szCs w:val="24"/>
          <w:lang w:eastAsia="en-GB"/>
        </w:rPr>
        <w:t>Look after your colleagues – we are people but at times we behave too much like doctors</w:t>
      </w:r>
    </w:p>
    <w:p w14:paraId="6B910675" w14:textId="77777777" w:rsidR="0066756D" w:rsidRPr="0066756D" w:rsidRDefault="0066756D" w:rsidP="0066756D">
      <w:pPr>
        <w:numPr>
          <w:ilvl w:val="0"/>
          <w:numId w:val="1"/>
        </w:numPr>
        <w:shd w:val="clear" w:color="auto" w:fill="FFFFFF"/>
        <w:spacing w:before="100" w:beforeAutospacing="1" w:after="100" w:afterAutospacing="1" w:line="312" w:lineRule="atLeast"/>
        <w:jc w:val="both"/>
        <w:rPr>
          <w:rFonts w:ascii="FranklinGothicURW-Boo" w:eastAsia="Times New Roman" w:hAnsi="FranklinGothicURW-Boo" w:cs="Times New Roman"/>
          <w:color w:val="63666A"/>
          <w:sz w:val="24"/>
          <w:szCs w:val="24"/>
          <w:lang w:eastAsia="en-GB"/>
        </w:rPr>
      </w:pPr>
      <w:r w:rsidRPr="0066756D">
        <w:rPr>
          <w:rFonts w:ascii="FranklinGothicURW-Boo" w:eastAsia="Times New Roman" w:hAnsi="FranklinGothicURW-Boo" w:cs="Times New Roman"/>
          <w:color w:val="63666A"/>
          <w:sz w:val="24"/>
          <w:szCs w:val="24"/>
          <w:lang w:eastAsia="en-GB"/>
        </w:rPr>
        <w:t>Enjoy medicine: it’s a great career but do have some fun on the way!</w:t>
      </w:r>
    </w:p>
    <w:p w14:paraId="4FE38698" w14:textId="123E99CF" w:rsidR="009E35E0" w:rsidRPr="0066756D" w:rsidRDefault="0066756D" w:rsidP="0066756D">
      <w:pPr>
        <w:shd w:val="clear" w:color="auto" w:fill="FFFFFF"/>
        <w:spacing w:after="0" w:line="240" w:lineRule="auto"/>
        <w:jc w:val="both"/>
        <w:rPr>
          <w:rFonts w:ascii="FranklinGothicURW-Boo" w:eastAsia="Times New Roman" w:hAnsi="FranklinGothicURW-Boo" w:cs="Times New Roman"/>
          <w:color w:val="63666A"/>
          <w:sz w:val="20"/>
          <w:szCs w:val="20"/>
          <w:lang w:eastAsia="en-GB"/>
        </w:rPr>
      </w:pPr>
      <w:r w:rsidRPr="0066756D">
        <w:rPr>
          <w:rFonts w:ascii="FranklinGothicURW-Boo" w:eastAsia="Times New Roman" w:hAnsi="FranklinGothicURW-Boo" w:cs="Times New Roman"/>
          <w:color w:val="63666A"/>
          <w:sz w:val="20"/>
          <w:szCs w:val="20"/>
          <w:lang w:eastAsia="en-GB"/>
        </w:rPr>
        <w:t>Speaker: Dr Alastair Leckie, Consultant in Occupational Medicine, Director NHS Lothian Occupational Health and Safety Service.  </w:t>
      </w:r>
      <w:hyperlink r:id="rId7" w:history="1">
        <w:r w:rsidRPr="0066756D">
          <w:rPr>
            <w:rFonts w:ascii="FranklinGothicURW-Boo" w:eastAsia="Times New Roman" w:hAnsi="FranklinGothicURW-Boo" w:cs="Times New Roman"/>
            <w:color w:val="0000FF"/>
            <w:sz w:val="20"/>
            <w:szCs w:val="20"/>
            <w:u w:val="single"/>
            <w:lang w:eastAsia="en-GB"/>
          </w:rPr>
          <w:t>alastairleckie@nhs.net</w:t>
        </w:r>
        <w:r w:rsidRPr="0066756D">
          <w:rPr>
            <w:rFonts w:ascii="FranklinGothicURW-Boo" w:eastAsia="Times New Roman" w:hAnsi="FranklinGothicURW-Boo" w:cs="Times New Roman"/>
            <w:color w:val="0000FF"/>
            <w:sz w:val="20"/>
            <w:szCs w:val="20"/>
            <w:lang w:eastAsia="en-GB"/>
          </w:rPr>
          <w:t>(link sends e-mail)</w:t>
        </w:r>
      </w:hyperlink>
    </w:p>
    <w:sectPr w:rsidR="009E35E0" w:rsidRPr="0066756D">
      <w:headerReference w:type="default" r:id="rId8"/>
      <w:footerReference w:type="default" r:id="rId9"/>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A209009" w14:textId="77777777" w:rsidR="00782505" w:rsidRDefault="00782505" w:rsidP="0066756D">
      <w:pPr>
        <w:spacing w:after="0" w:line="240" w:lineRule="auto"/>
      </w:pPr>
      <w:r>
        <w:separator/>
      </w:r>
    </w:p>
  </w:endnote>
  <w:endnote w:type="continuationSeparator" w:id="0">
    <w:p w14:paraId="4AB7C34E" w14:textId="77777777" w:rsidR="00782505" w:rsidRDefault="00782505" w:rsidP="0066756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FranklinGothicURW-Boo">
    <w:altName w:val="Cambria"/>
    <w:panose1 w:val="00000000000000000000"/>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71C5BE" w14:textId="1243A6AE" w:rsidR="0066756D" w:rsidRPr="0066756D" w:rsidRDefault="0066756D">
    <w:pPr>
      <w:pStyle w:val="Footer"/>
      <w:rPr>
        <w:sz w:val="16"/>
        <w:szCs w:val="16"/>
      </w:rPr>
    </w:pPr>
    <w:r w:rsidRPr="0066756D">
      <w:rPr>
        <w:sz w:val="16"/>
        <w:szCs w:val="16"/>
      </w:rPr>
      <w:t xml:space="preserve">Source: </w:t>
    </w:r>
    <w:hyperlink r:id="rId1" w:history="1">
      <w:r w:rsidRPr="0066756D">
        <w:rPr>
          <w:rStyle w:val="Hyperlink"/>
          <w:sz w:val="16"/>
          <w:szCs w:val="16"/>
        </w:rPr>
        <w:t>https://www.rcpe.ac.uk/careers-training/looking-after-ourselves-and-our-colleagues</w:t>
      </w:r>
    </w:hyperlink>
  </w:p>
  <w:p w14:paraId="31A1C365" w14:textId="77777777" w:rsidR="0066756D" w:rsidRDefault="0066756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7009828" w14:textId="77777777" w:rsidR="00782505" w:rsidRDefault="00782505" w:rsidP="0066756D">
      <w:pPr>
        <w:spacing w:after="0" w:line="240" w:lineRule="auto"/>
      </w:pPr>
      <w:r>
        <w:separator/>
      </w:r>
    </w:p>
  </w:footnote>
  <w:footnote w:type="continuationSeparator" w:id="0">
    <w:p w14:paraId="670E8306" w14:textId="77777777" w:rsidR="00782505" w:rsidRDefault="00782505" w:rsidP="0066756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589C4BA" w14:textId="7AFDDA9C" w:rsidR="0066756D" w:rsidRPr="0066756D" w:rsidRDefault="0066756D" w:rsidP="0066756D">
    <w:pPr>
      <w:pStyle w:val="Heading4"/>
      <w:jc w:val="center"/>
      <w:rPr>
        <w:sz w:val="36"/>
        <w:szCs w:val="36"/>
      </w:rPr>
    </w:pPr>
    <w:r w:rsidRPr="0066756D">
      <w:rPr>
        <w:sz w:val="36"/>
        <w:szCs w:val="36"/>
      </w:rPr>
      <w:t>Looking After Ourselves and Our Colleagues</w:t>
    </w:r>
  </w:p>
  <w:p w14:paraId="03BB1B30" w14:textId="77777777" w:rsidR="0066756D" w:rsidRDefault="0066756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AB176FD"/>
    <w:multiLevelType w:val="multilevel"/>
    <w:tmpl w:val="2E8AB7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6756D"/>
    <w:rsid w:val="0066756D"/>
    <w:rsid w:val="00782505"/>
    <w:rsid w:val="009E35E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B23BCE"/>
  <w15:chartTrackingRefBased/>
  <w15:docId w15:val="{9E50014A-16C8-478A-A37A-8311D27422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4">
    <w:name w:val="heading 4"/>
    <w:basedOn w:val="Normal"/>
    <w:link w:val="Heading4Char"/>
    <w:uiPriority w:val="9"/>
    <w:qFormat/>
    <w:rsid w:val="0066756D"/>
    <w:pPr>
      <w:spacing w:before="100" w:beforeAutospacing="1" w:after="100" w:afterAutospacing="1" w:line="240" w:lineRule="auto"/>
      <w:outlineLvl w:val="3"/>
    </w:pPr>
    <w:rPr>
      <w:rFonts w:ascii="Times New Roman" w:eastAsia="Times New Roman" w:hAnsi="Times New Roman" w:cs="Times New Roman"/>
      <w:b/>
      <w:bCs/>
      <w:sz w:val="24"/>
      <w:szCs w:val="24"/>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4Char">
    <w:name w:val="Heading 4 Char"/>
    <w:basedOn w:val="DefaultParagraphFont"/>
    <w:link w:val="Heading4"/>
    <w:uiPriority w:val="9"/>
    <w:rsid w:val="0066756D"/>
    <w:rPr>
      <w:rFonts w:ascii="Times New Roman" w:eastAsia="Times New Roman" w:hAnsi="Times New Roman" w:cs="Times New Roman"/>
      <w:b/>
      <w:bCs/>
      <w:sz w:val="24"/>
      <w:szCs w:val="24"/>
      <w:lang w:eastAsia="en-GB"/>
    </w:rPr>
  </w:style>
  <w:style w:type="paragraph" w:styleId="NormalWeb">
    <w:name w:val="Normal (Web)"/>
    <w:basedOn w:val="Normal"/>
    <w:uiPriority w:val="99"/>
    <w:semiHidden/>
    <w:unhideWhenUsed/>
    <w:rsid w:val="0066756D"/>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Emphasis">
    <w:name w:val="Emphasis"/>
    <w:basedOn w:val="DefaultParagraphFont"/>
    <w:uiPriority w:val="20"/>
    <w:qFormat/>
    <w:rsid w:val="0066756D"/>
    <w:rPr>
      <w:i/>
      <w:iCs/>
    </w:rPr>
  </w:style>
  <w:style w:type="character" w:styleId="Hyperlink">
    <w:name w:val="Hyperlink"/>
    <w:basedOn w:val="DefaultParagraphFont"/>
    <w:uiPriority w:val="99"/>
    <w:semiHidden/>
    <w:unhideWhenUsed/>
    <w:rsid w:val="0066756D"/>
    <w:rPr>
      <w:color w:val="0000FF"/>
      <w:u w:val="single"/>
    </w:rPr>
  </w:style>
  <w:style w:type="character" w:customStyle="1" w:styleId="element-invisible">
    <w:name w:val="element-invisible"/>
    <w:basedOn w:val="DefaultParagraphFont"/>
    <w:rsid w:val="0066756D"/>
  </w:style>
  <w:style w:type="paragraph" w:styleId="Header">
    <w:name w:val="header"/>
    <w:basedOn w:val="Normal"/>
    <w:link w:val="HeaderChar"/>
    <w:uiPriority w:val="99"/>
    <w:unhideWhenUsed/>
    <w:rsid w:val="0066756D"/>
    <w:pPr>
      <w:tabs>
        <w:tab w:val="center" w:pos="4513"/>
        <w:tab w:val="right" w:pos="9026"/>
      </w:tabs>
      <w:spacing w:after="0" w:line="240" w:lineRule="auto"/>
    </w:pPr>
  </w:style>
  <w:style w:type="character" w:customStyle="1" w:styleId="HeaderChar">
    <w:name w:val="Header Char"/>
    <w:basedOn w:val="DefaultParagraphFont"/>
    <w:link w:val="Header"/>
    <w:uiPriority w:val="99"/>
    <w:rsid w:val="0066756D"/>
  </w:style>
  <w:style w:type="paragraph" w:styleId="Footer">
    <w:name w:val="footer"/>
    <w:basedOn w:val="Normal"/>
    <w:link w:val="FooterChar"/>
    <w:uiPriority w:val="99"/>
    <w:unhideWhenUsed/>
    <w:rsid w:val="0066756D"/>
    <w:pPr>
      <w:tabs>
        <w:tab w:val="center" w:pos="4513"/>
        <w:tab w:val="right" w:pos="9026"/>
      </w:tabs>
      <w:spacing w:after="0" w:line="240" w:lineRule="auto"/>
    </w:pPr>
  </w:style>
  <w:style w:type="character" w:customStyle="1" w:styleId="FooterChar">
    <w:name w:val="Footer Char"/>
    <w:basedOn w:val="DefaultParagraphFont"/>
    <w:link w:val="Footer"/>
    <w:uiPriority w:val="99"/>
    <w:rsid w:val="0066756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790154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alastairleckie@nhs.net"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hyperlink" Target="https://www.rcpe.ac.uk/careers-training/looking-after-ourselves-and-our-colleague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440</Words>
  <Characters>2513</Characters>
  <Application>Microsoft Office Word</Application>
  <DocSecurity>0</DocSecurity>
  <Lines>20</Lines>
  <Paragraphs>5</Paragraphs>
  <ScaleCrop>false</ScaleCrop>
  <Company/>
  <LinksUpToDate>false</LinksUpToDate>
  <CharactersWithSpaces>2948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Ramesh Mehay</dc:creator>
  <cp:keywords/>
  <dc:description/>
  <cp:lastModifiedBy>Ramesh Mehay</cp:lastModifiedBy>
  <cp:revision>1</cp:revision>
  <dcterms:created xsi:type="dcterms:W3CDTF">2020-01-21T18:21:00Z</dcterms:created>
  <dcterms:modified xsi:type="dcterms:W3CDTF">2020-01-21T18:23:00Z</dcterms:modified>
</cp:coreProperties>
</file>