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7AC27" w14:textId="481AF82A" w:rsidR="007A77F9" w:rsidRPr="007A77F9" w:rsidRDefault="007A77F9" w:rsidP="007A77F9">
      <w:pPr>
        <w:shd w:val="clear" w:color="auto" w:fill="FFFFFF"/>
        <w:spacing w:after="0" w:line="240" w:lineRule="auto"/>
        <w:jc w:val="center"/>
        <w:rPr>
          <w:rFonts w:ascii="FranklinGothicURW-Boo" w:eastAsia="Times New Roman" w:hAnsi="FranklinGothicURW-Boo" w:cs="Times New Roman"/>
          <w:color w:val="63666A"/>
          <w:sz w:val="24"/>
          <w:szCs w:val="24"/>
          <w:lang w:eastAsia="en-GB"/>
        </w:rPr>
      </w:pPr>
      <w:r>
        <w:rPr>
          <w:rFonts w:ascii="FranklinGothicURW-Boo" w:eastAsia="Times New Roman" w:hAnsi="FranklinGothicURW-Boo" w:cs="Times New Roman"/>
          <w:b/>
          <w:bCs/>
          <w:sz w:val="34"/>
          <w:szCs w:val="44"/>
          <w:lang w:eastAsia="en-GB"/>
        </w:rPr>
        <w:t xml:space="preserve">Hospital </w:t>
      </w:r>
      <w:r w:rsidRPr="007A77F9">
        <w:rPr>
          <w:rFonts w:ascii="FranklinGothicURW-Boo" w:eastAsia="Times New Roman" w:hAnsi="FranklinGothicURW-Boo" w:cs="Times New Roman"/>
          <w:b/>
          <w:bCs/>
          <w:sz w:val="34"/>
          <w:szCs w:val="44"/>
          <w:lang w:eastAsia="en-GB"/>
        </w:rPr>
        <w:t xml:space="preserve">Schwartz Rounds - </w:t>
      </w:r>
      <w:r>
        <w:rPr>
          <w:rFonts w:ascii="FranklinGothicURW-Boo" w:eastAsia="Times New Roman" w:hAnsi="FranklinGothicURW-Boo" w:cs="Times New Roman"/>
          <w:b/>
          <w:bCs/>
          <w:sz w:val="34"/>
          <w:szCs w:val="44"/>
          <w:lang w:eastAsia="en-GB"/>
        </w:rPr>
        <w:t>caring</w:t>
      </w:r>
      <w:r w:rsidRPr="007A77F9">
        <w:rPr>
          <w:rFonts w:ascii="FranklinGothicURW-Boo" w:eastAsia="Times New Roman" w:hAnsi="FranklinGothicURW-Boo" w:cs="Times New Roman"/>
          <w:b/>
          <w:bCs/>
          <w:sz w:val="34"/>
          <w:szCs w:val="44"/>
          <w:lang w:eastAsia="en-GB"/>
        </w:rPr>
        <w:t xml:space="preserve"> for the carers</w:t>
      </w:r>
      <w:r w:rsidRPr="007A77F9">
        <w:rPr>
          <w:rFonts w:ascii="FranklinGothicURW-Boo" w:eastAsia="Times New Roman" w:hAnsi="FranklinGothicURW-Boo" w:cs="Times New Roman"/>
          <w:b/>
          <w:bCs/>
          <w:color w:val="63666A"/>
          <w:sz w:val="24"/>
          <w:szCs w:val="24"/>
          <w:lang w:eastAsia="en-GB"/>
        </w:rPr>
        <w:br/>
        <w:t xml:space="preserve">Juanita </w:t>
      </w:r>
      <w:proofErr w:type="spellStart"/>
      <w:r w:rsidRPr="007A77F9">
        <w:rPr>
          <w:rFonts w:ascii="FranklinGothicURW-Boo" w:eastAsia="Times New Roman" w:hAnsi="FranklinGothicURW-Boo" w:cs="Times New Roman"/>
          <w:b/>
          <w:bCs/>
          <w:color w:val="63666A"/>
          <w:sz w:val="24"/>
          <w:szCs w:val="24"/>
          <w:lang w:eastAsia="en-GB"/>
        </w:rPr>
        <w:t>Guidera</w:t>
      </w:r>
      <w:proofErr w:type="spellEnd"/>
      <w:r w:rsidRPr="007A77F9">
        <w:rPr>
          <w:rFonts w:ascii="FranklinGothicURW-Boo" w:eastAsia="Times New Roman" w:hAnsi="FranklinGothicURW-Boo" w:cs="Times New Roman"/>
          <w:b/>
          <w:bCs/>
          <w:color w:val="63666A"/>
          <w:sz w:val="24"/>
          <w:szCs w:val="24"/>
          <w:lang w:eastAsia="en-GB"/>
        </w:rPr>
        <w:t>, Quality Improvement Division Lead Staff Engagement, Health Service Executive, Ireland.</w:t>
      </w:r>
      <w:r w:rsidRPr="007A77F9">
        <w:rPr>
          <w:rFonts w:ascii="FranklinGothicURW-Boo" w:eastAsia="Times New Roman" w:hAnsi="FranklinGothicURW-Boo" w:cs="Times New Roman"/>
          <w:b/>
          <w:bCs/>
          <w:color w:val="63666A"/>
          <w:sz w:val="24"/>
          <w:szCs w:val="24"/>
          <w:lang w:eastAsia="en-GB"/>
        </w:rPr>
        <w:br/>
      </w:r>
    </w:p>
    <w:p w14:paraId="28744B9B" w14:textId="781A3F7B" w:rsid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7A77F9">
        <w:rPr>
          <w:rFonts w:ascii="FranklinGothicURW-Boo" w:eastAsia="Times New Roman" w:hAnsi="FranklinGothicURW-Boo" w:cs="Times New Roman"/>
          <w:color w:val="63666A"/>
          <w:sz w:val="24"/>
          <w:szCs w:val="24"/>
          <w:lang w:eastAsia="en-GB"/>
        </w:rPr>
        <w:t>In a time of complex service provision where physician burnout is a common occurrence, there is an urgent need within healthcare to provide meaningful supports for staff.   </w:t>
      </w:r>
    </w:p>
    <w:p w14:paraId="220241B4" w14:textId="77777777" w:rsidR="007A77F9" w:rsidRP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10854178" w14:textId="4B9F5F25" w:rsid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7A77F9">
        <w:rPr>
          <w:rFonts w:ascii="FranklinGothicURW-Boo" w:eastAsia="Times New Roman" w:hAnsi="FranklinGothicURW-Boo" w:cs="Times New Roman"/>
          <w:color w:val="63666A"/>
          <w:sz w:val="24"/>
          <w:szCs w:val="24"/>
          <w:lang w:eastAsia="en-GB"/>
        </w:rPr>
        <w:t>Schwartz Rounds provide a valuable opportunity for all staff to reflect on the emotional impact of their work through conversations facilitated by a local clinical lead and facilitator.  They are unique in that unlike other supports for</w:t>
      </w:r>
      <w:bookmarkStart w:id="0" w:name="_GoBack"/>
      <w:bookmarkEnd w:id="0"/>
      <w:r w:rsidRPr="007A77F9">
        <w:rPr>
          <w:rFonts w:ascii="FranklinGothicURW-Boo" w:eastAsia="Times New Roman" w:hAnsi="FranklinGothicURW-Boo" w:cs="Times New Roman"/>
          <w:color w:val="63666A"/>
          <w:sz w:val="24"/>
          <w:szCs w:val="24"/>
          <w:lang w:eastAsia="en-GB"/>
        </w:rPr>
        <w:t xml:space="preserve"> staff they do not seek to solve problems or look for outcomes.  Through the sharing of our stories in confidence, Schwartz Rounds provide a framework which have been proven to improve staff wellbeing (reducing psychological distress), reduce hierarchy and improve teamwork and connection which ultimately has an impact on improved patient centred care.  </w:t>
      </w:r>
    </w:p>
    <w:p w14:paraId="3C11F698" w14:textId="77777777" w:rsidR="007A77F9" w:rsidRP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632D48FF" w14:textId="182DEB21" w:rsid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7A77F9">
        <w:rPr>
          <w:rFonts w:ascii="FranklinGothicURW-Boo" w:eastAsia="Times New Roman" w:hAnsi="FranklinGothicURW-Boo" w:cs="Times New Roman"/>
          <w:color w:val="63666A"/>
          <w:sz w:val="24"/>
          <w:szCs w:val="24"/>
          <w:lang w:eastAsia="en-GB"/>
        </w:rPr>
        <w:t>In 2015, the Quality Improvement Division engaged the Point of Care Foundation to licence, train and mentor staff in two sites to test the introduction of Schwartz Rounds in an Irish context (over 300 healthcare settings in the US and 100 in the UK have successfully introduced rounds).  Based on the success of this work, over the coming two years, QID is working collaboratively with the Point of Care Foundation to establish Schwartz Rounds with up to 30 teams in Ireland (12 sites have already completed training).</w:t>
      </w:r>
    </w:p>
    <w:p w14:paraId="34A21686" w14:textId="77777777" w:rsidR="007A77F9" w:rsidRP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5B564583" w14:textId="77777777" w:rsidR="007A77F9" w:rsidRPr="007A77F9" w:rsidRDefault="007A77F9" w:rsidP="007A77F9">
      <w:pPr>
        <w:shd w:val="clear" w:color="auto" w:fill="FFFFFF"/>
        <w:spacing w:after="0" w:line="240" w:lineRule="auto"/>
        <w:jc w:val="both"/>
        <w:rPr>
          <w:rFonts w:ascii="FranklinGothicURW-Boo" w:eastAsia="Times New Roman" w:hAnsi="FranklinGothicURW-Boo" w:cs="Times New Roman"/>
          <w:b/>
          <w:bCs/>
          <w:color w:val="63666A"/>
          <w:sz w:val="24"/>
          <w:szCs w:val="24"/>
          <w:lang w:eastAsia="en-GB"/>
        </w:rPr>
      </w:pPr>
      <w:r w:rsidRPr="007A77F9">
        <w:rPr>
          <w:rFonts w:ascii="FranklinGothicURW-Boo" w:eastAsia="Times New Roman" w:hAnsi="FranklinGothicURW-Boo" w:cs="Times New Roman"/>
          <w:b/>
          <w:bCs/>
          <w:color w:val="63666A"/>
          <w:sz w:val="24"/>
          <w:szCs w:val="24"/>
          <w:lang w:eastAsia="en-GB"/>
        </w:rPr>
        <w:t>Note on Schwartz Rounds</w:t>
      </w:r>
    </w:p>
    <w:p w14:paraId="17B59B7E" w14:textId="4946DBBC" w:rsid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7A77F9">
        <w:rPr>
          <w:rFonts w:ascii="FranklinGothicURW-Boo" w:eastAsia="Times New Roman" w:hAnsi="FranklinGothicURW-Boo" w:cs="Times New Roman"/>
          <w:color w:val="63666A"/>
          <w:sz w:val="24"/>
          <w:szCs w:val="24"/>
          <w:lang w:eastAsia="en-GB"/>
        </w:rPr>
        <w:t>In healthcare today, we see increasing complexity in service provision, changing societal dynamics and ongoing work to save costs and improve efficiency.  While clinicians are ever passionate about their patients, each day we hear stories of the impact of physician burnout and disengagement.  Colleagues have less opportunities to come together as a team, to pause and reflect and many are forgoing breaks and mealtimes to meet patient needs.  However, we know from international evidence that all of these things are essential if staff are to not only remain physically and mentally healthy on a personal level but to also provide safe services for those they meet and to be at their best when they return home to families and friends outside of work.   </w:t>
      </w:r>
    </w:p>
    <w:p w14:paraId="3E6898F5" w14:textId="77777777" w:rsidR="007A77F9" w:rsidRP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2D1AEFA4" w14:textId="77A20D2A" w:rsidR="007A77F9" w:rsidRDefault="007A77F9" w:rsidP="007A77F9">
      <w:pPr>
        <w:shd w:val="clear" w:color="auto" w:fill="FFFFFF"/>
        <w:spacing w:after="0" w:line="240" w:lineRule="auto"/>
        <w:rPr>
          <w:rFonts w:ascii="FranklinGothicURW-Boo" w:eastAsia="Times New Roman" w:hAnsi="FranklinGothicURW-Boo" w:cs="Times New Roman"/>
          <w:color w:val="63666A"/>
          <w:sz w:val="24"/>
          <w:szCs w:val="24"/>
          <w:lang w:eastAsia="en-GB"/>
        </w:rPr>
      </w:pPr>
      <w:r w:rsidRPr="007A77F9">
        <w:rPr>
          <w:rFonts w:ascii="FranklinGothicURW-Boo" w:eastAsia="Times New Roman" w:hAnsi="FranklinGothicURW-Boo" w:cs="Times New Roman"/>
          <w:b/>
          <w:bCs/>
          <w:color w:val="63666A"/>
          <w:sz w:val="24"/>
          <w:szCs w:val="24"/>
          <w:lang w:eastAsia="en-GB"/>
        </w:rPr>
        <w:t>Schwartz Rounds have been shown to lead to:</w:t>
      </w:r>
      <w:r w:rsidRPr="007A77F9">
        <w:rPr>
          <w:rFonts w:ascii="FranklinGothicURW-Boo" w:eastAsia="Times New Roman" w:hAnsi="FranklinGothicURW-Boo" w:cs="Times New Roman"/>
          <w:color w:val="63666A"/>
          <w:sz w:val="24"/>
          <w:szCs w:val="24"/>
          <w:lang w:eastAsia="en-GB"/>
        </w:rPr>
        <w:br/>
        <w:t>•    Increased insight into the social and emotional aspects of patient care</w:t>
      </w:r>
      <w:r w:rsidRPr="007A77F9">
        <w:rPr>
          <w:rFonts w:ascii="FranklinGothicURW-Boo" w:eastAsia="Times New Roman" w:hAnsi="FranklinGothicURW-Boo" w:cs="Times New Roman"/>
          <w:color w:val="63666A"/>
          <w:sz w:val="24"/>
          <w:szCs w:val="24"/>
          <w:lang w:eastAsia="en-GB"/>
        </w:rPr>
        <w:br/>
        <w:t>•    Increased confidence to deal with sensitive and non-clinical issues relating to patients</w:t>
      </w:r>
      <w:r w:rsidRPr="007A77F9">
        <w:rPr>
          <w:rFonts w:ascii="FranklinGothicURW-Boo" w:eastAsia="Times New Roman" w:hAnsi="FranklinGothicURW-Boo" w:cs="Times New Roman"/>
          <w:color w:val="63666A"/>
          <w:sz w:val="24"/>
          <w:szCs w:val="24"/>
          <w:lang w:eastAsia="en-GB"/>
        </w:rPr>
        <w:br/>
        <w:t>•    Beliefs in the importance of empathy and actual empathy with patients as people</w:t>
      </w:r>
      <w:r w:rsidRPr="007A77F9">
        <w:rPr>
          <w:rFonts w:ascii="FranklinGothicURW-Boo" w:eastAsia="Times New Roman" w:hAnsi="FranklinGothicURW-Boo" w:cs="Times New Roman"/>
          <w:color w:val="63666A"/>
          <w:sz w:val="24"/>
          <w:szCs w:val="24"/>
          <w:lang w:eastAsia="en-GB"/>
        </w:rPr>
        <w:br/>
        <w:t>•    </w:t>
      </w:r>
      <w:r>
        <w:rPr>
          <w:rFonts w:ascii="FranklinGothicURW-Boo" w:eastAsia="Times New Roman" w:hAnsi="FranklinGothicURW-Boo" w:cs="Times New Roman"/>
          <w:color w:val="63666A"/>
          <w:sz w:val="24"/>
          <w:szCs w:val="24"/>
          <w:lang w:eastAsia="en-GB"/>
        </w:rPr>
        <w:t>O</w:t>
      </w:r>
      <w:r w:rsidRPr="007A77F9">
        <w:rPr>
          <w:rFonts w:ascii="FranklinGothicURW-Boo" w:eastAsia="Times New Roman" w:hAnsi="FranklinGothicURW-Boo" w:cs="Times New Roman"/>
          <w:color w:val="63666A"/>
          <w:sz w:val="24"/>
          <w:szCs w:val="24"/>
          <w:lang w:eastAsia="en-GB"/>
        </w:rPr>
        <w:t>penness to expressing thoughts, questions and feelings.</w:t>
      </w:r>
      <w:r w:rsidRPr="007A77F9">
        <w:rPr>
          <w:rFonts w:ascii="FranklinGothicURW-Boo" w:eastAsia="Times New Roman" w:hAnsi="FranklinGothicURW-Boo" w:cs="Times New Roman"/>
          <w:color w:val="63666A"/>
          <w:sz w:val="24"/>
          <w:szCs w:val="24"/>
          <w:lang w:eastAsia="en-GB"/>
        </w:rPr>
        <w:br/>
        <w:t>•    Decreased feelings of stress and isolation</w:t>
      </w:r>
      <w:r w:rsidRPr="007A77F9">
        <w:rPr>
          <w:rFonts w:ascii="FranklinGothicURW-Boo" w:eastAsia="Times New Roman" w:hAnsi="FranklinGothicURW-Boo" w:cs="Times New Roman"/>
          <w:color w:val="63666A"/>
          <w:sz w:val="24"/>
          <w:szCs w:val="24"/>
          <w:lang w:eastAsia="en-GB"/>
        </w:rPr>
        <w:br/>
        <w:t>•    Improved team work and interdisciplinary communication</w:t>
      </w:r>
      <w:r w:rsidRPr="007A77F9">
        <w:rPr>
          <w:rFonts w:ascii="FranklinGothicURW-Boo" w:eastAsia="Times New Roman" w:hAnsi="FranklinGothicURW-Boo" w:cs="Times New Roman"/>
          <w:color w:val="63666A"/>
          <w:sz w:val="24"/>
          <w:szCs w:val="24"/>
          <w:lang w:eastAsia="en-GB"/>
        </w:rPr>
        <w:br/>
        <w:t>•    Specific changes in departmental or organisation wide practices as a result of insights that have arisen from discussions in Rounds.</w:t>
      </w:r>
    </w:p>
    <w:p w14:paraId="783094C6" w14:textId="77777777" w:rsidR="007A77F9" w:rsidRPr="007A77F9" w:rsidRDefault="007A77F9" w:rsidP="007A77F9">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0FD09A61" w14:textId="77777777" w:rsidR="007A77F9" w:rsidRDefault="007A77F9">
      <w:pPr>
        <w:rPr>
          <w:rFonts w:ascii="FranklinGothicURW-Boo" w:eastAsia="Times New Roman" w:hAnsi="FranklinGothicURW-Boo" w:cs="Times New Roman"/>
          <w:b/>
          <w:bCs/>
          <w:color w:val="63666A"/>
          <w:sz w:val="24"/>
          <w:szCs w:val="24"/>
          <w:lang w:eastAsia="en-GB"/>
        </w:rPr>
      </w:pPr>
      <w:r>
        <w:rPr>
          <w:rFonts w:ascii="FranklinGothicURW-Boo" w:eastAsia="Times New Roman" w:hAnsi="FranklinGothicURW-Boo" w:cs="Times New Roman"/>
          <w:b/>
          <w:bCs/>
          <w:color w:val="63666A"/>
          <w:sz w:val="24"/>
          <w:szCs w:val="24"/>
          <w:lang w:eastAsia="en-GB"/>
        </w:rPr>
        <w:br w:type="page"/>
      </w:r>
    </w:p>
    <w:p w14:paraId="7D682943" w14:textId="1EDFEE95" w:rsidR="007A77F9" w:rsidRPr="007A77F9" w:rsidRDefault="007A77F9" w:rsidP="007A77F9">
      <w:pPr>
        <w:shd w:val="clear" w:color="auto" w:fill="FFFFFF"/>
        <w:spacing w:after="0" w:line="240" w:lineRule="auto"/>
        <w:rPr>
          <w:rFonts w:ascii="FranklinGothicURW-Boo" w:eastAsia="Times New Roman" w:hAnsi="FranklinGothicURW-Boo" w:cs="Times New Roman"/>
          <w:b/>
          <w:bCs/>
          <w:color w:val="63666A"/>
          <w:sz w:val="24"/>
          <w:szCs w:val="24"/>
          <w:lang w:eastAsia="en-GB"/>
        </w:rPr>
      </w:pPr>
      <w:r w:rsidRPr="007A77F9">
        <w:rPr>
          <w:rFonts w:ascii="FranklinGothicURW-Boo" w:eastAsia="Times New Roman" w:hAnsi="FranklinGothicURW-Boo" w:cs="Times New Roman"/>
          <w:b/>
          <w:bCs/>
          <w:color w:val="63666A"/>
          <w:sz w:val="24"/>
          <w:szCs w:val="24"/>
          <w:lang w:eastAsia="en-GB"/>
        </w:rPr>
        <w:lastRenderedPageBreak/>
        <w:t>Useful Resources</w:t>
      </w:r>
    </w:p>
    <w:p w14:paraId="2003E282" w14:textId="235E66D0" w:rsidR="007A77F9" w:rsidRPr="007A77F9" w:rsidRDefault="007A77F9" w:rsidP="007A77F9">
      <w:pPr>
        <w:numPr>
          <w:ilvl w:val="0"/>
          <w:numId w:val="1"/>
        </w:numPr>
        <w:shd w:val="clear" w:color="auto" w:fill="FFFFFF"/>
        <w:spacing w:beforeAutospacing="1" w:after="0" w:afterAutospacing="1" w:line="312" w:lineRule="atLeast"/>
        <w:rPr>
          <w:rFonts w:ascii="FranklinGothicURW-Boo" w:eastAsia="Times New Roman" w:hAnsi="FranklinGothicURW-Boo" w:cs="Times New Roman"/>
          <w:color w:val="63666A"/>
          <w:sz w:val="24"/>
          <w:szCs w:val="24"/>
          <w:lang w:eastAsia="en-GB"/>
        </w:rPr>
      </w:pPr>
      <w:hyperlink r:id="rId7" w:history="1">
        <w:r w:rsidRPr="007A77F9">
          <w:rPr>
            <w:rStyle w:val="Hyperlink"/>
            <w:rFonts w:ascii="FranklinGothicURW-Boo" w:eastAsia="Times New Roman" w:hAnsi="FranklinGothicURW-Boo" w:cs="Times New Roman"/>
            <w:sz w:val="24"/>
            <w:szCs w:val="24"/>
            <w:lang w:eastAsia="en-GB"/>
          </w:rPr>
          <w:t>www.staffengagement.ie</w:t>
        </w:r>
      </w:hyperlink>
    </w:p>
    <w:p w14:paraId="50154FBF" w14:textId="31AE1616" w:rsidR="007A77F9" w:rsidRPr="007A77F9" w:rsidRDefault="007A77F9" w:rsidP="007A77F9">
      <w:pPr>
        <w:numPr>
          <w:ilvl w:val="0"/>
          <w:numId w:val="1"/>
        </w:numPr>
        <w:shd w:val="clear" w:color="auto" w:fill="FFFFFF"/>
        <w:spacing w:beforeAutospacing="1" w:after="0" w:afterAutospacing="1" w:line="312" w:lineRule="atLeast"/>
        <w:rPr>
          <w:rFonts w:ascii="FranklinGothicURW-Boo" w:eastAsia="Times New Roman" w:hAnsi="FranklinGothicURW-Boo" w:cs="Times New Roman"/>
          <w:color w:val="63666A"/>
          <w:sz w:val="24"/>
          <w:szCs w:val="24"/>
          <w:lang w:eastAsia="en-GB"/>
        </w:rPr>
      </w:pPr>
      <w:hyperlink r:id="rId8" w:tgtFrame="_blank" w:history="1">
        <w:r w:rsidRPr="007A77F9">
          <w:rPr>
            <w:rFonts w:ascii="FranklinGothicURW-Boo" w:eastAsia="Times New Roman" w:hAnsi="FranklinGothicURW-Boo" w:cs="Times New Roman"/>
            <w:color w:val="0000FF"/>
            <w:sz w:val="24"/>
            <w:szCs w:val="24"/>
            <w:u w:val="single"/>
            <w:lang w:eastAsia="en-GB"/>
          </w:rPr>
          <w:t>www.pointofcarefoundation.org.uk/schwartz-rounds/</w:t>
        </w:r>
      </w:hyperlink>
    </w:p>
    <w:p w14:paraId="5CA126E8" w14:textId="7E921674" w:rsidR="007A77F9" w:rsidRPr="007A77F9" w:rsidRDefault="007A77F9" w:rsidP="007A77F9">
      <w:pPr>
        <w:numPr>
          <w:ilvl w:val="0"/>
          <w:numId w:val="1"/>
        </w:numPr>
        <w:shd w:val="clear" w:color="auto" w:fill="FFFFFF"/>
        <w:spacing w:beforeAutospacing="1" w:after="0" w:afterAutospacing="1" w:line="312" w:lineRule="atLeast"/>
        <w:rPr>
          <w:rFonts w:ascii="FranklinGothicURW-Boo" w:eastAsia="Times New Roman" w:hAnsi="FranklinGothicURW-Boo" w:cs="Times New Roman"/>
          <w:color w:val="63666A"/>
          <w:sz w:val="24"/>
          <w:szCs w:val="24"/>
          <w:lang w:eastAsia="en-GB"/>
        </w:rPr>
      </w:pPr>
      <w:hyperlink r:id="rId9" w:tgtFrame="_blank" w:history="1">
        <w:r w:rsidRPr="007A77F9">
          <w:rPr>
            <w:rFonts w:ascii="FranklinGothicURW-Boo" w:eastAsia="Times New Roman" w:hAnsi="FranklinGothicURW-Boo" w:cs="Times New Roman"/>
            <w:color w:val="0000FF"/>
            <w:sz w:val="24"/>
            <w:szCs w:val="24"/>
            <w:u w:val="single"/>
            <w:lang w:eastAsia="en-GB"/>
          </w:rPr>
          <w:t>www.theschwartzcenter.org</w:t>
        </w:r>
      </w:hyperlink>
    </w:p>
    <w:p w14:paraId="2D5E67ED" w14:textId="45745B23" w:rsidR="007A77F9" w:rsidRPr="007A77F9" w:rsidRDefault="007A77F9" w:rsidP="007A77F9">
      <w:pPr>
        <w:numPr>
          <w:ilvl w:val="0"/>
          <w:numId w:val="1"/>
        </w:numPr>
        <w:shd w:val="clear" w:color="auto" w:fill="FFFFFF"/>
        <w:spacing w:beforeAutospacing="1" w:after="0" w:afterAutospacing="1" w:line="312" w:lineRule="atLeast"/>
        <w:rPr>
          <w:rFonts w:ascii="FranklinGothicURW-Boo" w:eastAsia="Times New Roman" w:hAnsi="FranklinGothicURW-Boo" w:cs="Times New Roman"/>
          <w:color w:val="63666A"/>
          <w:sz w:val="24"/>
          <w:szCs w:val="24"/>
          <w:lang w:eastAsia="en-GB"/>
        </w:rPr>
      </w:pPr>
      <w:hyperlink r:id="rId10" w:tgtFrame="_blank" w:history="1">
        <w:r w:rsidRPr="007A77F9">
          <w:rPr>
            <w:rFonts w:ascii="FranklinGothicURW-Boo" w:eastAsia="Times New Roman" w:hAnsi="FranklinGothicURW-Boo" w:cs="Times New Roman"/>
            <w:color w:val="0000FF"/>
            <w:sz w:val="24"/>
            <w:szCs w:val="24"/>
            <w:u w:val="single"/>
            <w:lang w:eastAsia="en-GB"/>
          </w:rPr>
          <w:t>www.kingsfund.org.uk/publications/schwartz-center-rounds-pilot-evaluation</w:t>
        </w:r>
      </w:hyperlink>
    </w:p>
    <w:p w14:paraId="19C5BA2E" w14:textId="77777777" w:rsidR="007A77F9" w:rsidRPr="007A77F9" w:rsidRDefault="007A77F9" w:rsidP="007A77F9">
      <w:pPr>
        <w:numPr>
          <w:ilvl w:val="0"/>
          <w:numId w:val="1"/>
        </w:numPr>
        <w:shd w:val="clear" w:color="auto" w:fill="FFFFFF"/>
        <w:spacing w:before="100" w:beforeAutospacing="1" w:after="100" w:afterAutospacing="1" w:line="312" w:lineRule="atLeast"/>
        <w:rPr>
          <w:rFonts w:ascii="FranklinGothicURW-Boo" w:eastAsia="Times New Roman" w:hAnsi="FranklinGothicURW-Boo" w:cs="Times New Roman"/>
          <w:color w:val="63666A"/>
          <w:sz w:val="24"/>
          <w:szCs w:val="24"/>
          <w:lang w:eastAsia="en-GB"/>
        </w:rPr>
      </w:pPr>
      <w:r w:rsidRPr="007A77F9">
        <w:rPr>
          <w:rFonts w:ascii="FranklinGothicURW-Boo" w:eastAsia="Times New Roman" w:hAnsi="FranklinGothicURW-Boo" w:cs="Times New Roman"/>
          <w:color w:val="63666A"/>
          <w:sz w:val="24"/>
          <w:szCs w:val="24"/>
          <w:lang w:eastAsia="en-GB"/>
        </w:rPr>
        <w:t>The benefits of Rounds are outlined in evidence in the Journal of the Royal Society of Medicine (2012) (PDF) and an evaluation in Academic Medicine (2010) (PDF).   </w:t>
      </w:r>
    </w:p>
    <w:p w14:paraId="51842A56" w14:textId="77777777" w:rsidR="007A77F9" w:rsidRPr="007A77F9" w:rsidRDefault="007A77F9" w:rsidP="007A77F9">
      <w:pPr>
        <w:shd w:val="clear" w:color="auto" w:fill="FFFFFF"/>
        <w:spacing w:after="150" w:line="240" w:lineRule="auto"/>
        <w:rPr>
          <w:rFonts w:ascii="FranklinGothicURW-Boo" w:eastAsia="Times New Roman" w:hAnsi="FranklinGothicURW-Boo" w:cs="Times New Roman"/>
          <w:color w:val="63666A"/>
          <w:sz w:val="24"/>
          <w:szCs w:val="24"/>
          <w:lang w:eastAsia="en-GB"/>
        </w:rPr>
      </w:pPr>
      <w:r w:rsidRPr="007A77F9">
        <w:rPr>
          <w:rFonts w:ascii="FranklinGothicURW-Boo" w:eastAsia="Times New Roman" w:hAnsi="FranklinGothicURW-Boo" w:cs="Times New Roman"/>
          <w:color w:val="63666A"/>
          <w:sz w:val="24"/>
          <w:szCs w:val="24"/>
          <w:lang w:eastAsia="en-GB"/>
        </w:rPr>
        <w:t>If you are interested in establishing Schwartz Rounds, please contact Aggie Rice, The Point of Care Foundation.</w:t>
      </w:r>
    </w:p>
    <w:p w14:paraId="565904DA" w14:textId="77777777" w:rsidR="00EA3406" w:rsidRDefault="00EA3406"/>
    <w:sectPr w:rsidR="00EA3406">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65288D" w14:textId="77777777" w:rsidR="00B90F69" w:rsidRDefault="00B90F69" w:rsidP="007A77F9">
      <w:pPr>
        <w:spacing w:after="0" w:line="240" w:lineRule="auto"/>
      </w:pPr>
      <w:r>
        <w:separator/>
      </w:r>
    </w:p>
  </w:endnote>
  <w:endnote w:type="continuationSeparator" w:id="0">
    <w:p w14:paraId="1A0549D5" w14:textId="77777777" w:rsidR="00B90F69" w:rsidRDefault="00B90F69" w:rsidP="007A77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GothicURW-Bo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EABAF0" w14:textId="7DB7C4A2" w:rsidR="007A77F9" w:rsidRPr="007A77F9" w:rsidRDefault="007A77F9">
    <w:pPr>
      <w:pStyle w:val="Footer"/>
      <w:rPr>
        <w:sz w:val="16"/>
        <w:szCs w:val="16"/>
      </w:rPr>
    </w:pPr>
    <w:r w:rsidRPr="007A77F9">
      <w:rPr>
        <w:sz w:val="16"/>
        <w:szCs w:val="16"/>
      </w:rPr>
      <w:t xml:space="preserve">Source: </w:t>
    </w:r>
    <w:hyperlink r:id="rId1" w:history="1">
      <w:r w:rsidRPr="007A77F9">
        <w:rPr>
          <w:rStyle w:val="Hyperlink"/>
          <w:sz w:val="16"/>
          <w:szCs w:val="16"/>
        </w:rPr>
        <w:t>https://www.rcpe.ac.uk/careers-training/schwartz-rounds-who-cares-carers</w:t>
      </w:r>
    </w:hyperlink>
  </w:p>
  <w:p w14:paraId="6DD397FC" w14:textId="77777777" w:rsidR="007A77F9" w:rsidRDefault="007A77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A59B45" w14:textId="77777777" w:rsidR="00B90F69" w:rsidRDefault="00B90F69" w:rsidP="007A77F9">
      <w:pPr>
        <w:spacing w:after="0" w:line="240" w:lineRule="auto"/>
      </w:pPr>
      <w:r>
        <w:separator/>
      </w:r>
    </w:p>
  </w:footnote>
  <w:footnote w:type="continuationSeparator" w:id="0">
    <w:p w14:paraId="0CB59BFD" w14:textId="77777777" w:rsidR="00B90F69" w:rsidRDefault="00B90F69" w:rsidP="007A77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1503C5"/>
    <w:multiLevelType w:val="multilevel"/>
    <w:tmpl w:val="B0CE6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7F9"/>
    <w:rsid w:val="007A77F9"/>
    <w:rsid w:val="00B90F69"/>
    <w:rsid w:val="00EA34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A3341"/>
  <w15:chartTrackingRefBased/>
  <w15:docId w15:val="{1794C737-6364-4EE0-81D8-195248630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A77F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A77F9"/>
    <w:rPr>
      <w:b/>
      <w:bCs/>
    </w:rPr>
  </w:style>
  <w:style w:type="character" w:styleId="Hyperlink">
    <w:name w:val="Hyperlink"/>
    <w:basedOn w:val="DefaultParagraphFont"/>
    <w:uiPriority w:val="99"/>
    <w:unhideWhenUsed/>
    <w:rsid w:val="007A77F9"/>
    <w:rPr>
      <w:color w:val="0000FF"/>
      <w:u w:val="single"/>
    </w:rPr>
  </w:style>
  <w:style w:type="character" w:customStyle="1" w:styleId="element-invisible">
    <w:name w:val="element-invisible"/>
    <w:basedOn w:val="DefaultParagraphFont"/>
    <w:rsid w:val="007A77F9"/>
  </w:style>
  <w:style w:type="character" w:styleId="UnresolvedMention">
    <w:name w:val="Unresolved Mention"/>
    <w:basedOn w:val="DefaultParagraphFont"/>
    <w:uiPriority w:val="99"/>
    <w:semiHidden/>
    <w:unhideWhenUsed/>
    <w:rsid w:val="007A77F9"/>
    <w:rPr>
      <w:color w:val="605E5C"/>
      <w:shd w:val="clear" w:color="auto" w:fill="E1DFDD"/>
    </w:rPr>
  </w:style>
  <w:style w:type="paragraph" w:styleId="Header">
    <w:name w:val="header"/>
    <w:basedOn w:val="Normal"/>
    <w:link w:val="HeaderChar"/>
    <w:uiPriority w:val="99"/>
    <w:unhideWhenUsed/>
    <w:rsid w:val="007A77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77F9"/>
  </w:style>
  <w:style w:type="paragraph" w:styleId="Footer">
    <w:name w:val="footer"/>
    <w:basedOn w:val="Normal"/>
    <w:link w:val="FooterChar"/>
    <w:uiPriority w:val="99"/>
    <w:unhideWhenUsed/>
    <w:rsid w:val="007A77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77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4777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intofcarefoundation.org.uk/schwartz-round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taffengagement.i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kingsfund.org.uk/publications/schwartz-center-rounds-pilot-evaluation" TargetMode="External"/><Relationship Id="rId4" Type="http://schemas.openxmlformats.org/officeDocument/2006/relationships/webSettings" Target="webSettings.xml"/><Relationship Id="rId9" Type="http://schemas.openxmlformats.org/officeDocument/2006/relationships/hyperlink" Target="http://www.theschwartzcenter.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rcpe.ac.uk/careers-training/schwartz-rounds-who-cares-car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538</Words>
  <Characters>3067</Characters>
  <Application>Microsoft Office Word</Application>
  <DocSecurity>0</DocSecurity>
  <Lines>25</Lines>
  <Paragraphs>7</Paragraphs>
  <ScaleCrop>false</ScaleCrop>
  <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2020-01-21T18:26:00Z</dcterms:created>
  <dcterms:modified xsi:type="dcterms:W3CDTF">2020-01-21T18:30:00Z</dcterms:modified>
</cp:coreProperties>
</file>