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7EE" w:rsidRPr="006507EE" w:rsidRDefault="006507EE" w:rsidP="006507EE">
      <w:pPr>
        <w:jc w:val="both"/>
        <w:rPr>
          <w:color w:val="000000" w:themeColor="text1"/>
          <w:sz w:val="24"/>
        </w:rPr>
      </w:pPr>
      <w:r w:rsidRPr="006507EE">
        <w:rPr>
          <w:color w:val="000000" w:themeColor="text1"/>
          <w:sz w:val="24"/>
        </w:rPr>
        <w:t xml:space="preserve">This little document summarises the journey </w:t>
      </w:r>
      <w:proofErr w:type="gramStart"/>
      <w:r w:rsidRPr="006507EE">
        <w:rPr>
          <w:color w:val="000000" w:themeColor="text1"/>
          <w:sz w:val="24"/>
        </w:rPr>
        <w:t>an</w:t>
      </w:r>
      <w:proofErr w:type="gramEnd"/>
      <w:r w:rsidRPr="006507EE">
        <w:rPr>
          <w:color w:val="000000" w:themeColor="text1"/>
          <w:sz w:val="24"/>
        </w:rPr>
        <w:t xml:space="preserve"> new ARCP panel member will take from start to finish.   Its purpose is to give you some idea of what you are signing up for and what is expected of you.   I hope you find it helpful. </w:t>
      </w:r>
    </w:p>
    <w:p w:rsidR="00606D1E" w:rsidRPr="005348FB" w:rsidRDefault="003562F5" w:rsidP="006507EE">
      <w:pPr>
        <w:rPr>
          <w:b/>
          <w:color w:val="FFFFFF" w:themeColor="background1"/>
          <w:sz w:val="24"/>
        </w:rPr>
      </w:pPr>
      <w:r w:rsidRPr="005348FB">
        <w:rPr>
          <w:b/>
          <w:color w:val="FFFFFF" w:themeColor="background1"/>
          <w:sz w:val="24"/>
          <w:highlight w:val="black"/>
        </w:rPr>
        <w:t>BEFORE THE ARCP PANEL:</w:t>
      </w:r>
    </w:p>
    <w:p w:rsidR="005348FB" w:rsidRPr="005348FB" w:rsidRDefault="003562F5" w:rsidP="005348FB">
      <w:r>
        <w:rPr>
          <w:noProof/>
          <w:lang w:eastAsia="en-GB"/>
        </w:rPr>
        <w:drawing>
          <wp:inline distT="0" distB="0" distL="0" distR="0">
            <wp:extent cx="6267450" cy="40767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r w:rsidR="005348FB">
        <w:rPr>
          <w:b/>
          <w:color w:val="FFFFFF" w:themeColor="background1"/>
          <w:sz w:val="24"/>
          <w:highlight w:val="black"/>
        </w:rPr>
        <w:t>DURING</w:t>
      </w:r>
      <w:r w:rsidR="005348FB" w:rsidRPr="005348FB">
        <w:rPr>
          <w:b/>
          <w:color w:val="FFFFFF" w:themeColor="background1"/>
          <w:sz w:val="24"/>
          <w:highlight w:val="black"/>
        </w:rPr>
        <w:t xml:space="preserve"> THE ARCP PANEL:</w:t>
      </w:r>
    </w:p>
    <w:p w:rsidR="003562F5" w:rsidRDefault="006507EE" w:rsidP="005348FB">
      <w:pPr>
        <w:pStyle w:val="ListParagraph"/>
        <w:numPr>
          <w:ilvl w:val="0"/>
          <w:numId w:val="1"/>
        </w:numPr>
        <w:jc w:val="both"/>
      </w:pPr>
      <w:r>
        <w:t>Remember:</w:t>
      </w:r>
      <w:r w:rsidR="003562F5">
        <w:t xml:space="preserve"> we need to concentrate on the trainees that are of concern to you.  </w:t>
      </w:r>
    </w:p>
    <w:p w:rsidR="003562F5" w:rsidRDefault="003562F5" w:rsidP="005348FB">
      <w:pPr>
        <w:pStyle w:val="ListParagraph"/>
        <w:numPr>
          <w:ilvl w:val="0"/>
          <w:numId w:val="1"/>
        </w:numPr>
        <w:jc w:val="both"/>
      </w:pPr>
      <w:r>
        <w:t>Those that are essentially okay and which you have little concern over – Don’t waffle, state briefly and concisely why they are okay and move on.   Your opinion must be backed by evidence: e.g.</w:t>
      </w:r>
      <w:r w:rsidRPr="005348FB">
        <w:rPr>
          <w:i/>
        </w:rPr>
        <w:t xml:space="preserve"> ‘I have no concerns over this trainee because all work place based assessments criteria are met, ES and CS reports are fine and there is adequate evidence demonstrating satisfactory performance in all 12 competency areas.  AKT, CSA, OOH and BLS requirements are fine.’</w:t>
      </w:r>
    </w:p>
    <w:p w:rsidR="003562F5" w:rsidRDefault="003562F5" w:rsidP="005348FB">
      <w:pPr>
        <w:pStyle w:val="ListParagraph"/>
        <w:numPr>
          <w:ilvl w:val="0"/>
          <w:numId w:val="1"/>
        </w:numPr>
        <w:jc w:val="both"/>
      </w:pPr>
      <w:r>
        <w:t>Those that you have concerns over or wish to seek the opinion of other panel members – state your concern precisely and again, in relation to the evidence.</w:t>
      </w:r>
    </w:p>
    <w:p w:rsidR="005348FB" w:rsidRPr="005348FB" w:rsidRDefault="005348FB" w:rsidP="005348FB">
      <w:pPr>
        <w:pStyle w:val="ListParagraph"/>
        <w:numPr>
          <w:ilvl w:val="0"/>
          <w:numId w:val="1"/>
        </w:numPr>
        <w:rPr>
          <w:b/>
          <w:color w:val="FFFFFF" w:themeColor="background1"/>
          <w:sz w:val="24"/>
        </w:rPr>
      </w:pPr>
    </w:p>
    <w:p w:rsidR="005348FB" w:rsidRPr="005348FB" w:rsidRDefault="005348FB" w:rsidP="005348FB">
      <w:pPr>
        <w:rPr>
          <w:b/>
          <w:color w:val="FFFFFF" w:themeColor="background1"/>
          <w:sz w:val="24"/>
        </w:rPr>
      </w:pPr>
      <w:r>
        <w:rPr>
          <w:b/>
          <w:color w:val="FFFFFF" w:themeColor="background1"/>
          <w:sz w:val="24"/>
          <w:highlight w:val="black"/>
        </w:rPr>
        <w:t>AFTER</w:t>
      </w:r>
      <w:r w:rsidRPr="005348FB">
        <w:rPr>
          <w:b/>
          <w:color w:val="FFFFFF" w:themeColor="background1"/>
          <w:sz w:val="24"/>
          <w:highlight w:val="black"/>
        </w:rPr>
        <w:t xml:space="preserve"> THE ARCP PANEL:</w:t>
      </w:r>
    </w:p>
    <w:p w:rsidR="005348FB" w:rsidRDefault="005348FB" w:rsidP="005348FB">
      <w:pPr>
        <w:pStyle w:val="ListParagraph"/>
        <w:numPr>
          <w:ilvl w:val="0"/>
          <w:numId w:val="2"/>
        </w:numPr>
      </w:pPr>
      <w:r>
        <w:t>Fill out the ARCP process feedback form to help us do things better the next time around.</w:t>
      </w:r>
    </w:p>
    <w:p w:rsidR="005348FB" w:rsidRDefault="005348FB" w:rsidP="005348FB">
      <w:pPr>
        <w:pStyle w:val="ListParagraph"/>
        <w:numPr>
          <w:ilvl w:val="0"/>
          <w:numId w:val="2"/>
        </w:numPr>
      </w:pPr>
      <w:r>
        <w:t>Consider giving the panel chair some face to face feedback</w:t>
      </w:r>
    </w:p>
    <w:p w:rsidR="00606D1E" w:rsidRDefault="00606D1E">
      <w:bookmarkStart w:id="0" w:name="_GoBack"/>
      <w:bookmarkEnd w:id="0"/>
    </w:p>
    <w:sectPr w:rsidR="00606D1E">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D77" w:rsidRDefault="00F24D77" w:rsidP="005348FB">
      <w:pPr>
        <w:spacing w:after="0" w:line="240" w:lineRule="auto"/>
      </w:pPr>
      <w:r>
        <w:separator/>
      </w:r>
    </w:p>
  </w:endnote>
  <w:endnote w:type="continuationSeparator" w:id="0">
    <w:p w:rsidR="00F24D77" w:rsidRDefault="00F24D77" w:rsidP="005348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7EE" w:rsidRPr="006507EE" w:rsidRDefault="006507EE" w:rsidP="006507EE">
    <w:pPr>
      <w:pStyle w:val="Footer"/>
      <w:jc w:val="right"/>
      <w:rPr>
        <w:i/>
      </w:rPr>
    </w:pPr>
    <w:proofErr w:type="spellStart"/>
    <w:r w:rsidRPr="006507EE">
      <w:rPr>
        <w:i/>
      </w:rPr>
      <w:t>Dr.</w:t>
    </w:r>
    <w:proofErr w:type="spellEnd"/>
    <w:r w:rsidRPr="006507EE">
      <w:rPr>
        <w:i/>
      </w:rPr>
      <w:t xml:space="preserve"> Ramesh Mehay, Programme Director (Bradford), March 2011</w:t>
    </w:r>
  </w:p>
  <w:p w:rsidR="006507EE" w:rsidRDefault="006507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D77" w:rsidRDefault="00F24D77" w:rsidP="005348FB">
      <w:pPr>
        <w:spacing w:after="0" w:line="240" w:lineRule="auto"/>
      </w:pPr>
      <w:r>
        <w:separator/>
      </w:r>
    </w:p>
  </w:footnote>
  <w:footnote w:type="continuationSeparator" w:id="0">
    <w:p w:rsidR="00F24D77" w:rsidRDefault="00F24D77" w:rsidP="005348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8FB" w:rsidRDefault="005348FB" w:rsidP="005348FB">
    <w:pPr>
      <w:pStyle w:val="Heading1"/>
      <w:spacing w:before="0"/>
      <w:jc w:val="center"/>
    </w:pPr>
    <w:r>
      <w:t>The ARCP Panel Member’s Journey</w:t>
    </w:r>
  </w:p>
  <w:p w:rsidR="005348FB" w:rsidRDefault="005348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85763"/>
    <w:multiLevelType w:val="hybridMultilevel"/>
    <w:tmpl w:val="52E0B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E100A4F"/>
    <w:multiLevelType w:val="hybridMultilevel"/>
    <w:tmpl w:val="75385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D1E"/>
    <w:rsid w:val="00097446"/>
    <w:rsid w:val="000E1BCD"/>
    <w:rsid w:val="00143E63"/>
    <w:rsid w:val="00151545"/>
    <w:rsid w:val="0034512F"/>
    <w:rsid w:val="003562F5"/>
    <w:rsid w:val="003762B0"/>
    <w:rsid w:val="003917DC"/>
    <w:rsid w:val="003C05FB"/>
    <w:rsid w:val="00481DEF"/>
    <w:rsid w:val="004E28DA"/>
    <w:rsid w:val="0052145D"/>
    <w:rsid w:val="005348FB"/>
    <w:rsid w:val="0056394B"/>
    <w:rsid w:val="005E6BF1"/>
    <w:rsid w:val="00606D1E"/>
    <w:rsid w:val="006507EE"/>
    <w:rsid w:val="00690357"/>
    <w:rsid w:val="006C2FBC"/>
    <w:rsid w:val="006D2FDB"/>
    <w:rsid w:val="00722213"/>
    <w:rsid w:val="00735AE0"/>
    <w:rsid w:val="007846F9"/>
    <w:rsid w:val="00840E3B"/>
    <w:rsid w:val="00860EA2"/>
    <w:rsid w:val="009F1C75"/>
    <w:rsid w:val="009F54EA"/>
    <w:rsid w:val="00B72DFC"/>
    <w:rsid w:val="00BA55B6"/>
    <w:rsid w:val="00BD2F86"/>
    <w:rsid w:val="00CB5440"/>
    <w:rsid w:val="00D527EF"/>
    <w:rsid w:val="00D75F6A"/>
    <w:rsid w:val="00DD277C"/>
    <w:rsid w:val="00EA34C2"/>
    <w:rsid w:val="00F21ED3"/>
    <w:rsid w:val="00F24D77"/>
    <w:rsid w:val="00F34166"/>
    <w:rsid w:val="00F705F8"/>
    <w:rsid w:val="00F7247E"/>
    <w:rsid w:val="00F81D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
    <w:qFormat/>
    <w:rsid w:val="005348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62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2F5"/>
    <w:rPr>
      <w:rFonts w:ascii="Tahoma" w:hAnsi="Tahoma" w:cs="Tahoma"/>
      <w:sz w:val="16"/>
      <w:szCs w:val="16"/>
      <w:lang w:eastAsia="en-US"/>
    </w:rPr>
  </w:style>
  <w:style w:type="paragraph" w:styleId="ListParagraph">
    <w:name w:val="List Paragraph"/>
    <w:basedOn w:val="Normal"/>
    <w:uiPriority w:val="34"/>
    <w:qFormat/>
    <w:rsid w:val="005348FB"/>
    <w:pPr>
      <w:ind w:left="720"/>
      <w:contextualSpacing/>
    </w:pPr>
  </w:style>
  <w:style w:type="character" w:customStyle="1" w:styleId="Heading1Char">
    <w:name w:val="Heading 1 Char"/>
    <w:basedOn w:val="DefaultParagraphFont"/>
    <w:link w:val="Heading1"/>
    <w:uiPriority w:val="9"/>
    <w:rsid w:val="005348FB"/>
    <w:rPr>
      <w:rFonts w:asciiTheme="majorHAnsi" w:eastAsiaTheme="majorEastAsia" w:hAnsiTheme="majorHAnsi" w:cstheme="majorBidi"/>
      <w:b/>
      <w:bCs/>
      <w:color w:val="365F91" w:themeColor="accent1" w:themeShade="BF"/>
      <w:sz w:val="28"/>
      <w:szCs w:val="28"/>
      <w:lang w:eastAsia="en-US"/>
    </w:rPr>
  </w:style>
  <w:style w:type="paragraph" w:styleId="Header">
    <w:name w:val="header"/>
    <w:basedOn w:val="Normal"/>
    <w:link w:val="HeaderChar"/>
    <w:uiPriority w:val="99"/>
    <w:unhideWhenUsed/>
    <w:rsid w:val="005348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8FB"/>
    <w:rPr>
      <w:sz w:val="22"/>
      <w:szCs w:val="22"/>
      <w:lang w:eastAsia="en-US"/>
    </w:rPr>
  </w:style>
  <w:style w:type="paragraph" w:styleId="Footer">
    <w:name w:val="footer"/>
    <w:basedOn w:val="Normal"/>
    <w:link w:val="FooterChar"/>
    <w:uiPriority w:val="99"/>
    <w:unhideWhenUsed/>
    <w:rsid w:val="005348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8FB"/>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uiPriority w:val="9"/>
    <w:qFormat/>
    <w:rsid w:val="005348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62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62F5"/>
    <w:rPr>
      <w:rFonts w:ascii="Tahoma" w:hAnsi="Tahoma" w:cs="Tahoma"/>
      <w:sz w:val="16"/>
      <w:szCs w:val="16"/>
      <w:lang w:eastAsia="en-US"/>
    </w:rPr>
  </w:style>
  <w:style w:type="paragraph" w:styleId="ListParagraph">
    <w:name w:val="List Paragraph"/>
    <w:basedOn w:val="Normal"/>
    <w:uiPriority w:val="34"/>
    <w:qFormat/>
    <w:rsid w:val="005348FB"/>
    <w:pPr>
      <w:ind w:left="720"/>
      <w:contextualSpacing/>
    </w:pPr>
  </w:style>
  <w:style w:type="character" w:customStyle="1" w:styleId="Heading1Char">
    <w:name w:val="Heading 1 Char"/>
    <w:basedOn w:val="DefaultParagraphFont"/>
    <w:link w:val="Heading1"/>
    <w:uiPriority w:val="9"/>
    <w:rsid w:val="005348FB"/>
    <w:rPr>
      <w:rFonts w:asciiTheme="majorHAnsi" w:eastAsiaTheme="majorEastAsia" w:hAnsiTheme="majorHAnsi" w:cstheme="majorBidi"/>
      <w:b/>
      <w:bCs/>
      <w:color w:val="365F91" w:themeColor="accent1" w:themeShade="BF"/>
      <w:sz w:val="28"/>
      <w:szCs w:val="28"/>
      <w:lang w:eastAsia="en-US"/>
    </w:rPr>
  </w:style>
  <w:style w:type="paragraph" w:styleId="Header">
    <w:name w:val="header"/>
    <w:basedOn w:val="Normal"/>
    <w:link w:val="HeaderChar"/>
    <w:uiPriority w:val="99"/>
    <w:unhideWhenUsed/>
    <w:rsid w:val="005348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48FB"/>
    <w:rPr>
      <w:sz w:val="22"/>
      <w:szCs w:val="22"/>
      <w:lang w:eastAsia="en-US"/>
    </w:rPr>
  </w:style>
  <w:style w:type="paragraph" w:styleId="Footer">
    <w:name w:val="footer"/>
    <w:basedOn w:val="Normal"/>
    <w:link w:val="FooterChar"/>
    <w:uiPriority w:val="99"/>
    <w:unhideWhenUsed/>
    <w:rsid w:val="005348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48FB"/>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4294FDF-FA54-47CC-BE87-042245F31236}" type="doc">
      <dgm:prSet loTypeId="urn:microsoft.com/office/officeart/2005/8/layout/StepDownProcess" loCatId="process" qsTypeId="urn:microsoft.com/office/officeart/2005/8/quickstyle/simple1" qsCatId="simple" csTypeId="urn:microsoft.com/office/officeart/2005/8/colors/accent1_2" csCatId="accent1" phldr="1"/>
      <dgm:spPr/>
      <dgm:t>
        <a:bodyPr/>
        <a:lstStyle/>
        <a:p>
          <a:endParaRPr lang="en-GB"/>
        </a:p>
      </dgm:t>
    </dgm:pt>
    <dgm:pt modelId="{47A5F99E-A344-4882-BB40-9F8AB0163269}">
      <dgm:prSet phldrT="[Text]"/>
      <dgm:spPr/>
      <dgm:t>
        <a:bodyPr/>
        <a:lstStyle/>
        <a:p>
          <a:r>
            <a:rPr lang="en-GB"/>
            <a:t>Go on a Deanery ARCP prep course</a:t>
          </a:r>
        </a:p>
      </dgm:t>
    </dgm:pt>
    <dgm:pt modelId="{016DB20A-B0D6-41AE-8BD2-982FCB501BCA}" type="parTrans" cxnId="{EB1F5BB3-24FF-4FEF-89FC-C382D3812D99}">
      <dgm:prSet/>
      <dgm:spPr/>
      <dgm:t>
        <a:bodyPr/>
        <a:lstStyle/>
        <a:p>
          <a:endParaRPr lang="en-GB"/>
        </a:p>
      </dgm:t>
    </dgm:pt>
    <dgm:pt modelId="{0773FD81-2495-424D-A1F4-448CF37A9AF3}" type="sibTrans" cxnId="{EB1F5BB3-24FF-4FEF-89FC-C382D3812D99}">
      <dgm:prSet/>
      <dgm:spPr/>
      <dgm:t>
        <a:bodyPr/>
        <a:lstStyle/>
        <a:p>
          <a:endParaRPr lang="en-GB"/>
        </a:p>
      </dgm:t>
    </dgm:pt>
    <dgm:pt modelId="{4E6FF1EB-7B0A-4BAF-A59A-5F8A0747871E}">
      <dgm:prSet phldrT="[Text]" custT="1"/>
      <dgm:spPr/>
      <dgm:t>
        <a:bodyPr/>
        <a:lstStyle/>
        <a:p>
          <a:r>
            <a:rPr lang="en-GB" sz="900"/>
            <a:t> </a:t>
          </a:r>
          <a:r>
            <a:rPr lang="en-GB" sz="900" i="1"/>
            <a:t>A mandatory requirement for lay panel assessors</a:t>
          </a:r>
        </a:p>
      </dgm:t>
    </dgm:pt>
    <dgm:pt modelId="{43BC23AD-93A9-4152-A707-5EF29E9D9031}" type="parTrans" cxnId="{CB7BB8F9-A99F-4DAD-8776-01CA4A86FCFE}">
      <dgm:prSet/>
      <dgm:spPr/>
      <dgm:t>
        <a:bodyPr/>
        <a:lstStyle/>
        <a:p>
          <a:endParaRPr lang="en-GB"/>
        </a:p>
      </dgm:t>
    </dgm:pt>
    <dgm:pt modelId="{FF631F54-0FB6-4C26-B9CD-6B4533872379}" type="sibTrans" cxnId="{CB7BB8F9-A99F-4DAD-8776-01CA4A86FCFE}">
      <dgm:prSet/>
      <dgm:spPr/>
      <dgm:t>
        <a:bodyPr/>
        <a:lstStyle/>
        <a:p>
          <a:endParaRPr lang="en-GB"/>
        </a:p>
      </dgm:t>
    </dgm:pt>
    <dgm:pt modelId="{6F3D37FE-574E-407C-B1B1-B4154BCF0827}">
      <dgm:prSet phldrT="[Text]"/>
      <dgm:spPr/>
      <dgm:t>
        <a:bodyPr/>
        <a:lstStyle/>
        <a:p>
          <a:r>
            <a:rPr lang="en-GB"/>
            <a:t>Familiarise yourself with Bradford's ARCP web + documents</a:t>
          </a:r>
        </a:p>
      </dgm:t>
    </dgm:pt>
    <dgm:pt modelId="{5750257C-F4DD-42A4-8BD2-0C33974DD50B}" type="parTrans" cxnId="{B22440A7-BCE7-403F-A252-536EEAEA2002}">
      <dgm:prSet/>
      <dgm:spPr/>
      <dgm:t>
        <a:bodyPr/>
        <a:lstStyle/>
        <a:p>
          <a:endParaRPr lang="en-GB"/>
        </a:p>
      </dgm:t>
    </dgm:pt>
    <dgm:pt modelId="{408C058D-BE0C-4D71-BDEF-492723083BFB}" type="sibTrans" cxnId="{B22440A7-BCE7-403F-A252-536EEAEA2002}">
      <dgm:prSet/>
      <dgm:spPr/>
      <dgm:t>
        <a:bodyPr/>
        <a:lstStyle/>
        <a:p>
          <a:endParaRPr lang="en-GB"/>
        </a:p>
      </dgm:t>
    </dgm:pt>
    <dgm:pt modelId="{BF1A03A1-9A11-4C46-A760-72ACA93AA84D}">
      <dgm:prSet phldrT="[Text]" custT="1"/>
      <dgm:spPr/>
      <dgm:t>
        <a:bodyPr/>
        <a:lstStyle/>
        <a:p>
          <a:r>
            <a:rPr lang="en-GB" sz="900" i="1"/>
            <a:t>Available at www.bradfordvts.co.uk</a:t>
          </a:r>
        </a:p>
      </dgm:t>
    </dgm:pt>
    <dgm:pt modelId="{898A78CF-9770-4C2B-B472-0C9235D5D721}" type="parTrans" cxnId="{F4A1B2B4-593D-4E27-85AA-8BA958E09A47}">
      <dgm:prSet/>
      <dgm:spPr/>
      <dgm:t>
        <a:bodyPr/>
        <a:lstStyle/>
        <a:p>
          <a:endParaRPr lang="en-GB"/>
        </a:p>
      </dgm:t>
    </dgm:pt>
    <dgm:pt modelId="{326DC898-C82F-4AEA-A2FB-76CC5639488C}" type="sibTrans" cxnId="{F4A1B2B4-593D-4E27-85AA-8BA958E09A47}">
      <dgm:prSet/>
      <dgm:spPr/>
      <dgm:t>
        <a:bodyPr/>
        <a:lstStyle/>
        <a:p>
          <a:endParaRPr lang="en-GB"/>
        </a:p>
      </dgm:t>
    </dgm:pt>
    <dgm:pt modelId="{35C26C9A-EE80-4114-93F0-0BEA74BFAA05}">
      <dgm:prSet phldrT="[Text]"/>
      <dgm:spPr/>
      <dgm:t>
        <a:bodyPr/>
        <a:lstStyle/>
        <a:p>
          <a:r>
            <a:rPr lang="en-GB"/>
            <a:t>Use the ARCP checklist to assess the trainee's allocated to you</a:t>
          </a:r>
        </a:p>
      </dgm:t>
    </dgm:pt>
    <dgm:pt modelId="{1FCA3E31-091A-469A-AD72-7D6034667ED1}" type="parTrans" cxnId="{AFFB394C-88F9-4B05-8A2C-55A615470A55}">
      <dgm:prSet/>
      <dgm:spPr/>
      <dgm:t>
        <a:bodyPr/>
        <a:lstStyle/>
        <a:p>
          <a:endParaRPr lang="en-GB"/>
        </a:p>
      </dgm:t>
    </dgm:pt>
    <dgm:pt modelId="{074928A7-92C2-4C7D-A28A-4B76C8CABE52}" type="sibTrans" cxnId="{AFFB394C-88F9-4B05-8A2C-55A615470A55}">
      <dgm:prSet/>
      <dgm:spPr/>
      <dgm:t>
        <a:bodyPr/>
        <a:lstStyle/>
        <a:p>
          <a:endParaRPr lang="en-GB"/>
        </a:p>
      </dgm:t>
    </dgm:pt>
    <dgm:pt modelId="{0798F3DC-88BF-4B56-8DF6-922204FE8FC3}">
      <dgm:prSet phldrT="[Text]" custT="1"/>
      <dgm:spPr/>
      <dgm:t>
        <a:bodyPr/>
        <a:lstStyle/>
        <a:p>
          <a:pPr algn="just"/>
          <a:r>
            <a:rPr lang="en-GB" sz="900" i="1"/>
            <a:t>If you think you don't know what you are doing, consider familiarising yourself with what the Educational Supervisor has to do.</a:t>
          </a:r>
        </a:p>
      </dgm:t>
    </dgm:pt>
    <dgm:pt modelId="{B00F0A84-3FD9-49B9-BB94-AD43D50D2233}" type="parTrans" cxnId="{941051F4-7D52-45AF-AD86-05112E15A068}">
      <dgm:prSet/>
      <dgm:spPr/>
      <dgm:t>
        <a:bodyPr/>
        <a:lstStyle/>
        <a:p>
          <a:endParaRPr lang="en-GB"/>
        </a:p>
      </dgm:t>
    </dgm:pt>
    <dgm:pt modelId="{A198FD0F-7C9D-4FF0-8032-E43607E24E18}" type="sibTrans" cxnId="{941051F4-7D52-45AF-AD86-05112E15A068}">
      <dgm:prSet/>
      <dgm:spPr/>
      <dgm:t>
        <a:bodyPr/>
        <a:lstStyle/>
        <a:p>
          <a:endParaRPr lang="en-GB"/>
        </a:p>
      </dgm:t>
    </dgm:pt>
    <dgm:pt modelId="{28A60ED8-41C7-4E9B-BD28-2561EC334143}">
      <dgm:prSet phldrT="[Text]" custT="1"/>
      <dgm:spPr/>
      <dgm:t>
        <a:bodyPr/>
        <a:lstStyle/>
        <a:p>
          <a:pPr algn="just"/>
          <a:r>
            <a:rPr lang="en-GB" sz="900" i="1"/>
            <a:t>The better the Educational Supervision, the easier the ARCP panel review</a:t>
          </a:r>
          <a:r>
            <a:rPr lang="en-GB" sz="700"/>
            <a:t>.</a:t>
          </a:r>
          <a:endParaRPr lang="en-GB" sz="900" i="1"/>
        </a:p>
      </dgm:t>
    </dgm:pt>
    <dgm:pt modelId="{AFA9B982-ED7C-4A23-B00A-D58E06E0E03D}" type="parTrans" cxnId="{819D4AC5-4D21-499B-8904-991367DB4290}">
      <dgm:prSet/>
      <dgm:spPr/>
      <dgm:t>
        <a:bodyPr/>
        <a:lstStyle/>
        <a:p>
          <a:endParaRPr lang="en-GB"/>
        </a:p>
      </dgm:t>
    </dgm:pt>
    <dgm:pt modelId="{8A7D2C4E-3418-4CA6-9679-A5E3D1E22EF4}" type="sibTrans" cxnId="{819D4AC5-4D21-499B-8904-991367DB4290}">
      <dgm:prSet/>
      <dgm:spPr/>
      <dgm:t>
        <a:bodyPr/>
        <a:lstStyle/>
        <a:p>
          <a:endParaRPr lang="en-GB"/>
        </a:p>
      </dgm:t>
    </dgm:pt>
    <dgm:pt modelId="{8833A67A-B230-4568-BCF1-F13F28664154}">
      <dgm:prSet phldrT="[Text]"/>
      <dgm:spPr/>
      <dgm:t>
        <a:bodyPr/>
        <a:lstStyle/>
        <a:p>
          <a:r>
            <a:rPr lang="en-GB"/>
            <a:t>Write up some specific feedback for the Educational Supervisor</a:t>
          </a:r>
        </a:p>
      </dgm:t>
    </dgm:pt>
    <dgm:pt modelId="{9F134B19-8A27-4A6F-9DD7-27E938EA1684}" type="parTrans" cxnId="{C6AB8CBF-B200-4D7A-8234-99B6C6806164}">
      <dgm:prSet/>
      <dgm:spPr/>
      <dgm:t>
        <a:bodyPr/>
        <a:lstStyle/>
        <a:p>
          <a:endParaRPr lang="en-GB"/>
        </a:p>
      </dgm:t>
    </dgm:pt>
    <dgm:pt modelId="{08C2C989-37D6-4E3B-A820-3239F4503B4A}" type="sibTrans" cxnId="{C6AB8CBF-B200-4D7A-8234-99B6C6806164}">
      <dgm:prSet/>
      <dgm:spPr/>
      <dgm:t>
        <a:bodyPr/>
        <a:lstStyle/>
        <a:p>
          <a:endParaRPr lang="en-GB"/>
        </a:p>
      </dgm:t>
    </dgm:pt>
    <dgm:pt modelId="{89A425CB-E00F-4FF6-955E-2FB269C20777}">
      <dgm:prSet phldrT="[Text]" custT="1"/>
      <dgm:spPr/>
      <dgm:t>
        <a:bodyPr/>
        <a:lstStyle/>
        <a:p>
          <a:r>
            <a:rPr lang="en-GB" sz="900" i="1"/>
            <a:t>The scheme's administrator will have further details.</a:t>
          </a:r>
        </a:p>
      </dgm:t>
    </dgm:pt>
    <dgm:pt modelId="{B956CFA4-76D9-4851-87D2-EA8964418278}" type="parTrans" cxnId="{B6DF5727-7853-4527-9837-6E4CC3E39029}">
      <dgm:prSet/>
      <dgm:spPr/>
      <dgm:t>
        <a:bodyPr/>
        <a:lstStyle/>
        <a:p>
          <a:endParaRPr lang="en-GB"/>
        </a:p>
      </dgm:t>
    </dgm:pt>
    <dgm:pt modelId="{75BA9355-9D97-4EFF-8BB2-9DC6CCBF83AE}" type="sibTrans" cxnId="{B6DF5727-7853-4527-9837-6E4CC3E39029}">
      <dgm:prSet/>
      <dgm:spPr/>
      <dgm:t>
        <a:bodyPr/>
        <a:lstStyle/>
        <a:p>
          <a:endParaRPr lang="en-GB"/>
        </a:p>
      </dgm:t>
    </dgm:pt>
    <dgm:pt modelId="{F59A38EF-159A-4545-BB9C-0651DCA149F6}">
      <dgm:prSet phldrT="[Text]" custT="1"/>
      <dgm:spPr/>
      <dgm:t>
        <a:bodyPr/>
        <a:lstStyle/>
        <a:p>
          <a:r>
            <a:rPr lang="en-GB" sz="900" i="1"/>
            <a:t>Click on the ARCP panels tab in the yellow box</a:t>
          </a:r>
        </a:p>
      </dgm:t>
    </dgm:pt>
    <dgm:pt modelId="{E2C7B53E-FFED-475B-AA60-F88D2A391A12}" type="parTrans" cxnId="{51C5535B-C943-409F-BCB9-C658B4081FF1}">
      <dgm:prSet/>
      <dgm:spPr/>
      <dgm:t>
        <a:bodyPr/>
        <a:lstStyle/>
        <a:p>
          <a:endParaRPr lang="en-GB"/>
        </a:p>
      </dgm:t>
    </dgm:pt>
    <dgm:pt modelId="{DE7CBE49-08E2-4C21-BAD8-DEA525F7168B}" type="sibTrans" cxnId="{51C5535B-C943-409F-BCB9-C658B4081FF1}">
      <dgm:prSet/>
      <dgm:spPr/>
      <dgm:t>
        <a:bodyPr/>
        <a:lstStyle/>
        <a:p>
          <a:endParaRPr lang="en-GB"/>
        </a:p>
      </dgm:t>
    </dgm:pt>
    <dgm:pt modelId="{41566C26-4F21-4364-A6C7-223D54AB1ACE}">
      <dgm:prSet phldrT="[Text]" custT="1"/>
      <dgm:spPr/>
      <dgm:t>
        <a:bodyPr/>
        <a:lstStyle/>
        <a:p>
          <a:r>
            <a:rPr lang="en-GB" sz="900" i="1"/>
            <a:t>Read the guidance on the website</a:t>
          </a:r>
        </a:p>
      </dgm:t>
    </dgm:pt>
    <dgm:pt modelId="{AC171747-1024-451E-98C5-E713046547C8}" type="parTrans" cxnId="{5E69CBAF-B632-4BEE-B2C7-A05DA3E1B36B}">
      <dgm:prSet/>
      <dgm:spPr/>
      <dgm:t>
        <a:bodyPr/>
        <a:lstStyle/>
        <a:p>
          <a:endParaRPr lang="en-GB"/>
        </a:p>
      </dgm:t>
    </dgm:pt>
    <dgm:pt modelId="{485613CA-DB3B-4510-AB28-109A8969D9F8}" type="sibTrans" cxnId="{5E69CBAF-B632-4BEE-B2C7-A05DA3E1B36B}">
      <dgm:prSet/>
      <dgm:spPr/>
      <dgm:t>
        <a:bodyPr/>
        <a:lstStyle/>
        <a:p>
          <a:endParaRPr lang="en-GB"/>
        </a:p>
      </dgm:t>
    </dgm:pt>
    <dgm:pt modelId="{D22CA565-FC14-494C-909B-387BF67957BE}">
      <dgm:prSet phldrT="[Text]" custT="1"/>
      <dgm:spPr/>
      <dgm:t>
        <a:bodyPr/>
        <a:lstStyle/>
        <a:p>
          <a:r>
            <a:rPr lang="en-GB" sz="900" i="1"/>
            <a:t>Familiarise yourself with all the documents and forms</a:t>
          </a:r>
        </a:p>
      </dgm:t>
    </dgm:pt>
    <dgm:pt modelId="{CD4720C1-2F76-4675-9BD9-82CC920878FF}" type="parTrans" cxnId="{2DC802F5-185A-41BD-AB62-A3CD16D8A7B9}">
      <dgm:prSet/>
      <dgm:spPr/>
      <dgm:t>
        <a:bodyPr/>
        <a:lstStyle/>
        <a:p>
          <a:endParaRPr lang="en-GB"/>
        </a:p>
      </dgm:t>
    </dgm:pt>
    <dgm:pt modelId="{BEC0EE93-C12B-4261-ADCA-0A74DD89F84C}" type="sibTrans" cxnId="{2DC802F5-185A-41BD-AB62-A3CD16D8A7B9}">
      <dgm:prSet/>
      <dgm:spPr/>
      <dgm:t>
        <a:bodyPr/>
        <a:lstStyle/>
        <a:p>
          <a:endParaRPr lang="en-GB"/>
        </a:p>
      </dgm:t>
    </dgm:pt>
    <dgm:pt modelId="{A5123351-F269-49C2-8DF2-CFEF692463A5}">
      <dgm:prSet phldrT="[Text]" custT="1"/>
      <dgm:spPr/>
      <dgm:t>
        <a:bodyPr/>
        <a:lstStyle/>
        <a:p>
          <a:pPr algn="just"/>
          <a:r>
            <a:rPr lang="en-GB" sz="900" i="1"/>
            <a:t>Go to www.bradfordvts.co.uk , then click on the 'Educational Supervision' tab in the middle of the page.  Then click on 'ES checklist for beginners (detailed)'</a:t>
          </a:r>
        </a:p>
      </dgm:t>
    </dgm:pt>
    <dgm:pt modelId="{55BAB1D1-A05E-437D-9FBA-44CC4E21AA81}" type="parTrans" cxnId="{A51FE1F0-6E8A-4386-9AF3-85791B6D4969}">
      <dgm:prSet/>
      <dgm:spPr/>
      <dgm:t>
        <a:bodyPr/>
        <a:lstStyle/>
        <a:p>
          <a:endParaRPr lang="en-GB"/>
        </a:p>
      </dgm:t>
    </dgm:pt>
    <dgm:pt modelId="{F207D032-99E1-4068-AEA9-1C8AD8DA196B}" type="sibTrans" cxnId="{A51FE1F0-6E8A-4386-9AF3-85791B6D4969}">
      <dgm:prSet/>
      <dgm:spPr/>
      <dgm:t>
        <a:bodyPr/>
        <a:lstStyle/>
        <a:p>
          <a:endParaRPr lang="en-GB"/>
        </a:p>
      </dgm:t>
    </dgm:pt>
    <dgm:pt modelId="{9D9E4EEF-6827-46FD-961C-B3476A96965F}">
      <dgm:prSet phldrT="[Text]" custT="1"/>
      <dgm:spPr/>
      <dgm:t>
        <a:bodyPr/>
        <a:lstStyle/>
        <a:p>
          <a:pPr algn="just"/>
          <a:r>
            <a:rPr lang="en-GB" sz="900" i="1"/>
            <a:t>So, it's important we help them fine tune themselves as much as we can.</a:t>
          </a:r>
        </a:p>
      </dgm:t>
    </dgm:pt>
    <dgm:pt modelId="{6FCC7296-4C26-4AD0-9B8C-7B57C4F77171}" type="parTrans" cxnId="{C29323E2-5275-4CFB-B466-D8A88596B7A4}">
      <dgm:prSet/>
      <dgm:spPr/>
      <dgm:t>
        <a:bodyPr/>
        <a:lstStyle/>
        <a:p>
          <a:endParaRPr lang="en-GB"/>
        </a:p>
      </dgm:t>
    </dgm:pt>
    <dgm:pt modelId="{B7096BEE-4758-40CC-B3E8-8F699B0494C4}" type="sibTrans" cxnId="{C29323E2-5275-4CFB-B466-D8A88596B7A4}">
      <dgm:prSet/>
      <dgm:spPr/>
      <dgm:t>
        <a:bodyPr/>
        <a:lstStyle/>
        <a:p>
          <a:endParaRPr lang="en-GB"/>
        </a:p>
      </dgm:t>
    </dgm:pt>
    <dgm:pt modelId="{FB473754-2B5E-4FD7-B199-819F2D9DE461}" type="pres">
      <dgm:prSet presAssocID="{24294FDF-FA54-47CC-BE87-042245F31236}" presName="rootnode" presStyleCnt="0">
        <dgm:presLayoutVars>
          <dgm:chMax/>
          <dgm:chPref/>
          <dgm:dir/>
          <dgm:animLvl val="lvl"/>
        </dgm:presLayoutVars>
      </dgm:prSet>
      <dgm:spPr/>
    </dgm:pt>
    <dgm:pt modelId="{2D89CCCF-B439-43E1-9861-66949C4F26D8}" type="pres">
      <dgm:prSet presAssocID="{47A5F99E-A344-4882-BB40-9F8AB0163269}" presName="composite" presStyleCnt="0"/>
      <dgm:spPr/>
    </dgm:pt>
    <dgm:pt modelId="{1E26FB06-FDFB-4AAC-94BF-3D99B00F1A39}" type="pres">
      <dgm:prSet presAssocID="{47A5F99E-A344-4882-BB40-9F8AB0163269}" presName="bentUpArrow1" presStyleLbl="alignImgPlace1" presStyleIdx="0" presStyleCnt="3" custLinFactNeighborX="40126"/>
      <dgm:spPr/>
    </dgm:pt>
    <dgm:pt modelId="{43CF3784-9C3A-4631-94E1-9E5008FA4D42}" type="pres">
      <dgm:prSet presAssocID="{47A5F99E-A344-4882-BB40-9F8AB0163269}" presName="ParentText" presStyleLbl="node1" presStyleIdx="0" presStyleCnt="4">
        <dgm:presLayoutVars>
          <dgm:chMax val="1"/>
          <dgm:chPref val="1"/>
          <dgm:bulletEnabled val="1"/>
        </dgm:presLayoutVars>
      </dgm:prSet>
      <dgm:spPr/>
      <dgm:t>
        <a:bodyPr/>
        <a:lstStyle/>
        <a:p>
          <a:endParaRPr lang="en-GB"/>
        </a:p>
      </dgm:t>
    </dgm:pt>
    <dgm:pt modelId="{4B2B9C49-66FF-4FFD-B764-3FAC171997F4}" type="pres">
      <dgm:prSet presAssocID="{47A5F99E-A344-4882-BB40-9F8AB0163269}" presName="ChildText" presStyleLbl="revTx" presStyleIdx="0" presStyleCnt="4" custScaleX="342970" custLinFactX="37377" custLinFactNeighborX="100000" custLinFactNeighborY="208">
        <dgm:presLayoutVars>
          <dgm:chMax val="0"/>
          <dgm:chPref val="0"/>
          <dgm:bulletEnabled val="1"/>
        </dgm:presLayoutVars>
      </dgm:prSet>
      <dgm:spPr/>
      <dgm:t>
        <a:bodyPr/>
        <a:lstStyle/>
        <a:p>
          <a:endParaRPr lang="en-GB"/>
        </a:p>
      </dgm:t>
    </dgm:pt>
    <dgm:pt modelId="{1C375B8F-7797-4AA6-9CA7-DA2F024C09BB}" type="pres">
      <dgm:prSet presAssocID="{0773FD81-2495-424D-A1F4-448CF37A9AF3}" presName="sibTrans" presStyleCnt="0"/>
      <dgm:spPr/>
    </dgm:pt>
    <dgm:pt modelId="{4C4BB8FF-9BCE-4C0A-87FA-848C0F4D0BBA}" type="pres">
      <dgm:prSet presAssocID="{6F3D37FE-574E-407C-B1B1-B4154BCF0827}" presName="composite" presStyleCnt="0"/>
      <dgm:spPr/>
    </dgm:pt>
    <dgm:pt modelId="{58EECF3B-AB77-4055-8435-8CB7E329A07D}" type="pres">
      <dgm:prSet presAssocID="{6F3D37FE-574E-407C-B1B1-B4154BCF0827}" presName="bentUpArrow1" presStyleLbl="alignImgPlace1" presStyleIdx="1" presStyleCnt="3" custLinFactNeighborX="-3648" custLinFactNeighborY="2769"/>
      <dgm:spPr/>
    </dgm:pt>
    <dgm:pt modelId="{898FA1A8-7D15-48EC-B719-3C0E0F987B0B}" type="pres">
      <dgm:prSet presAssocID="{6F3D37FE-574E-407C-B1B1-B4154BCF0827}" presName="ParentText" presStyleLbl="node1" presStyleIdx="1" presStyleCnt="4" custLinFactNeighborX="-27960">
        <dgm:presLayoutVars>
          <dgm:chMax val="1"/>
          <dgm:chPref val="1"/>
          <dgm:bulletEnabled val="1"/>
        </dgm:presLayoutVars>
      </dgm:prSet>
      <dgm:spPr/>
      <dgm:t>
        <a:bodyPr/>
        <a:lstStyle/>
        <a:p>
          <a:endParaRPr lang="en-GB"/>
        </a:p>
      </dgm:t>
    </dgm:pt>
    <dgm:pt modelId="{B9442460-C185-42CB-B1C2-3E03FF1FAB02}" type="pres">
      <dgm:prSet presAssocID="{6F3D37FE-574E-407C-B1B1-B4154BCF0827}" presName="ChildText" presStyleLbl="revTx" presStyleIdx="1" presStyleCnt="4" custScaleX="407932" custScaleY="127482" custLinFactX="16946" custLinFactNeighborX="100000" custLinFactNeighborY="-2907">
        <dgm:presLayoutVars>
          <dgm:chMax val="0"/>
          <dgm:chPref val="0"/>
          <dgm:bulletEnabled val="1"/>
        </dgm:presLayoutVars>
      </dgm:prSet>
      <dgm:spPr/>
      <dgm:t>
        <a:bodyPr/>
        <a:lstStyle/>
        <a:p>
          <a:endParaRPr lang="en-GB"/>
        </a:p>
      </dgm:t>
    </dgm:pt>
    <dgm:pt modelId="{CA2AB30B-DA7A-4AF1-8B46-83F6723F651D}" type="pres">
      <dgm:prSet presAssocID="{408C058D-BE0C-4D71-BDEF-492723083BFB}" presName="sibTrans" presStyleCnt="0"/>
      <dgm:spPr/>
    </dgm:pt>
    <dgm:pt modelId="{301F4C83-9E60-4E5A-B02A-27FD089D81DC}" type="pres">
      <dgm:prSet presAssocID="{35C26C9A-EE80-4114-93F0-0BEA74BFAA05}" presName="composite" presStyleCnt="0"/>
      <dgm:spPr/>
    </dgm:pt>
    <dgm:pt modelId="{C60ED0B6-0A1C-46A4-B21D-4F38DE70D500}" type="pres">
      <dgm:prSet presAssocID="{35C26C9A-EE80-4114-93F0-0BEA74BFAA05}" presName="bentUpArrow1" presStyleLbl="alignImgPlace1" presStyleIdx="2" presStyleCnt="3" custLinFactNeighborX="-14591" custLinFactNeighborY="1384"/>
      <dgm:spPr/>
    </dgm:pt>
    <dgm:pt modelId="{C21540BB-1F37-4C79-8495-F33329208F9C}" type="pres">
      <dgm:prSet presAssocID="{35C26C9A-EE80-4114-93F0-0BEA74BFAA05}" presName="ParentText" presStyleLbl="node1" presStyleIdx="2" presStyleCnt="4" custLinFactNeighborX="-37827" custLinFactNeighborY="2350">
        <dgm:presLayoutVars>
          <dgm:chMax val="1"/>
          <dgm:chPref val="1"/>
          <dgm:bulletEnabled val="1"/>
        </dgm:presLayoutVars>
      </dgm:prSet>
      <dgm:spPr/>
      <dgm:t>
        <a:bodyPr/>
        <a:lstStyle/>
        <a:p>
          <a:endParaRPr lang="en-GB"/>
        </a:p>
      </dgm:t>
    </dgm:pt>
    <dgm:pt modelId="{6667AC16-E302-49A4-9AF6-5F7D48ADC7E1}" type="pres">
      <dgm:prSet presAssocID="{35C26C9A-EE80-4114-93F0-0BEA74BFAA05}" presName="ChildText" presStyleLbl="revTx" presStyleIdx="2" presStyleCnt="4" custScaleX="312057" custLinFactNeighborX="67839">
        <dgm:presLayoutVars>
          <dgm:chMax val="0"/>
          <dgm:chPref val="0"/>
          <dgm:bulletEnabled val="1"/>
        </dgm:presLayoutVars>
      </dgm:prSet>
      <dgm:spPr/>
      <dgm:t>
        <a:bodyPr/>
        <a:lstStyle/>
        <a:p>
          <a:endParaRPr lang="en-GB"/>
        </a:p>
      </dgm:t>
    </dgm:pt>
    <dgm:pt modelId="{70BEC9D4-B586-46EA-86DE-B0E462CE2835}" type="pres">
      <dgm:prSet presAssocID="{074928A7-92C2-4C7D-A28A-4B76C8CABE52}" presName="sibTrans" presStyleCnt="0"/>
      <dgm:spPr/>
    </dgm:pt>
    <dgm:pt modelId="{543D6C8A-315D-441C-AB1D-A54A8FE89229}" type="pres">
      <dgm:prSet presAssocID="{8833A67A-B230-4568-BCF1-F13F28664154}" presName="composite" presStyleCnt="0"/>
      <dgm:spPr/>
    </dgm:pt>
    <dgm:pt modelId="{BEC9DA2E-3236-4ACC-8721-862194DE0077}" type="pres">
      <dgm:prSet presAssocID="{8833A67A-B230-4568-BCF1-F13F28664154}" presName="ParentText" presStyleLbl="node1" presStyleIdx="3" presStyleCnt="4" custLinFactNeighborX="-55919">
        <dgm:presLayoutVars>
          <dgm:chMax val="1"/>
          <dgm:chPref val="1"/>
          <dgm:bulletEnabled val="1"/>
        </dgm:presLayoutVars>
      </dgm:prSet>
      <dgm:spPr/>
    </dgm:pt>
    <dgm:pt modelId="{F4D47EBF-99DC-4551-99F1-70A689A9D8A2}" type="pres">
      <dgm:prSet presAssocID="{8833A67A-B230-4568-BCF1-F13F28664154}" presName="FinalChildText" presStyleLbl="revTx" presStyleIdx="3" presStyleCnt="4" custScaleX="224335" custLinFactNeighborX="-11660" custLinFactNeighborY="6288">
        <dgm:presLayoutVars>
          <dgm:chMax val="0"/>
          <dgm:chPref val="0"/>
          <dgm:bulletEnabled val="1"/>
        </dgm:presLayoutVars>
      </dgm:prSet>
      <dgm:spPr/>
      <dgm:t>
        <a:bodyPr/>
        <a:lstStyle/>
        <a:p>
          <a:endParaRPr lang="en-GB"/>
        </a:p>
      </dgm:t>
    </dgm:pt>
  </dgm:ptLst>
  <dgm:cxnLst>
    <dgm:cxn modelId="{47A03A0A-26ED-4BE5-AE0F-66997E64A6A4}" type="presOf" srcId="{89A425CB-E00F-4FF6-955E-2FB269C20777}" destId="{4B2B9C49-66FF-4FFD-B764-3FAC171997F4}" srcOrd="0" destOrd="1" presId="urn:microsoft.com/office/officeart/2005/8/layout/StepDownProcess"/>
    <dgm:cxn modelId="{B22440A7-BCE7-403F-A252-536EEAEA2002}" srcId="{24294FDF-FA54-47CC-BE87-042245F31236}" destId="{6F3D37FE-574E-407C-B1B1-B4154BCF0827}" srcOrd="1" destOrd="0" parTransId="{5750257C-F4DD-42A4-8BD2-0C33974DD50B}" sibTransId="{408C058D-BE0C-4D71-BDEF-492723083BFB}"/>
    <dgm:cxn modelId="{E27A5B0B-93BA-4D6A-B216-882DBD0BDC8B}" type="presOf" srcId="{9D9E4EEF-6827-46FD-961C-B3476A96965F}" destId="{F4D47EBF-99DC-4551-99F1-70A689A9D8A2}" srcOrd="0" destOrd="1" presId="urn:microsoft.com/office/officeart/2005/8/layout/StepDownProcess"/>
    <dgm:cxn modelId="{51C5535B-C943-409F-BCB9-C658B4081FF1}" srcId="{6F3D37FE-574E-407C-B1B1-B4154BCF0827}" destId="{F59A38EF-159A-4545-BB9C-0651DCA149F6}" srcOrd="1" destOrd="0" parTransId="{E2C7B53E-FFED-475B-AA60-F88D2A391A12}" sibTransId="{DE7CBE49-08E2-4C21-BAD8-DEA525F7168B}"/>
    <dgm:cxn modelId="{C29323E2-5275-4CFB-B466-D8A88596B7A4}" srcId="{8833A67A-B230-4568-BCF1-F13F28664154}" destId="{9D9E4EEF-6827-46FD-961C-B3476A96965F}" srcOrd="1" destOrd="0" parTransId="{6FCC7296-4C26-4AD0-9B8C-7B57C4F77171}" sibTransId="{B7096BEE-4758-40CC-B3E8-8F699B0494C4}"/>
    <dgm:cxn modelId="{941051F4-7D52-45AF-AD86-05112E15A068}" srcId="{35C26C9A-EE80-4114-93F0-0BEA74BFAA05}" destId="{0798F3DC-88BF-4B56-8DF6-922204FE8FC3}" srcOrd="0" destOrd="0" parTransId="{B00F0A84-3FD9-49B9-BB94-AD43D50D2233}" sibTransId="{A198FD0F-7C9D-4FF0-8032-E43607E24E18}"/>
    <dgm:cxn modelId="{AFFB394C-88F9-4B05-8A2C-55A615470A55}" srcId="{24294FDF-FA54-47CC-BE87-042245F31236}" destId="{35C26C9A-EE80-4114-93F0-0BEA74BFAA05}" srcOrd="2" destOrd="0" parTransId="{1FCA3E31-091A-469A-AD72-7D6034667ED1}" sibTransId="{074928A7-92C2-4C7D-A28A-4B76C8CABE52}"/>
    <dgm:cxn modelId="{2F6FB2EB-2E27-4861-B23D-BA4E72DD552B}" type="presOf" srcId="{47A5F99E-A344-4882-BB40-9F8AB0163269}" destId="{43CF3784-9C3A-4631-94E1-9E5008FA4D42}" srcOrd="0" destOrd="0" presId="urn:microsoft.com/office/officeart/2005/8/layout/StepDownProcess"/>
    <dgm:cxn modelId="{D86794CA-0D08-4C5B-A665-007FDDCB7A9B}" type="presOf" srcId="{0798F3DC-88BF-4B56-8DF6-922204FE8FC3}" destId="{6667AC16-E302-49A4-9AF6-5F7D48ADC7E1}" srcOrd="0" destOrd="0" presId="urn:microsoft.com/office/officeart/2005/8/layout/StepDownProcess"/>
    <dgm:cxn modelId="{850364D1-C699-4195-B3A1-0B06B518AE54}" type="presOf" srcId="{24294FDF-FA54-47CC-BE87-042245F31236}" destId="{FB473754-2B5E-4FD7-B199-819F2D9DE461}" srcOrd="0" destOrd="0" presId="urn:microsoft.com/office/officeart/2005/8/layout/StepDownProcess"/>
    <dgm:cxn modelId="{9439A593-8CDA-4339-A28C-6A8BC42DC087}" type="presOf" srcId="{D22CA565-FC14-494C-909B-387BF67957BE}" destId="{B9442460-C185-42CB-B1C2-3E03FF1FAB02}" srcOrd="0" destOrd="3" presId="urn:microsoft.com/office/officeart/2005/8/layout/StepDownProcess"/>
    <dgm:cxn modelId="{B6DF5727-7853-4527-9837-6E4CC3E39029}" srcId="{47A5F99E-A344-4882-BB40-9F8AB0163269}" destId="{89A425CB-E00F-4FF6-955E-2FB269C20777}" srcOrd="1" destOrd="0" parTransId="{B956CFA4-76D9-4851-87D2-EA8964418278}" sibTransId="{75BA9355-9D97-4EFF-8BB2-9DC6CCBF83AE}"/>
    <dgm:cxn modelId="{953FF075-1329-494D-9C9A-1615674B8F6A}" type="presOf" srcId="{41566C26-4F21-4364-A6C7-223D54AB1ACE}" destId="{B9442460-C185-42CB-B1C2-3E03FF1FAB02}" srcOrd="0" destOrd="2" presId="urn:microsoft.com/office/officeart/2005/8/layout/StepDownProcess"/>
    <dgm:cxn modelId="{C6AB8CBF-B200-4D7A-8234-99B6C6806164}" srcId="{24294FDF-FA54-47CC-BE87-042245F31236}" destId="{8833A67A-B230-4568-BCF1-F13F28664154}" srcOrd="3" destOrd="0" parTransId="{9F134B19-8A27-4A6F-9DD7-27E938EA1684}" sibTransId="{08C2C989-37D6-4E3B-A820-3239F4503B4A}"/>
    <dgm:cxn modelId="{F4A1B2B4-593D-4E27-85AA-8BA958E09A47}" srcId="{6F3D37FE-574E-407C-B1B1-B4154BCF0827}" destId="{BF1A03A1-9A11-4C46-A760-72ACA93AA84D}" srcOrd="0" destOrd="0" parTransId="{898A78CF-9770-4C2B-B472-0C9235D5D721}" sibTransId="{326DC898-C82F-4AEA-A2FB-76CC5639488C}"/>
    <dgm:cxn modelId="{149B6ED3-EF2D-44B0-AE8C-A8678006249F}" type="presOf" srcId="{35C26C9A-EE80-4114-93F0-0BEA74BFAA05}" destId="{C21540BB-1F37-4C79-8495-F33329208F9C}" srcOrd="0" destOrd="0" presId="urn:microsoft.com/office/officeart/2005/8/layout/StepDownProcess"/>
    <dgm:cxn modelId="{D220B5D5-6344-4FCE-A51A-D9342FE210EA}" type="presOf" srcId="{4E6FF1EB-7B0A-4BAF-A59A-5F8A0747871E}" destId="{4B2B9C49-66FF-4FFD-B764-3FAC171997F4}" srcOrd="0" destOrd="0" presId="urn:microsoft.com/office/officeart/2005/8/layout/StepDownProcess"/>
    <dgm:cxn modelId="{0909BB71-C4A9-4559-BA97-5FFF1BAD2FD7}" type="presOf" srcId="{6F3D37FE-574E-407C-B1B1-B4154BCF0827}" destId="{898FA1A8-7D15-48EC-B719-3C0E0F987B0B}" srcOrd="0" destOrd="0" presId="urn:microsoft.com/office/officeart/2005/8/layout/StepDownProcess"/>
    <dgm:cxn modelId="{819D4AC5-4D21-499B-8904-991367DB4290}" srcId="{8833A67A-B230-4568-BCF1-F13F28664154}" destId="{28A60ED8-41C7-4E9B-BD28-2561EC334143}" srcOrd="0" destOrd="0" parTransId="{AFA9B982-ED7C-4A23-B00A-D58E06E0E03D}" sibTransId="{8A7D2C4E-3418-4CA6-9679-A5E3D1E22EF4}"/>
    <dgm:cxn modelId="{5E69CBAF-B632-4BEE-B2C7-A05DA3E1B36B}" srcId="{6F3D37FE-574E-407C-B1B1-B4154BCF0827}" destId="{41566C26-4F21-4364-A6C7-223D54AB1ACE}" srcOrd="2" destOrd="0" parTransId="{AC171747-1024-451E-98C5-E713046547C8}" sibTransId="{485613CA-DB3B-4510-AB28-109A8969D9F8}"/>
    <dgm:cxn modelId="{FE409F52-A64D-43FF-8665-26E6A70CCB71}" type="presOf" srcId="{F59A38EF-159A-4545-BB9C-0651DCA149F6}" destId="{B9442460-C185-42CB-B1C2-3E03FF1FAB02}" srcOrd="0" destOrd="1" presId="urn:microsoft.com/office/officeart/2005/8/layout/StepDownProcess"/>
    <dgm:cxn modelId="{97B7C0A3-CD16-47A6-AA08-056785E07F81}" type="presOf" srcId="{28A60ED8-41C7-4E9B-BD28-2561EC334143}" destId="{F4D47EBF-99DC-4551-99F1-70A689A9D8A2}" srcOrd="0" destOrd="0" presId="urn:microsoft.com/office/officeart/2005/8/layout/StepDownProcess"/>
    <dgm:cxn modelId="{B694699A-440F-4DE4-A099-55CD0B19D69C}" type="presOf" srcId="{8833A67A-B230-4568-BCF1-F13F28664154}" destId="{BEC9DA2E-3236-4ACC-8721-862194DE0077}" srcOrd="0" destOrd="0" presId="urn:microsoft.com/office/officeart/2005/8/layout/StepDownProcess"/>
    <dgm:cxn modelId="{A51FE1F0-6E8A-4386-9AF3-85791B6D4969}" srcId="{35C26C9A-EE80-4114-93F0-0BEA74BFAA05}" destId="{A5123351-F269-49C2-8DF2-CFEF692463A5}" srcOrd="1" destOrd="0" parTransId="{55BAB1D1-A05E-437D-9FBA-44CC4E21AA81}" sibTransId="{F207D032-99E1-4068-AEA9-1C8AD8DA196B}"/>
    <dgm:cxn modelId="{D2E965A2-22EA-4D91-BBE9-B26509A06573}" type="presOf" srcId="{A5123351-F269-49C2-8DF2-CFEF692463A5}" destId="{6667AC16-E302-49A4-9AF6-5F7D48ADC7E1}" srcOrd="0" destOrd="1" presId="urn:microsoft.com/office/officeart/2005/8/layout/StepDownProcess"/>
    <dgm:cxn modelId="{2DC802F5-185A-41BD-AB62-A3CD16D8A7B9}" srcId="{6F3D37FE-574E-407C-B1B1-B4154BCF0827}" destId="{D22CA565-FC14-494C-909B-387BF67957BE}" srcOrd="3" destOrd="0" parTransId="{CD4720C1-2F76-4675-9BD9-82CC920878FF}" sibTransId="{BEC0EE93-C12B-4261-ADCA-0A74DD89F84C}"/>
    <dgm:cxn modelId="{C1A6CA86-956F-4FB7-8A2B-7D3038FD1FC8}" type="presOf" srcId="{BF1A03A1-9A11-4C46-A760-72ACA93AA84D}" destId="{B9442460-C185-42CB-B1C2-3E03FF1FAB02}" srcOrd="0" destOrd="0" presId="urn:microsoft.com/office/officeart/2005/8/layout/StepDownProcess"/>
    <dgm:cxn modelId="{EB1F5BB3-24FF-4FEF-89FC-C382D3812D99}" srcId="{24294FDF-FA54-47CC-BE87-042245F31236}" destId="{47A5F99E-A344-4882-BB40-9F8AB0163269}" srcOrd="0" destOrd="0" parTransId="{016DB20A-B0D6-41AE-8BD2-982FCB501BCA}" sibTransId="{0773FD81-2495-424D-A1F4-448CF37A9AF3}"/>
    <dgm:cxn modelId="{CB7BB8F9-A99F-4DAD-8776-01CA4A86FCFE}" srcId="{47A5F99E-A344-4882-BB40-9F8AB0163269}" destId="{4E6FF1EB-7B0A-4BAF-A59A-5F8A0747871E}" srcOrd="0" destOrd="0" parTransId="{43BC23AD-93A9-4152-A707-5EF29E9D9031}" sibTransId="{FF631F54-0FB6-4C26-B9CD-6B4533872379}"/>
    <dgm:cxn modelId="{03E04BB3-AE29-49EF-A64A-C88EBBF0B493}" type="presParOf" srcId="{FB473754-2B5E-4FD7-B199-819F2D9DE461}" destId="{2D89CCCF-B439-43E1-9861-66949C4F26D8}" srcOrd="0" destOrd="0" presId="urn:microsoft.com/office/officeart/2005/8/layout/StepDownProcess"/>
    <dgm:cxn modelId="{B4ADEF27-BE0C-4CBD-A02B-29242BE236C5}" type="presParOf" srcId="{2D89CCCF-B439-43E1-9861-66949C4F26D8}" destId="{1E26FB06-FDFB-4AAC-94BF-3D99B00F1A39}" srcOrd="0" destOrd="0" presId="urn:microsoft.com/office/officeart/2005/8/layout/StepDownProcess"/>
    <dgm:cxn modelId="{F072CC98-6F9D-48D9-B306-81B4BBBEBCB6}" type="presParOf" srcId="{2D89CCCF-B439-43E1-9861-66949C4F26D8}" destId="{43CF3784-9C3A-4631-94E1-9E5008FA4D42}" srcOrd="1" destOrd="0" presId="urn:microsoft.com/office/officeart/2005/8/layout/StepDownProcess"/>
    <dgm:cxn modelId="{260AD48D-791E-43D1-9240-7ACB0711E91A}" type="presParOf" srcId="{2D89CCCF-B439-43E1-9861-66949C4F26D8}" destId="{4B2B9C49-66FF-4FFD-B764-3FAC171997F4}" srcOrd="2" destOrd="0" presId="urn:microsoft.com/office/officeart/2005/8/layout/StepDownProcess"/>
    <dgm:cxn modelId="{E5266318-87C8-42AE-BEE5-76ED79C58250}" type="presParOf" srcId="{FB473754-2B5E-4FD7-B199-819F2D9DE461}" destId="{1C375B8F-7797-4AA6-9CA7-DA2F024C09BB}" srcOrd="1" destOrd="0" presId="urn:microsoft.com/office/officeart/2005/8/layout/StepDownProcess"/>
    <dgm:cxn modelId="{098E9285-BBB9-4FF0-9DEA-04B2D578A80A}" type="presParOf" srcId="{FB473754-2B5E-4FD7-B199-819F2D9DE461}" destId="{4C4BB8FF-9BCE-4C0A-87FA-848C0F4D0BBA}" srcOrd="2" destOrd="0" presId="urn:microsoft.com/office/officeart/2005/8/layout/StepDownProcess"/>
    <dgm:cxn modelId="{A690008F-66EB-4798-B874-6E0068707AFA}" type="presParOf" srcId="{4C4BB8FF-9BCE-4C0A-87FA-848C0F4D0BBA}" destId="{58EECF3B-AB77-4055-8435-8CB7E329A07D}" srcOrd="0" destOrd="0" presId="urn:microsoft.com/office/officeart/2005/8/layout/StepDownProcess"/>
    <dgm:cxn modelId="{4EA57B83-065E-4E64-AE98-E5293F8451C8}" type="presParOf" srcId="{4C4BB8FF-9BCE-4C0A-87FA-848C0F4D0BBA}" destId="{898FA1A8-7D15-48EC-B719-3C0E0F987B0B}" srcOrd="1" destOrd="0" presId="urn:microsoft.com/office/officeart/2005/8/layout/StepDownProcess"/>
    <dgm:cxn modelId="{DA4405CD-C706-499E-A8A9-6139BF244F67}" type="presParOf" srcId="{4C4BB8FF-9BCE-4C0A-87FA-848C0F4D0BBA}" destId="{B9442460-C185-42CB-B1C2-3E03FF1FAB02}" srcOrd="2" destOrd="0" presId="urn:microsoft.com/office/officeart/2005/8/layout/StepDownProcess"/>
    <dgm:cxn modelId="{28396061-9FEB-4100-9D2C-72332321A751}" type="presParOf" srcId="{FB473754-2B5E-4FD7-B199-819F2D9DE461}" destId="{CA2AB30B-DA7A-4AF1-8B46-83F6723F651D}" srcOrd="3" destOrd="0" presId="urn:microsoft.com/office/officeart/2005/8/layout/StepDownProcess"/>
    <dgm:cxn modelId="{C66FA1D8-4775-4DEC-A008-4A51A8B46D3E}" type="presParOf" srcId="{FB473754-2B5E-4FD7-B199-819F2D9DE461}" destId="{301F4C83-9E60-4E5A-B02A-27FD089D81DC}" srcOrd="4" destOrd="0" presId="urn:microsoft.com/office/officeart/2005/8/layout/StepDownProcess"/>
    <dgm:cxn modelId="{16174F3D-E66E-4462-8BB1-4C412EFC6954}" type="presParOf" srcId="{301F4C83-9E60-4E5A-B02A-27FD089D81DC}" destId="{C60ED0B6-0A1C-46A4-B21D-4F38DE70D500}" srcOrd="0" destOrd="0" presId="urn:microsoft.com/office/officeart/2005/8/layout/StepDownProcess"/>
    <dgm:cxn modelId="{32063D29-380D-45F5-BA56-08DFAACBF61F}" type="presParOf" srcId="{301F4C83-9E60-4E5A-B02A-27FD089D81DC}" destId="{C21540BB-1F37-4C79-8495-F33329208F9C}" srcOrd="1" destOrd="0" presId="urn:microsoft.com/office/officeart/2005/8/layout/StepDownProcess"/>
    <dgm:cxn modelId="{14036B02-3920-432A-A490-00C2D562BD33}" type="presParOf" srcId="{301F4C83-9E60-4E5A-B02A-27FD089D81DC}" destId="{6667AC16-E302-49A4-9AF6-5F7D48ADC7E1}" srcOrd="2" destOrd="0" presId="urn:microsoft.com/office/officeart/2005/8/layout/StepDownProcess"/>
    <dgm:cxn modelId="{DA05CE0A-ACA7-4F3C-A511-65936C3FD0B7}" type="presParOf" srcId="{FB473754-2B5E-4FD7-B199-819F2D9DE461}" destId="{70BEC9D4-B586-46EA-86DE-B0E462CE2835}" srcOrd="5" destOrd="0" presId="urn:microsoft.com/office/officeart/2005/8/layout/StepDownProcess"/>
    <dgm:cxn modelId="{46FE9601-AD6D-47AD-B8FA-E80B967DD929}" type="presParOf" srcId="{FB473754-2B5E-4FD7-B199-819F2D9DE461}" destId="{543D6C8A-315D-441C-AB1D-A54A8FE89229}" srcOrd="6" destOrd="0" presId="urn:microsoft.com/office/officeart/2005/8/layout/StepDownProcess"/>
    <dgm:cxn modelId="{59F7D47D-69A8-4164-9133-372D2440DDBF}" type="presParOf" srcId="{543D6C8A-315D-441C-AB1D-A54A8FE89229}" destId="{BEC9DA2E-3236-4ACC-8721-862194DE0077}" srcOrd="0" destOrd="0" presId="urn:microsoft.com/office/officeart/2005/8/layout/StepDownProcess"/>
    <dgm:cxn modelId="{85387459-3AEB-4F17-88B5-3CC7EAA89E86}" type="presParOf" srcId="{543D6C8A-315D-441C-AB1D-A54A8FE89229}" destId="{F4D47EBF-99DC-4551-99F1-70A689A9D8A2}" srcOrd="1" destOrd="0" presId="urn:microsoft.com/office/officeart/2005/8/layout/StepDownProcess"/>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26FB06-FDFB-4AAC-94BF-3D99B00F1A39}">
      <dsp:nvSpPr>
        <dsp:cNvPr id="0" name=""/>
        <dsp:cNvSpPr/>
      </dsp:nvSpPr>
      <dsp:spPr>
        <a:xfrm rot="5400000">
          <a:off x="455349" y="1114476"/>
          <a:ext cx="626195" cy="712901"/>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3CF3784-9C3A-4631-94E1-9E5008FA4D42}">
      <dsp:nvSpPr>
        <dsp:cNvPr id="0" name=""/>
        <dsp:cNvSpPr/>
      </dsp:nvSpPr>
      <dsp:spPr>
        <a:xfrm>
          <a:off x="3387" y="420326"/>
          <a:ext cx="1054144" cy="737866"/>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kern="1200"/>
            <a:t>Go on a Deanery ARCP prep course</a:t>
          </a:r>
        </a:p>
      </dsp:txBody>
      <dsp:txXfrm>
        <a:off x="39413" y="456352"/>
        <a:ext cx="982092" cy="665814"/>
      </dsp:txXfrm>
    </dsp:sp>
    <dsp:sp modelId="{4B2B9C49-66FF-4FFD-B764-3FAC171997F4}">
      <dsp:nvSpPr>
        <dsp:cNvPr id="0" name=""/>
        <dsp:cNvSpPr/>
      </dsp:nvSpPr>
      <dsp:spPr>
        <a:xfrm>
          <a:off x="1179373" y="491939"/>
          <a:ext cx="2629497" cy="59637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noAutofit/>
        </a:bodyPr>
        <a:lstStyle/>
        <a:p>
          <a:pPr marL="57150" lvl="1" indent="-57150" algn="l" defTabSz="400050">
            <a:lnSpc>
              <a:spcPct val="90000"/>
            </a:lnSpc>
            <a:spcBef>
              <a:spcPct val="0"/>
            </a:spcBef>
            <a:spcAft>
              <a:spcPct val="15000"/>
            </a:spcAft>
            <a:buChar char="••"/>
          </a:pPr>
          <a:r>
            <a:rPr lang="en-GB" sz="900" kern="1200"/>
            <a:t> </a:t>
          </a:r>
          <a:r>
            <a:rPr lang="en-GB" sz="900" i="1" kern="1200"/>
            <a:t>A mandatory requirement for lay panel assessors</a:t>
          </a:r>
        </a:p>
        <a:p>
          <a:pPr marL="57150" lvl="1" indent="-57150" algn="l" defTabSz="400050">
            <a:lnSpc>
              <a:spcPct val="90000"/>
            </a:lnSpc>
            <a:spcBef>
              <a:spcPct val="0"/>
            </a:spcBef>
            <a:spcAft>
              <a:spcPct val="15000"/>
            </a:spcAft>
            <a:buChar char="••"/>
          </a:pPr>
          <a:r>
            <a:rPr lang="en-GB" sz="900" i="1" kern="1200"/>
            <a:t>The scheme's administrator will have further details.</a:t>
          </a:r>
        </a:p>
      </dsp:txBody>
      <dsp:txXfrm>
        <a:off x="1179373" y="491939"/>
        <a:ext cx="2629497" cy="596376"/>
      </dsp:txXfrm>
    </dsp:sp>
    <dsp:sp modelId="{58EECF3B-AB77-4055-8435-8CB7E329A07D}">
      <dsp:nvSpPr>
        <dsp:cNvPr id="0" name=""/>
        <dsp:cNvSpPr/>
      </dsp:nvSpPr>
      <dsp:spPr>
        <a:xfrm rot="5400000">
          <a:off x="1590645" y="1972259"/>
          <a:ext cx="626195" cy="712901"/>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898FA1A8-7D15-48EC-B719-3C0E0F987B0B}">
      <dsp:nvSpPr>
        <dsp:cNvPr id="0" name=""/>
        <dsp:cNvSpPr/>
      </dsp:nvSpPr>
      <dsp:spPr>
        <a:xfrm>
          <a:off x="1156009" y="1260770"/>
          <a:ext cx="1054144" cy="737866"/>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kern="1200"/>
            <a:t>Familiarise yourself with Bradford's ARCP web + documents</a:t>
          </a:r>
        </a:p>
      </dsp:txBody>
      <dsp:txXfrm>
        <a:off x="1192035" y="1296796"/>
        <a:ext cx="982092" cy="665814"/>
      </dsp:txXfrm>
    </dsp:sp>
    <dsp:sp modelId="{B9442460-C185-42CB-B1C2-3E03FF1FAB02}">
      <dsp:nvSpPr>
        <dsp:cNvPr id="0" name=""/>
        <dsp:cNvSpPr/>
      </dsp:nvSpPr>
      <dsp:spPr>
        <a:xfrm>
          <a:off x="2221066" y="1231857"/>
          <a:ext cx="3127550" cy="76027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noAutofit/>
        </a:bodyPr>
        <a:lstStyle/>
        <a:p>
          <a:pPr marL="57150" lvl="1" indent="-57150" algn="l" defTabSz="400050">
            <a:lnSpc>
              <a:spcPct val="90000"/>
            </a:lnSpc>
            <a:spcBef>
              <a:spcPct val="0"/>
            </a:spcBef>
            <a:spcAft>
              <a:spcPct val="15000"/>
            </a:spcAft>
            <a:buChar char="••"/>
          </a:pPr>
          <a:r>
            <a:rPr lang="en-GB" sz="900" i="1" kern="1200"/>
            <a:t>Available at www.bradfordvts.co.uk</a:t>
          </a:r>
        </a:p>
        <a:p>
          <a:pPr marL="57150" lvl="1" indent="-57150" algn="l" defTabSz="400050">
            <a:lnSpc>
              <a:spcPct val="90000"/>
            </a:lnSpc>
            <a:spcBef>
              <a:spcPct val="0"/>
            </a:spcBef>
            <a:spcAft>
              <a:spcPct val="15000"/>
            </a:spcAft>
            <a:buChar char="••"/>
          </a:pPr>
          <a:r>
            <a:rPr lang="en-GB" sz="900" i="1" kern="1200"/>
            <a:t>Click on the ARCP panels tab in the yellow box</a:t>
          </a:r>
        </a:p>
        <a:p>
          <a:pPr marL="57150" lvl="1" indent="-57150" algn="l" defTabSz="400050">
            <a:lnSpc>
              <a:spcPct val="90000"/>
            </a:lnSpc>
            <a:spcBef>
              <a:spcPct val="0"/>
            </a:spcBef>
            <a:spcAft>
              <a:spcPct val="15000"/>
            </a:spcAft>
            <a:buChar char="••"/>
          </a:pPr>
          <a:r>
            <a:rPr lang="en-GB" sz="900" i="1" kern="1200"/>
            <a:t>Read the guidance on the website</a:t>
          </a:r>
        </a:p>
        <a:p>
          <a:pPr marL="57150" lvl="1" indent="-57150" algn="l" defTabSz="400050">
            <a:lnSpc>
              <a:spcPct val="90000"/>
            </a:lnSpc>
            <a:spcBef>
              <a:spcPct val="0"/>
            </a:spcBef>
            <a:spcAft>
              <a:spcPct val="15000"/>
            </a:spcAft>
            <a:buChar char="••"/>
          </a:pPr>
          <a:r>
            <a:rPr lang="en-GB" sz="900" i="1" kern="1200"/>
            <a:t>Familiarise yourself with all the documents and forms</a:t>
          </a:r>
        </a:p>
      </dsp:txBody>
      <dsp:txXfrm>
        <a:off x="2221066" y="1231857"/>
        <a:ext cx="3127550" cy="760272"/>
      </dsp:txXfrm>
    </dsp:sp>
    <dsp:sp modelId="{C60ED0B6-0A1C-46A4-B21D-4F38DE70D500}">
      <dsp:nvSpPr>
        <dsp:cNvPr id="0" name=""/>
        <dsp:cNvSpPr/>
      </dsp:nvSpPr>
      <dsp:spPr>
        <a:xfrm rot="5400000">
          <a:off x="2707417" y="2792455"/>
          <a:ext cx="626195" cy="712901"/>
        </a:xfrm>
        <a:prstGeom prst="bentUpArrow">
          <a:avLst>
            <a:gd name="adj1" fmla="val 32840"/>
            <a:gd name="adj2" fmla="val 25000"/>
            <a:gd name="adj3" fmla="val 35780"/>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C21540BB-1F37-4C79-8495-F33329208F9C}">
      <dsp:nvSpPr>
        <dsp:cNvPr id="0" name=""/>
        <dsp:cNvSpPr/>
      </dsp:nvSpPr>
      <dsp:spPr>
        <a:xfrm>
          <a:off x="2246781" y="2106978"/>
          <a:ext cx="1054144" cy="737866"/>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kern="1200"/>
            <a:t>Use the ARCP checklist to assess the trainee's allocated to you</a:t>
          </a:r>
        </a:p>
      </dsp:txBody>
      <dsp:txXfrm>
        <a:off x="2282807" y="2143004"/>
        <a:ext cx="982092" cy="665814"/>
      </dsp:txXfrm>
    </dsp:sp>
    <dsp:sp modelId="{6667AC16-E302-49A4-9AF6-5F7D48ADC7E1}">
      <dsp:nvSpPr>
        <dsp:cNvPr id="0" name=""/>
        <dsp:cNvSpPr/>
      </dsp:nvSpPr>
      <dsp:spPr>
        <a:xfrm>
          <a:off x="3406884" y="2160010"/>
          <a:ext cx="2392491" cy="59637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noAutofit/>
        </a:bodyPr>
        <a:lstStyle/>
        <a:p>
          <a:pPr marL="57150" lvl="1" indent="-57150" algn="just" defTabSz="400050">
            <a:lnSpc>
              <a:spcPct val="90000"/>
            </a:lnSpc>
            <a:spcBef>
              <a:spcPct val="0"/>
            </a:spcBef>
            <a:spcAft>
              <a:spcPct val="15000"/>
            </a:spcAft>
            <a:buChar char="••"/>
          </a:pPr>
          <a:r>
            <a:rPr lang="en-GB" sz="900" i="1" kern="1200"/>
            <a:t>If you think you don't know what you are doing, consider familiarising yourself with what the Educational Supervisor has to do.</a:t>
          </a:r>
        </a:p>
        <a:p>
          <a:pPr marL="57150" lvl="1" indent="-57150" algn="just" defTabSz="400050">
            <a:lnSpc>
              <a:spcPct val="90000"/>
            </a:lnSpc>
            <a:spcBef>
              <a:spcPct val="0"/>
            </a:spcBef>
            <a:spcAft>
              <a:spcPct val="15000"/>
            </a:spcAft>
            <a:buChar char="••"/>
          </a:pPr>
          <a:r>
            <a:rPr lang="en-GB" sz="900" i="1" kern="1200"/>
            <a:t>Go to www.bradfordvts.co.uk , then click on the 'Educational Supervision' tab in the middle of the page.  Then click on 'ES checklist for beginners (detailed)'</a:t>
          </a:r>
        </a:p>
      </dsp:txBody>
      <dsp:txXfrm>
        <a:off x="3406884" y="2160010"/>
        <a:ext cx="2392491" cy="596376"/>
      </dsp:txXfrm>
    </dsp:sp>
    <dsp:sp modelId="{BEC9DA2E-3236-4ACC-8721-862194DE0077}">
      <dsp:nvSpPr>
        <dsp:cNvPr id="0" name=""/>
        <dsp:cNvSpPr/>
      </dsp:nvSpPr>
      <dsp:spPr>
        <a:xfrm>
          <a:off x="3377138" y="2918506"/>
          <a:ext cx="1054144" cy="737866"/>
        </a:xfrm>
        <a:prstGeom prst="roundRect">
          <a:avLst>
            <a:gd name="adj" fmla="val 1667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GB" sz="900" kern="1200"/>
            <a:t>Write up some specific feedback for the Educational Supervisor</a:t>
          </a:r>
        </a:p>
      </dsp:txBody>
      <dsp:txXfrm>
        <a:off x="3413164" y="2954532"/>
        <a:ext cx="982092" cy="665814"/>
      </dsp:txXfrm>
    </dsp:sp>
    <dsp:sp modelId="{F4D47EBF-99DC-4551-99F1-70A689A9D8A2}">
      <dsp:nvSpPr>
        <dsp:cNvPr id="0" name=""/>
        <dsp:cNvSpPr/>
      </dsp:nvSpPr>
      <dsp:spPr>
        <a:xfrm>
          <a:off x="4454726" y="3026379"/>
          <a:ext cx="1719941" cy="59637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4290" tIns="34290" rIns="34290" bIns="34290" numCol="1" spcCol="1270" anchor="ctr" anchorCtr="0">
          <a:noAutofit/>
        </a:bodyPr>
        <a:lstStyle/>
        <a:p>
          <a:pPr marL="57150" lvl="1" indent="-57150" algn="just" defTabSz="400050">
            <a:lnSpc>
              <a:spcPct val="90000"/>
            </a:lnSpc>
            <a:spcBef>
              <a:spcPct val="0"/>
            </a:spcBef>
            <a:spcAft>
              <a:spcPct val="15000"/>
            </a:spcAft>
            <a:buChar char="••"/>
          </a:pPr>
          <a:r>
            <a:rPr lang="en-GB" sz="900" i="1" kern="1200"/>
            <a:t>The better the Educational Supervision, the easier the ARCP panel review</a:t>
          </a:r>
          <a:r>
            <a:rPr lang="en-GB" sz="700" kern="1200"/>
            <a:t>.</a:t>
          </a:r>
          <a:endParaRPr lang="en-GB" sz="900" i="1" kern="1200"/>
        </a:p>
        <a:p>
          <a:pPr marL="57150" lvl="1" indent="-57150" algn="just" defTabSz="400050">
            <a:lnSpc>
              <a:spcPct val="90000"/>
            </a:lnSpc>
            <a:spcBef>
              <a:spcPct val="0"/>
            </a:spcBef>
            <a:spcAft>
              <a:spcPct val="15000"/>
            </a:spcAft>
            <a:buChar char="••"/>
          </a:pPr>
          <a:r>
            <a:rPr lang="en-GB" sz="900" i="1" kern="1200"/>
            <a:t>So, it's important we help them fine tune themselves as much as we can.</a:t>
          </a:r>
        </a:p>
      </dsp:txBody>
      <dsp:txXfrm>
        <a:off x="4454726" y="3026379"/>
        <a:ext cx="1719941" cy="596376"/>
      </dsp:txXfrm>
    </dsp:sp>
  </dsp:spTree>
</dsp:drawing>
</file>

<file path=word/diagrams/layout1.xml><?xml version="1.0" encoding="utf-8"?>
<dgm:layoutDef xmlns:dgm="http://schemas.openxmlformats.org/drawingml/2006/diagram" xmlns:a="http://schemas.openxmlformats.org/drawingml/2006/main" uniqueId="urn:microsoft.com/office/officeart/2005/8/layout/StepDownProcess">
  <dgm:title val=""/>
  <dgm:desc val=""/>
  <dgm:catLst>
    <dgm:cat type="process" pri="1600"/>
  </dgm:catLst>
  <dgm:sampData>
    <dgm:dataModel>
      <dgm:ptLst>
        <dgm:pt modelId="0" type="doc"/>
        <dgm:pt modelId="10">
          <dgm:prSet phldr="1"/>
        </dgm:pt>
        <dgm:pt modelId="11">
          <dgm:prSet phldr="1"/>
        </dgm:pt>
        <dgm:pt modelId="20">
          <dgm:prSet phldr="1"/>
        </dgm:pt>
        <dgm:pt modelId="21">
          <dgm:prSet phldr="1"/>
        </dgm:pt>
        <dgm:pt modelId="30">
          <dgm:prSet phldr="1"/>
        </dgm:pt>
        <dgm:pt modelId="31">
          <dgm:prSet phldr="1"/>
        </dgm:pt>
      </dgm:ptLst>
      <dgm:cxnLst>
        <dgm:cxn modelId="60" srcId="0" destId="10" srcOrd="0" destOrd="0"/>
        <dgm:cxn modelId="12" srcId="10" destId="11" srcOrd="0" destOrd="0"/>
        <dgm:cxn modelId="70" srcId="0" destId="20" srcOrd="1" destOrd="0"/>
        <dgm:cxn modelId="22" srcId="20" destId="21" srcOrd="0" destOrd="0"/>
        <dgm:cxn modelId="80" srcId="0" destId="30" srcOrd="2" destOrd="0"/>
        <dgm:cxn modelId="32" srcId="30" destId="31" srcOrd="0"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tL"/>
          <dgm:param type="flowDir" val="row"/>
          <dgm:param type="off" val="off"/>
          <dgm:param type="bkpt" val="fixed"/>
          <dgm:param type="bkPtFixedVal" val="1"/>
        </dgm:alg>
      </dgm:if>
      <dgm:else name="Name2">
        <dgm:alg type="snake">
          <dgm:param type="grDir" val="tR"/>
          <dgm:param type="flowDir" val="row"/>
          <dgm:param type="off" val="off"/>
          <dgm:param type="bkpt" val="fixed"/>
          <dgm:param type="bkPtFixedVal" val="1"/>
        </dgm:alg>
      </dgm:else>
    </dgm:choose>
    <dgm:shape xmlns:r="http://schemas.openxmlformats.org/officeDocument/2006/relationships" r:blip="">
      <dgm:adjLst/>
    </dgm:shape>
    <dgm:choose name="Name3">
      <dgm:if name="Name4" func="var" arg="dir" op="equ" val="norm">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if>
      <dgm:else name="Name5">
        <dgm:constrLst>
          <dgm:constr type="alignOff" forName="rootnode" val="0.48"/>
          <dgm:constr type="primFontSz" for="des" forName="ParentText" val="65"/>
          <dgm:constr type="primFontSz" for="des" forName="ChildText" refType="primFontSz" refFor="des" refForName="ParentText" op="lte"/>
          <dgm:constr type="w" for="ch" forName="composite" refType="w"/>
          <dgm:constr type="h" for="ch" forName="composite" refType="h"/>
          <dgm:constr type="sp" refType="h" refFor="ch" refForName="composite" op="equ" fact="-0.38"/>
        </dgm:constrLst>
      </dgm:else>
    </dgm:choose>
    <dgm:forEach name="nodesForEach" axis="ch" ptType="node">
      <dgm:layoutNode name="composite">
        <dgm:alg type="composite">
          <dgm:param type="ar" val="1.2439"/>
        </dgm:alg>
        <dgm:shape xmlns:r="http://schemas.openxmlformats.org/officeDocument/2006/relationships" r:blip="">
          <dgm:adjLst/>
        </dgm:shape>
        <dgm:choose name="Name6">
          <dgm:if name="Name7" func="var" arg="dir" op="equ" val="norm">
            <dgm:constrLst>
              <dgm:constr type="l" for="ch" forName="bentUpArrow1" refType="w" fact="0.07"/>
              <dgm:constr type="t" for="ch" forName="bentUpArrow1" refType="h" fact="0.524"/>
              <dgm:constr type="w" for="ch" forName="bentUpArrow1" refType="w" fact="0.3844"/>
              <dgm:constr type="h" for="ch" forName="bentUpArrow1" refType="h" fact="0.42"/>
              <dgm:constr type="l" for="ch" forName="ParentText" refType="w" fact="0"/>
              <dgm:constr type="t" for="ch" forName="ParentText" refType="h" fact="0"/>
              <dgm:constr type="w" for="ch" forName="ParentText" refType="w" fact="0.5684"/>
              <dgm:constr type="h" for="ch" forName="ParentText" refType="h" fact="0.4949"/>
              <dgm:constr type="l" for="ch" forName="ChildText" refType="w" refFor="ch" refForName="ParentText"/>
              <dgm:constr type="t" for="ch" forName="ChildText" refType="h" fact="0.05"/>
              <dgm:constr type="w" for="ch" forName="ChildText" refType="w" fact="0.4134"/>
              <dgm:constr type="h" for="ch" forName="ChildText" refType="h" fact="0.4"/>
              <dgm:constr type="l" for="ch" forName="FinalChildText" refType="w" refFor="ch" refForName="ParentText"/>
              <dgm:constr type="t" for="ch" forName="FinalChildText" refType="h" fact="0.05"/>
              <dgm:constr type="w" for="ch" forName="FinalChildText" refType="w" fact="0.4134"/>
              <dgm:constr type="h" for="ch" forName="FinalChildText" refType="h" fact="0.4"/>
            </dgm:constrLst>
          </dgm:if>
          <dgm:else name="Name8">
            <dgm:constrLst>
              <dgm:constr type="r" for="ch" forName="bentUpArrow1" refType="w" fact="0.97"/>
              <dgm:constr type="t" for="ch" forName="bentUpArrow1" refType="h" fact="0.524"/>
              <dgm:constr type="w" for="ch" forName="bentUpArrow1" refType="w" fact="0.3844"/>
              <dgm:constr type="h" for="ch" forName="bentUpArrow1" refType="h" fact="0.42"/>
              <dgm:constr type="l" for="ch" forName="ParentText" refType="w" fact="0.4316"/>
              <dgm:constr type="t" for="ch" forName="ParentText" refType="h" fact="0"/>
              <dgm:constr type="w" for="ch" forName="ParentText" refType="w" fact="0.5684"/>
              <dgm:constr type="h" for="ch" forName="ParentText" refType="h" fact="0.4949"/>
              <dgm:constr type="l" for="ch" forName="ChildText" refType="w" fact="0"/>
              <dgm:constr type="t" for="ch" forName="ChildText" refType="h" fact="0.05"/>
              <dgm:constr type="w" for="ch" forName="ChildText" refType="w" fact="0.4134"/>
              <dgm:constr type="h" for="ch" forName="ChildText" refType="h" fact="0.4"/>
              <dgm:constr type="l" for="ch" forName="FinalChildText" refType="w" fact="0"/>
              <dgm:constr type="t" for="ch" forName="FinalChildText" refType="h" fact="0.05"/>
              <dgm:constr type="w" for="ch" forName="FinalChildText" refType="w" fact="0.4134"/>
              <dgm:constr type="h" for="ch" forName="FinalChildText" refType="h" fact="0.4"/>
            </dgm:constrLst>
          </dgm:else>
        </dgm:choose>
        <dgm:choose name="Name9">
          <dgm:if name="Name10" axis="followSib" ptType="node" func="cnt" op="gte" val="1">
            <dgm:layoutNode name="bentUpArrow1" styleLbl="alignImgPlace1">
              <dgm:alg type="sp"/>
              <dgm:choose name="Name11">
                <dgm:if name="Name12" func="var" arg="dir" op="equ" val="norm">
                  <dgm:shape xmlns:r="http://schemas.openxmlformats.org/officeDocument/2006/relationships" rot="90" type="bentUpArrow" r:blip="">
                    <dgm:adjLst>
                      <dgm:adj idx="1" val="0.3284"/>
                      <dgm:adj idx="2" val="0.25"/>
                      <dgm:adj idx="3" val="0.3578"/>
                    </dgm:adjLst>
                  </dgm:shape>
                </dgm:if>
                <dgm:else name="Name13">
                  <dgm:shape xmlns:r="http://schemas.openxmlformats.org/officeDocument/2006/relationships" rot="180" type="bentArrow" r:blip="">
                    <dgm:adjLst>
                      <dgm:adj idx="1" val="0.3284"/>
                      <dgm:adj idx="2" val="0.25"/>
                      <dgm:adj idx="3" val="0.3578"/>
                      <dgm:adj idx="4" val="0"/>
                    </dgm:adjLst>
                  </dgm:shape>
                </dgm:else>
              </dgm:choose>
              <dgm:presOf/>
            </dgm:layoutNode>
          </dgm:if>
          <dgm:else name="Name14"/>
        </dgm:choose>
        <dgm:layoutNode name="ParentText" styleLbl="node1">
          <dgm:varLst>
            <dgm:chMax val="1"/>
            <dgm:chPref val="1"/>
            <dgm:bulletEnabled val="1"/>
          </dgm:varLst>
          <dgm:alg type="tx"/>
          <dgm:shape xmlns:r="http://schemas.openxmlformats.org/officeDocument/2006/relationships" type="roundRect" r:blip="">
            <dgm:adjLst>
              <dgm:adj idx="1" val="0.1667"/>
            </dgm:adjLst>
          </dgm:shape>
          <dgm:presOf axis="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15">
          <dgm:if name="Name16" axis="followSib" ptType="node" func="cnt" op="equ" val="0">
            <dgm:choose name="Name17">
              <dgm:if name="Name18" axis="ch" ptType="node" func="cnt" op="gte" val="1">
                <dgm:layoutNode name="Final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9"/>
            </dgm:choose>
          </dgm:if>
          <dgm:else name="Name20">
            <dgm:layoutNode name="ChildText" styleLbl="revTx">
              <dgm:varLst>
                <dgm:chMax val="0"/>
                <dgm:chPref val="0"/>
                <dgm:bulletEnabled val="1"/>
              </dgm:varLst>
              <dgm:alg type="tx">
                <dgm:param type="stBulletLvl" val="1"/>
                <dgm:param type="txAnchorVertCh" val="mid"/>
                <dgm:param type="parTxLTRAlign" val="l"/>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else>
        </dgm:choos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Rammy</dc:creator>
  <cp:lastModifiedBy>Rammy</cp:lastModifiedBy>
  <cp:revision>2</cp:revision>
  <dcterms:created xsi:type="dcterms:W3CDTF">2011-03-21T22:29:00Z</dcterms:created>
  <dcterms:modified xsi:type="dcterms:W3CDTF">2011-03-21T22:29:00Z</dcterms:modified>
</cp:coreProperties>
</file>