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C90C3F" w14:textId="77777777" w:rsidR="00A63ABF" w:rsidRDefault="00A63ABF" w:rsidP="00E67E43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3E78B8"/>
          <w:szCs w:val="28"/>
        </w:rPr>
      </w:pPr>
      <w:bookmarkStart w:id="0" w:name="_GoBack"/>
      <w:bookmarkEnd w:id="0"/>
      <w:r w:rsidRPr="00F664CC">
        <w:rPr>
          <w:rFonts w:ascii="Arial" w:hAnsi="Arial" w:cs="Arial"/>
          <w:b/>
          <w:color w:val="3E78B8"/>
          <w:szCs w:val="28"/>
        </w:rPr>
        <w:t>Audio-COT</w:t>
      </w:r>
    </w:p>
    <w:p w14:paraId="33312F9D" w14:textId="77777777" w:rsidR="00E67E43" w:rsidRPr="00F664CC" w:rsidRDefault="00E67E43" w:rsidP="00E67E43">
      <w:pPr>
        <w:widowControl w:val="0"/>
        <w:autoSpaceDE w:val="0"/>
        <w:autoSpaceDN w:val="0"/>
        <w:adjustRightInd w:val="0"/>
        <w:spacing w:line="276" w:lineRule="auto"/>
        <w:rPr>
          <w:rFonts w:ascii="Arial" w:hAnsi="Arial" w:cs="Arial"/>
          <w:b/>
          <w:color w:val="3E78B8"/>
          <w:szCs w:val="28"/>
        </w:rPr>
      </w:pPr>
    </w:p>
    <w:p w14:paraId="56D909F3" w14:textId="622AE713" w:rsidR="00436F3E" w:rsidRPr="00176A79" w:rsidRDefault="00436F3E" w:rsidP="00645585">
      <w:pPr>
        <w:widowControl w:val="0"/>
        <w:tabs>
          <w:tab w:val="left" w:leader="dot" w:pos="5529"/>
          <w:tab w:val="left" w:pos="5954"/>
          <w:tab w:val="left" w:pos="9639"/>
        </w:tabs>
        <w:autoSpaceDE w:val="0"/>
        <w:autoSpaceDN w:val="0"/>
        <w:adjustRightInd w:val="0"/>
        <w:spacing w:line="276" w:lineRule="auto"/>
        <w:rPr>
          <w:rFonts w:ascii="Arial" w:hAnsi="Arial" w:cs="Arial"/>
          <w:color w:val="343434"/>
          <w:sz w:val="22"/>
          <w:szCs w:val="22"/>
        </w:rPr>
      </w:pPr>
      <w:r w:rsidRPr="00176A79">
        <w:rPr>
          <w:rFonts w:ascii="Arial" w:hAnsi="Arial" w:cs="Arial"/>
          <w:color w:val="343434"/>
          <w:sz w:val="22"/>
          <w:szCs w:val="22"/>
        </w:rPr>
        <w:t>Date:</w:t>
      </w:r>
      <w:r w:rsidR="00645585">
        <w:rPr>
          <w:rFonts w:ascii="Arial" w:hAnsi="Arial" w:cs="Arial"/>
          <w:color w:val="343434"/>
          <w:sz w:val="22"/>
          <w:szCs w:val="22"/>
        </w:rPr>
        <w:t xml:space="preserve">  </w:t>
      </w:r>
      <w:r w:rsidR="00645585">
        <w:rPr>
          <w:rFonts w:ascii="Arial" w:hAnsi="Arial" w:cs="Arial"/>
          <w:color w:val="343434"/>
          <w:sz w:val="22"/>
          <w:szCs w:val="22"/>
        </w:rPr>
        <w:tab/>
      </w:r>
    </w:p>
    <w:p w14:paraId="5F5F98DA" w14:textId="77777777" w:rsidR="00436F3E" w:rsidRPr="00176A79" w:rsidRDefault="00436F3E" w:rsidP="00645585">
      <w:pPr>
        <w:widowControl w:val="0"/>
        <w:tabs>
          <w:tab w:val="left" w:leader="dot" w:pos="5529"/>
          <w:tab w:val="left" w:pos="5954"/>
          <w:tab w:val="left" w:pos="9639"/>
        </w:tabs>
        <w:autoSpaceDE w:val="0"/>
        <w:autoSpaceDN w:val="0"/>
        <w:adjustRightInd w:val="0"/>
        <w:spacing w:line="276" w:lineRule="auto"/>
        <w:rPr>
          <w:rFonts w:ascii="Arial" w:hAnsi="Arial" w:cs="Arial"/>
          <w:color w:val="343434"/>
          <w:sz w:val="22"/>
          <w:szCs w:val="22"/>
        </w:rPr>
      </w:pPr>
    </w:p>
    <w:p w14:paraId="4B118194" w14:textId="67A3CDEB" w:rsidR="00436F3E" w:rsidRPr="00176A79" w:rsidRDefault="00436F3E" w:rsidP="00645585">
      <w:pPr>
        <w:widowControl w:val="0"/>
        <w:tabs>
          <w:tab w:val="left" w:leader="dot" w:pos="5529"/>
          <w:tab w:val="left" w:pos="5954"/>
          <w:tab w:val="left" w:leader="dot" w:pos="10065"/>
        </w:tabs>
        <w:autoSpaceDE w:val="0"/>
        <w:autoSpaceDN w:val="0"/>
        <w:adjustRightInd w:val="0"/>
        <w:spacing w:line="276" w:lineRule="auto"/>
        <w:rPr>
          <w:rFonts w:ascii="Arial" w:hAnsi="Arial" w:cs="Arial"/>
          <w:color w:val="343434"/>
          <w:sz w:val="22"/>
          <w:szCs w:val="22"/>
        </w:rPr>
      </w:pPr>
      <w:r w:rsidRPr="00176A79">
        <w:rPr>
          <w:rFonts w:ascii="Arial" w:hAnsi="Arial" w:cs="Arial"/>
          <w:color w:val="343434"/>
          <w:sz w:val="22"/>
          <w:szCs w:val="22"/>
        </w:rPr>
        <w:t>Doctor's Name:</w:t>
      </w:r>
      <w:r w:rsidR="00645585">
        <w:rPr>
          <w:rFonts w:ascii="Arial" w:hAnsi="Arial" w:cs="Arial"/>
          <w:color w:val="343434"/>
          <w:sz w:val="22"/>
          <w:szCs w:val="22"/>
        </w:rPr>
        <w:t xml:space="preserve">  </w:t>
      </w:r>
      <w:r w:rsidR="00645585">
        <w:rPr>
          <w:rFonts w:ascii="Arial" w:hAnsi="Arial" w:cs="Arial"/>
          <w:color w:val="343434"/>
          <w:sz w:val="22"/>
          <w:szCs w:val="22"/>
        </w:rPr>
        <w:tab/>
      </w:r>
      <w:r w:rsidRPr="00176A79">
        <w:rPr>
          <w:rFonts w:ascii="Arial" w:hAnsi="Arial" w:cs="Arial"/>
          <w:color w:val="343434"/>
          <w:sz w:val="22"/>
          <w:szCs w:val="22"/>
        </w:rPr>
        <w:tab/>
      </w:r>
      <w:r w:rsidR="00A63ABF" w:rsidRPr="00176A79">
        <w:rPr>
          <w:rFonts w:ascii="Arial" w:hAnsi="Arial" w:cs="Arial"/>
          <w:color w:val="343434"/>
          <w:sz w:val="22"/>
          <w:szCs w:val="22"/>
        </w:rPr>
        <w:t xml:space="preserve">Doctor's GMC number: </w:t>
      </w:r>
      <w:r w:rsidR="00645585">
        <w:rPr>
          <w:rFonts w:ascii="Arial" w:hAnsi="Arial" w:cs="Arial"/>
          <w:color w:val="343434"/>
          <w:sz w:val="22"/>
          <w:szCs w:val="22"/>
        </w:rPr>
        <w:t xml:space="preserve"> </w:t>
      </w:r>
      <w:r w:rsidR="00645585">
        <w:rPr>
          <w:rFonts w:ascii="Arial" w:hAnsi="Arial" w:cs="Arial"/>
          <w:color w:val="343434"/>
          <w:sz w:val="22"/>
          <w:szCs w:val="22"/>
        </w:rPr>
        <w:tab/>
      </w:r>
      <w:r w:rsidRPr="00176A79">
        <w:rPr>
          <w:rFonts w:ascii="Arial" w:hAnsi="Arial" w:cs="Arial"/>
          <w:color w:val="343434"/>
          <w:sz w:val="22"/>
          <w:szCs w:val="22"/>
        </w:rPr>
        <w:tab/>
      </w:r>
    </w:p>
    <w:p w14:paraId="7177BA69" w14:textId="77777777" w:rsidR="00436F3E" w:rsidRPr="00176A79" w:rsidRDefault="00436F3E" w:rsidP="00645585">
      <w:pPr>
        <w:widowControl w:val="0"/>
        <w:tabs>
          <w:tab w:val="left" w:leader="dot" w:pos="5529"/>
          <w:tab w:val="left" w:pos="5954"/>
          <w:tab w:val="left" w:leader="dot" w:pos="10065"/>
        </w:tabs>
        <w:autoSpaceDE w:val="0"/>
        <w:autoSpaceDN w:val="0"/>
        <w:adjustRightInd w:val="0"/>
        <w:spacing w:line="276" w:lineRule="auto"/>
        <w:rPr>
          <w:rFonts w:ascii="Arial" w:hAnsi="Arial" w:cs="Arial"/>
          <w:color w:val="343434"/>
          <w:sz w:val="22"/>
          <w:szCs w:val="22"/>
        </w:rPr>
      </w:pPr>
    </w:p>
    <w:p w14:paraId="6A86EFAA" w14:textId="121F9F31" w:rsidR="00A63ABF" w:rsidRPr="00176A79" w:rsidRDefault="00A63ABF" w:rsidP="00645585">
      <w:pPr>
        <w:widowControl w:val="0"/>
        <w:tabs>
          <w:tab w:val="left" w:leader="dot" w:pos="5529"/>
          <w:tab w:val="left" w:pos="5954"/>
          <w:tab w:val="left" w:leader="dot" w:pos="10065"/>
        </w:tabs>
        <w:autoSpaceDE w:val="0"/>
        <w:autoSpaceDN w:val="0"/>
        <w:adjustRightInd w:val="0"/>
        <w:spacing w:line="276" w:lineRule="auto"/>
        <w:rPr>
          <w:rFonts w:ascii="Arial" w:hAnsi="Arial" w:cs="Arial"/>
          <w:color w:val="343434"/>
          <w:sz w:val="22"/>
          <w:szCs w:val="22"/>
        </w:rPr>
      </w:pPr>
      <w:r w:rsidRPr="00176A79">
        <w:rPr>
          <w:rFonts w:ascii="Arial" w:hAnsi="Arial" w:cs="Arial"/>
          <w:color w:val="343434"/>
          <w:sz w:val="22"/>
          <w:szCs w:val="22"/>
        </w:rPr>
        <w:t xml:space="preserve">Assessor's </w:t>
      </w:r>
      <w:r w:rsidR="00436F3E" w:rsidRPr="00176A79">
        <w:rPr>
          <w:rFonts w:ascii="Arial" w:hAnsi="Arial" w:cs="Arial"/>
          <w:color w:val="343434"/>
          <w:sz w:val="22"/>
          <w:szCs w:val="22"/>
        </w:rPr>
        <w:t>name:</w:t>
      </w:r>
      <w:r w:rsidR="00645585">
        <w:rPr>
          <w:rFonts w:ascii="Arial" w:hAnsi="Arial" w:cs="Arial"/>
          <w:color w:val="343434"/>
          <w:sz w:val="22"/>
          <w:szCs w:val="22"/>
        </w:rPr>
        <w:t xml:space="preserve">  </w:t>
      </w:r>
      <w:r w:rsidR="00436F3E" w:rsidRPr="00176A79">
        <w:rPr>
          <w:rFonts w:ascii="Arial" w:hAnsi="Arial" w:cs="Arial"/>
          <w:color w:val="343434"/>
          <w:sz w:val="22"/>
          <w:szCs w:val="22"/>
        </w:rPr>
        <w:tab/>
      </w:r>
      <w:r w:rsidR="00645585">
        <w:rPr>
          <w:rFonts w:ascii="Arial" w:hAnsi="Arial" w:cs="Arial"/>
          <w:color w:val="343434"/>
          <w:sz w:val="22"/>
          <w:szCs w:val="22"/>
        </w:rPr>
        <w:tab/>
      </w:r>
      <w:r w:rsidR="00BC2C37" w:rsidRPr="00176A79">
        <w:rPr>
          <w:rFonts w:ascii="Arial" w:hAnsi="Arial" w:cs="Arial"/>
          <w:color w:val="343434"/>
          <w:sz w:val="22"/>
          <w:szCs w:val="22"/>
        </w:rPr>
        <w:t>Assessor's GMC</w:t>
      </w:r>
      <w:r w:rsidRPr="00176A79">
        <w:rPr>
          <w:rFonts w:ascii="Arial" w:hAnsi="Arial" w:cs="Arial"/>
          <w:color w:val="343434"/>
          <w:sz w:val="22"/>
          <w:szCs w:val="22"/>
        </w:rPr>
        <w:t xml:space="preserve"> number:</w:t>
      </w:r>
      <w:r w:rsidR="00645585">
        <w:rPr>
          <w:rFonts w:ascii="Arial" w:hAnsi="Arial" w:cs="Arial"/>
          <w:color w:val="343434"/>
          <w:sz w:val="22"/>
          <w:szCs w:val="22"/>
        </w:rPr>
        <w:t xml:space="preserve">  </w:t>
      </w:r>
      <w:r w:rsidR="00645585">
        <w:rPr>
          <w:rFonts w:ascii="Arial" w:hAnsi="Arial" w:cs="Arial"/>
          <w:color w:val="343434"/>
          <w:sz w:val="22"/>
          <w:szCs w:val="22"/>
        </w:rPr>
        <w:tab/>
      </w:r>
    </w:p>
    <w:p w14:paraId="3A7D7C8E" w14:textId="77777777" w:rsidR="00436F3E" w:rsidRPr="00176A79" w:rsidRDefault="00436F3E" w:rsidP="00645585">
      <w:pPr>
        <w:widowControl w:val="0"/>
        <w:tabs>
          <w:tab w:val="left" w:leader="dot" w:pos="5529"/>
          <w:tab w:val="left" w:pos="5954"/>
          <w:tab w:val="left" w:pos="9639"/>
        </w:tabs>
        <w:autoSpaceDE w:val="0"/>
        <w:autoSpaceDN w:val="0"/>
        <w:adjustRightInd w:val="0"/>
        <w:spacing w:line="276" w:lineRule="auto"/>
        <w:rPr>
          <w:rFonts w:ascii="Arial" w:hAnsi="Arial" w:cs="Arial"/>
          <w:color w:val="343434"/>
          <w:sz w:val="22"/>
          <w:szCs w:val="22"/>
        </w:rPr>
      </w:pPr>
    </w:p>
    <w:p w14:paraId="57D71BF0" w14:textId="188B94F5" w:rsidR="00436F3E" w:rsidRPr="00176A79" w:rsidRDefault="00436F3E" w:rsidP="00645585">
      <w:pPr>
        <w:widowControl w:val="0"/>
        <w:tabs>
          <w:tab w:val="left" w:leader="dot" w:pos="5529"/>
          <w:tab w:val="left" w:pos="5954"/>
          <w:tab w:val="left" w:pos="9639"/>
        </w:tabs>
        <w:autoSpaceDE w:val="0"/>
        <w:autoSpaceDN w:val="0"/>
        <w:adjustRightInd w:val="0"/>
        <w:spacing w:line="276" w:lineRule="auto"/>
        <w:rPr>
          <w:rFonts w:ascii="Arial" w:hAnsi="Arial" w:cs="Arial"/>
          <w:color w:val="343434"/>
          <w:sz w:val="22"/>
          <w:szCs w:val="22"/>
        </w:rPr>
      </w:pPr>
      <w:r w:rsidRPr="00176A79">
        <w:rPr>
          <w:rFonts w:ascii="Arial" w:hAnsi="Arial" w:cs="Arial"/>
          <w:color w:val="343434"/>
          <w:sz w:val="22"/>
          <w:szCs w:val="22"/>
        </w:rPr>
        <w:t>Assessor's position:</w:t>
      </w:r>
      <w:r w:rsidR="00645585">
        <w:rPr>
          <w:rFonts w:ascii="Arial" w:hAnsi="Arial" w:cs="Arial"/>
          <w:color w:val="343434"/>
          <w:sz w:val="22"/>
          <w:szCs w:val="22"/>
        </w:rPr>
        <w:t xml:space="preserve">  </w:t>
      </w:r>
      <w:r w:rsidRPr="00176A79">
        <w:rPr>
          <w:rFonts w:ascii="Arial" w:hAnsi="Arial" w:cs="Arial"/>
          <w:color w:val="343434"/>
          <w:sz w:val="22"/>
          <w:szCs w:val="22"/>
        </w:rPr>
        <w:tab/>
      </w:r>
    </w:p>
    <w:p w14:paraId="28E4C439" w14:textId="77777777" w:rsidR="00436F3E" w:rsidRPr="00176A79" w:rsidRDefault="00436F3E" w:rsidP="00645585">
      <w:pPr>
        <w:widowControl w:val="0"/>
        <w:tabs>
          <w:tab w:val="left" w:pos="4536"/>
          <w:tab w:val="left" w:pos="5103"/>
          <w:tab w:val="left" w:pos="9639"/>
        </w:tabs>
        <w:autoSpaceDE w:val="0"/>
        <w:autoSpaceDN w:val="0"/>
        <w:adjustRightInd w:val="0"/>
        <w:spacing w:line="276" w:lineRule="auto"/>
        <w:rPr>
          <w:rFonts w:ascii="Arial" w:hAnsi="Arial" w:cs="Arial"/>
          <w:color w:val="343434"/>
          <w:sz w:val="22"/>
          <w:szCs w:val="22"/>
        </w:rPr>
      </w:pPr>
    </w:p>
    <w:p w14:paraId="55A53ECC" w14:textId="7257AF16" w:rsidR="00A63ABF" w:rsidRPr="00176A79" w:rsidRDefault="00BC2C37" w:rsidP="00645585">
      <w:pPr>
        <w:widowControl w:val="0"/>
        <w:tabs>
          <w:tab w:val="left" w:pos="4536"/>
          <w:tab w:val="left" w:pos="5103"/>
          <w:tab w:val="left" w:pos="9639"/>
        </w:tabs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176A79">
        <w:rPr>
          <w:rFonts w:ascii="Arial" w:hAnsi="Arial" w:cs="Arial"/>
          <w:sz w:val="22"/>
          <w:szCs w:val="22"/>
        </w:rPr>
        <w:t xml:space="preserve">Type of call: Telephone triage / Telephone consultation / Out of hours </w:t>
      </w:r>
    </w:p>
    <w:p w14:paraId="6B488177" w14:textId="77777777" w:rsidR="00436F3E" w:rsidRPr="00176A79" w:rsidRDefault="00436F3E" w:rsidP="00645585">
      <w:pPr>
        <w:widowControl w:val="0"/>
        <w:tabs>
          <w:tab w:val="left" w:pos="4536"/>
          <w:tab w:val="left" w:pos="5103"/>
          <w:tab w:val="left" w:pos="9639"/>
        </w:tabs>
        <w:autoSpaceDE w:val="0"/>
        <w:autoSpaceDN w:val="0"/>
        <w:adjustRightInd w:val="0"/>
        <w:spacing w:line="276" w:lineRule="auto"/>
        <w:rPr>
          <w:rFonts w:ascii="Arial" w:hAnsi="Arial" w:cs="Arial"/>
          <w:color w:val="343434"/>
          <w:sz w:val="22"/>
          <w:szCs w:val="22"/>
        </w:rPr>
      </w:pPr>
    </w:p>
    <w:p w14:paraId="141835C5" w14:textId="579BAC5D" w:rsidR="00F664CC" w:rsidRPr="00176A79" w:rsidRDefault="00A63ABF" w:rsidP="00436F3E">
      <w:pPr>
        <w:widowControl w:val="0"/>
        <w:tabs>
          <w:tab w:val="left" w:pos="5103"/>
        </w:tabs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176A79">
        <w:rPr>
          <w:rFonts w:ascii="Arial" w:hAnsi="Arial" w:cs="Arial"/>
          <w:sz w:val="22"/>
          <w:szCs w:val="22"/>
        </w:rPr>
        <w:t>Outline of case including outcome:</w:t>
      </w:r>
      <w:r w:rsidRPr="00176A79">
        <w:rPr>
          <w:rFonts w:ascii="Arial" w:hAnsi="Arial" w:cs="Arial"/>
          <w:color w:val="343434"/>
          <w:sz w:val="22"/>
          <w:szCs w:val="22"/>
        </w:rPr>
        <w:t xml:space="preserve"> </w:t>
      </w:r>
    </w:p>
    <w:tbl>
      <w:tblPr>
        <w:tblStyle w:val="TableGrid"/>
        <w:tblW w:w="10490" w:type="dxa"/>
        <w:tblInd w:w="108" w:type="dxa"/>
        <w:tblLook w:val="04A0" w:firstRow="1" w:lastRow="0" w:firstColumn="1" w:lastColumn="0" w:noHBand="0" w:noVBand="1"/>
      </w:tblPr>
      <w:tblGrid>
        <w:gridCol w:w="10490"/>
      </w:tblGrid>
      <w:tr w:rsidR="00645585" w14:paraId="2C0932F8" w14:textId="77777777" w:rsidTr="00645585">
        <w:tc>
          <w:tcPr>
            <w:tcW w:w="10490" w:type="dxa"/>
          </w:tcPr>
          <w:p w14:paraId="77F52A09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  <w:p w14:paraId="135A8239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  <w:p w14:paraId="12428E5D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  <w:p w14:paraId="1E5C4E78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  <w:p w14:paraId="563B0C69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  <w:p w14:paraId="3258088A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  <w:p w14:paraId="764C5B4A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  <w:p w14:paraId="6A5718D2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  <w:p w14:paraId="2A6022B5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  <w:p w14:paraId="45203B3E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  <w:p w14:paraId="77CA6ECA" w14:textId="77777777" w:rsidR="00645585" w:rsidRDefault="00645585" w:rsidP="00436F3E">
            <w:pPr>
              <w:widowControl w:val="0"/>
              <w:tabs>
                <w:tab w:val="left" w:pos="5103"/>
              </w:tabs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20"/>
                <w:szCs w:val="22"/>
              </w:rPr>
            </w:pPr>
          </w:p>
        </w:tc>
      </w:tr>
    </w:tbl>
    <w:p w14:paraId="4678FFC5" w14:textId="77777777" w:rsidR="00436F3E" w:rsidRDefault="00436F3E" w:rsidP="00436F3E">
      <w:pPr>
        <w:widowControl w:val="0"/>
        <w:tabs>
          <w:tab w:val="left" w:pos="5103"/>
        </w:tabs>
        <w:autoSpaceDE w:val="0"/>
        <w:autoSpaceDN w:val="0"/>
        <w:adjustRightInd w:val="0"/>
        <w:spacing w:line="276" w:lineRule="auto"/>
        <w:rPr>
          <w:rFonts w:ascii="Arial" w:hAnsi="Arial" w:cs="Arial"/>
          <w:sz w:val="20"/>
          <w:szCs w:val="22"/>
        </w:rPr>
      </w:pPr>
    </w:p>
    <w:p w14:paraId="714052B6" w14:textId="2AF902A2" w:rsidR="00BC2C37" w:rsidRDefault="00BC2C37" w:rsidP="00BC2C3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2"/>
        </w:rPr>
      </w:pPr>
      <w:r w:rsidRPr="00BC2C37">
        <w:rPr>
          <w:rFonts w:ascii="Arial" w:eastAsia="MS ??" w:hAnsi="Arial" w:cs="Arial"/>
          <w:sz w:val="20"/>
          <w:szCs w:val="20"/>
          <w:lang w:eastAsia="en-GB"/>
        </w:rPr>
        <w:t>Using the guide to the performance criteria for the Audio-COT please grade the trainee by ticking the appropriate competence level in the boxes below</w:t>
      </w:r>
      <w:r w:rsidRPr="00BC2C37">
        <w:rPr>
          <w:rFonts w:ascii="Arial" w:hAnsi="Arial" w:cs="Arial"/>
          <w:color w:val="343434"/>
          <w:sz w:val="20"/>
          <w:szCs w:val="20"/>
        </w:rPr>
        <w:t xml:space="preserve">: </w:t>
      </w:r>
    </w:p>
    <w:p w14:paraId="00FC571B" w14:textId="77777777" w:rsidR="00E67E43" w:rsidRPr="00BC2C37" w:rsidRDefault="00E67E43" w:rsidP="00BC2C3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343434"/>
          <w:sz w:val="20"/>
          <w:szCs w:val="20"/>
        </w:rPr>
      </w:pPr>
    </w:p>
    <w:tbl>
      <w:tblPr>
        <w:tblW w:w="1050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33"/>
        <w:gridCol w:w="4536"/>
        <w:gridCol w:w="1134"/>
        <w:gridCol w:w="1134"/>
        <w:gridCol w:w="1134"/>
        <w:gridCol w:w="1134"/>
      </w:tblGrid>
      <w:tr w:rsidR="00BC2C37" w:rsidRPr="009419CF" w14:paraId="3674426E" w14:textId="77777777" w:rsidTr="00436F3E">
        <w:trPr>
          <w:trHeight w:val="320"/>
        </w:trPr>
        <w:tc>
          <w:tcPr>
            <w:tcW w:w="14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5974D4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Context</w:t>
            </w:r>
          </w:p>
        </w:tc>
        <w:tc>
          <w:tcPr>
            <w:tcW w:w="453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E3BD29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Area</w:t>
            </w:r>
          </w:p>
        </w:tc>
        <w:tc>
          <w:tcPr>
            <w:tcW w:w="453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DCBE10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Rating</w:t>
            </w:r>
          </w:p>
        </w:tc>
      </w:tr>
      <w:tr w:rsidR="00BC2C37" w:rsidRPr="009419CF" w14:paraId="0EAA4B0A" w14:textId="77777777" w:rsidTr="00436F3E">
        <w:trPr>
          <w:trHeight w:val="500"/>
        </w:trPr>
        <w:tc>
          <w:tcPr>
            <w:tcW w:w="14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350BEB3" w14:textId="77777777" w:rsidR="00BC2C37" w:rsidRPr="009419CF" w:rsidRDefault="00BC2C37" w:rsidP="009419CF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BB09724" w14:textId="77777777" w:rsidR="00BC2C37" w:rsidRPr="009419CF" w:rsidRDefault="00BC2C37" w:rsidP="009419CF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A3302B" w14:textId="77777777" w:rsidR="00BC2C37" w:rsidRPr="00E67E43" w:rsidRDefault="00BC2C37" w:rsidP="009419CF">
            <w:pPr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GB"/>
              </w:rPr>
            </w:pPr>
            <w:r w:rsidRPr="00E67E43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GB"/>
              </w:rPr>
              <w:t>Not Observed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7BD7A2" w14:textId="77777777" w:rsidR="00BC2C37" w:rsidRPr="00E67E43" w:rsidRDefault="00BC2C37" w:rsidP="009419CF">
            <w:pPr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GB"/>
              </w:rPr>
            </w:pPr>
            <w:r w:rsidRPr="00E67E43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GB"/>
              </w:rPr>
              <w:t>NFD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C3EFE" w14:textId="77777777" w:rsidR="00BC2C37" w:rsidRPr="00E67E43" w:rsidRDefault="00BC2C37" w:rsidP="009419CF">
            <w:pPr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GB"/>
              </w:rPr>
            </w:pPr>
            <w:r w:rsidRPr="00E67E43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GB"/>
              </w:rPr>
              <w:t>Competent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94149" w14:textId="77777777" w:rsidR="00BC2C37" w:rsidRPr="00E67E43" w:rsidRDefault="00BC2C37" w:rsidP="009419CF">
            <w:pPr>
              <w:jc w:val="center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GB"/>
              </w:rPr>
            </w:pPr>
            <w:r w:rsidRPr="00E67E43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val="en-GB"/>
              </w:rPr>
              <w:t>Excellent</w:t>
            </w:r>
          </w:p>
        </w:tc>
      </w:tr>
      <w:tr w:rsidR="00BC2C37" w:rsidRPr="009419CF" w14:paraId="083C15B5" w14:textId="77777777" w:rsidTr="00436F3E">
        <w:tc>
          <w:tcPr>
            <w:tcW w:w="14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9A4570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Consultation introduction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6266B3C0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Introduces self and establishes identity of caller(s), ensuring confidentiality and consent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0AB354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8E6A8B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9A25D8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AAB705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BC2C37" w:rsidRPr="009419CF" w14:paraId="28BE1340" w14:textId="77777777" w:rsidTr="00436F3E">
        <w:tc>
          <w:tcPr>
            <w:tcW w:w="14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72973F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399AC562" w14:textId="77777777" w:rsidR="00BC2C37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Establishes rapport </w:t>
            </w:r>
          </w:p>
          <w:p w14:paraId="042145B9" w14:textId="77777777" w:rsidR="00436F3E" w:rsidRPr="009419CF" w:rsidRDefault="00436F3E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C8B06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E1D3A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E40ED1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192C1C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BC2C37" w:rsidRPr="009419CF" w14:paraId="50C9FBFC" w14:textId="77777777" w:rsidTr="00436F3E">
        <w:tc>
          <w:tcPr>
            <w:tcW w:w="14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7219D4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Information gathering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4555BA13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Identifies reason(s) for telephone call and excludes need for emergency response in a timely manner (when appropriate), demonstrating safe and effective prioritisation skills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D03F80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20C7C0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BD7B5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AF151E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BC2C37" w:rsidRPr="009419CF" w14:paraId="6F0CE704" w14:textId="77777777" w:rsidTr="00436F3E">
        <w:tc>
          <w:tcPr>
            <w:tcW w:w="14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0D93FD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4AF32A73" w14:textId="5E5292A4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Encourages the patient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’</w:t>
            </w: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s contribution using appropriate open and closed questions, demonstrating active listening and responding to auditory cues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B059F0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73610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61D09C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8CF7D8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BC2C37" w:rsidRPr="009419CF" w14:paraId="3497BA93" w14:textId="77777777" w:rsidTr="00436F3E">
        <w:tc>
          <w:tcPr>
            <w:tcW w:w="14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7612FC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40C312A2" w14:textId="00A9F269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Places complaint in appropriate</w:t>
            </w:r>
            <w:r w:rsidR="00436F3E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 </w:t>
            </w: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psycho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-</w:t>
            </w: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social contexts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AE9676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EFCE4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C8905F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574250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BC2C37" w:rsidRPr="009419CF" w14:paraId="56F38E19" w14:textId="77777777" w:rsidTr="00436F3E">
        <w:tc>
          <w:tcPr>
            <w:tcW w:w="14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A3D9D4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  <w:hideMark/>
          </w:tcPr>
          <w:p w14:paraId="23E86BB1" w14:textId="771D400E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Explores patient's health understanding/beliefs including identifying and addressing patient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’</w:t>
            </w: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s ideas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, </w:t>
            </w: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concerns and expectations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</w:tcMar>
            <w:hideMark/>
          </w:tcPr>
          <w:p w14:paraId="26781854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</w:tcMar>
            <w:hideMark/>
          </w:tcPr>
          <w:p w14:paraId="684A1CBD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</w:tcMar>
            <w:hideMark/>
          </w:tcPr>
          <w:p w14:paraId="7E3D70C6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</w:tcMar>
            <w:hideMark/>
          </w:tcPr>
          <w:p w14:paraId="161C4E46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BC2C37" w:rsidRPr="009419CF" w14:paraId="388768CB" w14:textId="77777777" w:rsidTr="00436F3E">
        <w:tc>
          <w:tcPr>
            <w:tcW w:w="143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227688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Defines the clinical problem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182A319A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Takes an appropriately thorough and focused history to allow a safe assessment (includes/excludes likely relevant significant condition)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BD8D88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EB50CD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7C3BB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6CAF21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BC2C37" w:rsidRPr="009419CF" w14:paraId="3D98B2C3" w14:textId="77777777" w:rsidTr="00436F3E">
        <w:tc>
          <w:tcPr>
            <w:tcW w:w="143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E188C9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2DE6C111" w14:textId="77777777" w:rsidR="00BC2C37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Makes an appropriate working diagnosis</w:t>
            </w:r>
          </w:p>
          <w:p w14:paraId="024960B6" w14:textId="77777777" w:rsidR="00436F3E" w:rsidRPr="009419CF" w:rsidRDefault="00436F3E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FE9DA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8B31D5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3767E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E5AFDF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BC2C37" w:rsidRPr="009419CF" w14:paraId="64BA887D" w14:textId="77777777" w:rsidTr="00436F3E"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B13929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lastRenderedPageBreak/>
              <w:t>Management plan construction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32EAAE7D" w14:textId="2E54C91E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Creates an appropriate, effective and mutually acceptable treatment (including medication guidance)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 and</w:t>
            </w: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 management outcome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34CE05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08323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43B027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C9AB39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176A79" w:rsidRPr="009419CF" w14:paraId="07C360A7" w14:textId="77777777" w:rsidTr="00176A7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c>
          <w:tcPr>
            <w:tcW w:w="1433" w:type="dxa"/>
            <w:vMerge w:val="restart"/>
            <w:shd w:val="clear" w:color="auto" w:fill="auto"/>
            <w:vAlign w:val="center"/>
            <w:hideMark/>
          </w:tcPr>
          <w:p w14:paraId="6EFF7E94" w14:textId="678A5801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Closure of consultation</w:t>
            </w:r>
          </w:p>
        </w:tc>
        <w:tc>
          <w:tcPr>
            <w:tcW w:w="4536" w:type="dxa"/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08897635" w14:textId="77777777" w:rsidR="00BC2C37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Seeks to confirm patient's understanding</w:t>
            </w:r>
          </w:p>
          <w:p w14:paraId="5AA7DAB7" w14:textId="77777777" w:rsidR="00436F3E" w:rsidRPr="009419CF" w:rsidRDefault="00436F3E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47E8E7F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62D8D2E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C8DFF0C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E7E20F6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176A79" w:rsidRPr="009419CF" w14:paraId="2405B231" w14:textId="77777777" w:rsidTr="00176A7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c>
          <w:tcPr>
            <w:tcW w:w="1433" w:type="dxa"/>
            <w:vMerge/>
            <w:vAlign w:val="center"/>
            <w:hideMark/>
          </w:tcPr>
          <w:p w14:paraId="05C944B7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6" w:type="dxa"/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155DD143" w14:textId="0C92516C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Provides appropriate safety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-</w:t>
            </w: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netting and follow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-</w:t>
            </w: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up instructions 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B31B455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CDFF52C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6CD8016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4B7A36F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176A79" w:rsidRPr="009419CF" w14:paraId="0E46D6E0" w14:textId="77777777" w:rsidTr="00176A7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c>
          <w:tcPr>
            <w:tcW w:w="1433" w:type="dxa"/>
            <w:vMerge w:val="restart"/>
            <w:shd w:val="clear" w:color="auto" w:fill="auto"/>
            <w:vAlign w:val="center"/>
            <w:hideMark/>
          </w:tcPr>
          <w:p w14:paraId="3856DA46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Effective use of the consultation</w:t>
            </w:r>
          </w:p>
        </w:tc>
        <w:tc>
          <w:tcPr>
            <w:tcW w:w="4536" w:type="dxa"/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770078C8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Manages and communicates risk and uncertainty appropriately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8268A30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9904541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EBDA515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C72E1A1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176A79" w:rsidRPr="009419CF" w14:paraId="0C2CF025" w14:textId="77777777" w:rsidTr="00176A7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c>
          <w:tcPr>
            <w:tcW w:w="1433" w:type="dxa"/>
            <w:vMerge/>
            <w:vAlign w:val="center"/>
            <w:hideMark/>
          </w:tcPr>
          <w:p w14:paraId="062BA5CD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6" w:type="dxa"/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5384559B" w14:textId="2372045C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Appropriate consultation time to clinical context (effective use of time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,</w:t>
            </w: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 taking into account the needs of other patients), with effective use of available resources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6D4F4A0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2B96563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D73307A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71783EC" w14:textId="77777777" w:rsidR="00BC2C37" w:rsidRPr="009419CF" w:rsidRDefault="00BC2C37" w:rsidP="009419CF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176A79" w:rsidRPr="009419CF" w14:paraId="446EAA53" w14:textId="77777777" w:rsidTr="00176A79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c>
          <w:tcPr>
            <w:tcW w:w="1433" w:type="dxa"/>
            <w:vMerge/>
            <w:vAlign w:val="center"/>
            <w:hideMark/>
          </w:tcPr>
          <w:p w14:paraId="736B944E" w14:textId="77777777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536" w:type="dxa"/>
            <w:shd w:val="clear" w:color="auto" w:fill="auto"/>
            <w:tcMar>
              <w:top w:w="57" w:type="dxa"/>
              <w:bottom w:w="57" w:type="dxa"/>
            </w:tcMar>
            <w:vAlign w:val="center"/>
            <w:hideMark/>
          </w:tcPr>
          <w:p w14:paraId="01257751" w14:textId="177E5E3F" w:rsidR="00BC2C37" w:rsidRPr="009419CF" w:rsidRDefault="00BC2C37" w:rsidP="00436F3E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Accurate, relevant and concise record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-</w:t>
            </w: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 xml:space="preserve"> keeping to ensure safe continuing care of patient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5EFF06" w14:textId="77777777" w:rsidR="00BC2C37" w:rsidRPr="009419CF" w:rsidRDefault="00BC2C37" w:rsidP="009419CF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6A3D2E" w14:textId="77777777" w:rsidR="00BC2C37" w:rsidRPr="009419CF" w:rsidRDefault="00BC2C37" w:rsidP="009419CF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EB9F54D" w14:textId="77777777" w:rsidR="00BC2C37" w:rsidRPr="009419CF" w:rsidRDefault="00BC2C37" w:rsidP="009419CF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045646" w14:textId="77777777" w:rsidR="00BC2C37" w:rsidRPr="009419CF" w:rsidRDefault="00BC2C37" w:rsidP="009419CF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</w:pPr>
            <w:r w:rsidRPr="009419CF">
              <w:rPr>
                <w:rFonts w:ascii="Arial" w:eastAsia="Times New Roman" w:hAnsi="Arial" w:cs="Arial"/>
                <w:color w:val="000000"/>
                <w:sz w:val="20"/>
                <w:szCs w:val="20"/>
                <w:lang w:val="en-GB"/>
              </w:rPr>
              <w:t> </w:t>
            </w:r>
          </w:p>
        </w:tc>
      </w:tr>
    </w:tbl>
    <w:p w14:paraId="663D1969" w14:textId="77777777" w:rsidR="00436F3E" w:rsidRDefault="00436F3E" w:rsidP="00BC2C37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343434"/>
          <w:sz w:val="18"/>
          <w:szCs w:val="16"/>
        </w:rPr>
      </w:pPr>
    </w:p>
    <w:p w14:paraId="24979AD8" w14:textId="77777777" w:rsidR="00BC2C37" w:rsidRPr="00436F3E" w:rsidRDefault="00BC2C37" w:rsidP="00436F3E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36F3E">
        <w:rPr>
          <w:rFonts w:ascii="Arial" w:hAnsi="Arial" w:cs="Arial"/>
          <w:sz w:val="20"/>
          <w:szCs w:val="20"/>
        </w:rPr>
        <w:t xml:space="preserve">When using Audio-COTs, trainees are assessed against the level of performance expected of a newly qualified practitioner. </w:t>
      </w:r>
    </w:p>
    <w:p w14:paraId="102A130E" w14:textId="77777777" w:rsidR="007215FC" w:rsidRPr="00176A79" w:rsidRDefault="007215FC">
      <w:pPr>
        <w:rPr>
          <w:rFonts w:ascii="Arial" w:hAnsi="Arial" w:cs="Arial"/>
          <w:sz w:val="22"/>
          <w:szCs w:val="22"/>
        </w:rPr>
      </w:pPr>
    </w:p>
    <w:p w14:paraId="681911BC" w14:textId="6EFD972D" w:rsidR="00E67E43" w:rsidRDefault="00E67E43">
      <w:pPr>
        <w:rPr>
          <w:rFonts w:ascii="Arial" w:hAnsi="Arial" w:cs="Arial"/>
          <w:sz w:val="22"/>
          <w:szCs w:val="22"/>
        </w:rPr>
      </w:pPr>
    </w:p>
    <w:p w14:paraId="18991436" w14:textId="0382F75A" w:rsidR="00C71995" w:rsidRPr="00EE606C" w:rsidRDefault="00A63ABF" w:rsidP="00E56403">
      <w:pPr>
        <w:rPr>
          <w:rFonts w:ascii="Arial" w:eastAsia="Arial Unicode MS" w:hAnsi="Arial" w:cs="Arial"/>
          <w:sz w:val="22"/>
          <w:szCs w:val="22"/>
          <w:lang w:val="en-GB"/>
        </w:rPr>
      </w:pPr>
      <w:r w:rsidRPr="00EE606C">
        <w:rPr>
          <w:rFonts w:ascii="Arial" w:hAnsi="Arial" w:cs="Arial"/>
          <w:sz w:val="22"/>
          <w:szCs w:val="22"/>
        </w:rPr>
        <w:t xml:space="preserve">Overall </w:t>
      </w:r>
      <w:r w:rsidR="00553955" w:rsidRPr="00EE606C">
        <w:rPr>
          <w:rFonts w:ascii="Arial" w:hAnsi="Arial" w:cs="Arial"/>
          <w:sz w:val="22"/>
          <w:szCs w:val="22"/>
        </w:rPr>
        <w:t xml:space="preserve">is this a safe consultation? </w:t>
      </w:r>
      <w:r w:rsidR="00176A79">
        <w:rPr>
          <w:rFonts w:ascii="Arial" w:hAnsi="Arial" w:cs="Arial"/>
          <w:sz w:val="22"/>
          <w:szCs w:val="22"/>
        </w:rPr>
        <w:tab/>
      </w:r>
      <w:r w:rsidR="00553955" w:rsidRPr="00EE606C">
        <w:rPr>
          <w:rFonts w:ascii="Arial" w:hAnsi="Arial" w:cs="Arial"/>
          <w:sz w:val="22"/>
          <w:szCs w:val="22"/>
        </w:rPr>
        <w:t xml:space="preserve">Yes </w:t>
      </w:r>
      <w:r w:rsidRPr="00EE606C">
        <w:rPr>
          <w:rFonts w:ascii="Menlo Bold" w:eastAsia="Arial Unicode MS" w:hAnsi="Menlo Bold" w:cs="Menlo Bold"/>
          <w:sz w:val="22"/>
          <w:szCs w:val="22"/>
          <w:lang w:val="en-GB"/>
        </w:rPr>
        <w:t>☐</w:t>
      </w:r>
      <w:r w:rsidR="00E56403" w:rsidRPr="00EE606C">
        <w:rPr>
          <w:rFonts w:ascii="Arial" w:eastAsia="Arial Unicode MS" w:hAnsi="Arial" w:cs="Arial"/>
          <w:sz w:val="22"/>
          <w:szCs w:val="22"/>
          <w:lang w:val="en-GB"/>
        </w:rPr>
        <w:t xml:space="preserve"> </w:t>
      </w:r>
      <w:r w:rsidR="00176A79">
        <w:rPr>
          <w:rFonts w:ascii="Arial" w:eastAsia="Arial Unicode MS" w:hAnsi="Arial" w:cs="Arial"/>
          <w:sz w:val="22"/>
          <w:szCs w:val="22"/>
          <w:lang w:val="en-GB"/>
        </w:rPr>
        <w:t xml:space="preserve"> </w:t>
      </w:r>
      <w:r w:rsidR="00176A79">
        <w:rPr>
          <w:rFonts w:ascii="Arial" w:eastAsia="Arial Unicode MS" w:hAnsi="Arial" w:cs="Arial"/>
          <w:sz w:val="22"/>
          <w:szCs w:val="22"/>
          <w:lang w:val="en-GB"/>
        </w:rPr>
        <w:tab/>
      </w:r>
      <w:r w:rsidR="00553955" w:rsidRPr="00EE606C">
        <w:rPr>
          <w:rFonts w:ascii="Arial" w:eastAsia="Arial Unicode MS" w:hAnsi="Arial" w:cs="Arial"/>
          <w:sz w:val="22"/>
          <w:szCs w:val="22"/>
          <w:lang w:val="en-GB"/>
        </w:rPr>
        <w:t xml:space="preserve">No </w:t>
      </w:r>
      <w:r w:rsidR="00553955" w:rsidRPr="00EE606C">
        <w:rPr>
          <w:rFonts w:ascii="Menlo Bold" w:eastAsia="Arial Unicode MS" w:hAnsi="Menlo Bold" w:cs="Menlo Bold"/>
          <w:sz w:val="22"/>
          <w:szCs w:val="22"/>
          <w:lang w:val="en-GB"/>
        </w:rPr>
        <w:t>☐</w:t>
      </w:r>
    </w:p>
    <w:p w14:paraId="3CBECCFA" w14:textId="77777777" w:rsidR="00A63ABF" w:rsidRPr="00176A79" w:rsidRDefault="00A63ABF">
      <w:pPr>
        <w:rPr>
          <w:rFonts w:ascii="Arial" w:hAnsi="Arial" w:cs="Arial"/>
          <w:sz w:val="22"/>
          <w:szCs w:val="22"/>
        </w:rPr>
      </w:pPr>
    </w:p>
    <w:p w14:paraId="3B489023" w14:textId="1AE1D459" w:rsidR="00BC2C37" w:rsidRPr="00EE606C" w:rsidRDefault="00BC2C37" w:rsidP="00645585">
      <w:pPr>
        <w:tabs>
          <w:tab w:val="left" w:leader="dot" w:pos="6804"/>
        </w:tabs>
        <w:rPr>
          <w:rFonts w:ascii="Arial" w:hAnsi="Arial" w:cs="Arial"/>
          <w:sz w:val="22"/>
          <w:szCs w:val="22"/>
        </w:rPr>
      </w:pPr>
      <w:r w:rsidRPr="00EE606C">
        <w:rPr>
          <w:rFonts w:ascii="Arial" w:hAnsi="Arial" w:cs="Arial"/>
          <w:sz w:val="22"/>
          <w:szCs w:val="22"/>
        </w:rPr>
        <w:t>Time taken for telephone consultation (in minutes):</w:t>
      </w:r>
      <w:r w:rsidR="00645585">
        <w:rPr>
          <w:rFonts w:ascii="Arial" w:hAnsi="Arial" w:cs="Arial"/>
          <w:sz w:val="22"/>
          <w:szCs w:val="22"/>
        </w:rPr>
        <w:t xml:space="preserve">  </w:t>
      </w:r>
      <w:r w:rsidR="00645585">
        <w:rPr>
          <w:rFonts w:ascii="Arial" w:hAnsi="Arial" w:cs="Arial"/>
          <w:sz w:val="22"/>
          <w:szCs w:val="22"/>
        </w:rPr>
        <w:tab/>
      </w:r>
      <w:r w:rsidR="00645585">
        <w:rPr>
          <w:rFonts w:ascii="Arial" w:hAnsi="Arial" w:cs="Arial"/>
          <w:sz w:val="22"/>
          <w:szCs w:val="22"/>
        </w:rPr>
        <w:tab/>
      </w:r>
    </w:p>
    <w:p w14:paraId="2AD94BF0" w14:textId="77777777" w:rsidR="00BC2C37" w:rsidRPr="00176A79" w:rsidRDefault="00BC2C37">
      <w:pPr>
        <w:rPr>
          <w:rFonts w:ascii="Arial" w:hAnsi="Arial" w:cs="Arial"/>
          <w:sz w:val="22"/>
          <w:szCs w:val="22"/>
        </w:rPr>
      </w:pPr>
    </w:p>
    <w:p w14:paraId="10DD8C66" w14:textId="4E5AB4B4" w:rsidR="00FE5A18" w:rsidRPr="00176A79" w:rsidRDefault="00A63ABF" w:rsidP="00F07AEE">
      <w:pPr>
        <w:widowControl w:val="0"/>
        <w:tabs>
          <w:tab w:val="left" w:pos="5103"/>
        </w:tabs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176A79">
        <w:rPr>
          <w:rFonts w:ascii="Arial" w:hAnsi="Arial" w:cs="Arial"/>
          <w:sz w:val="22"/>
          <w:szCs w:val="22"/>
        </w:rPr>
        <w:t>Feedback and recommendations for further development</w:t>
      </w:r>
      <w:r w:rsidR="00063EE6" w:rsidRPr="00176A79">
        <w:rPr>
          <w:rFonts w:ascii="Arial" w:hAnsi="Arial" w:cs="Arial"/>
          <w:sz w:val="22"/>
          <w:szCs w:val="22"/>
        </w:rPr>
        <w:t xml:space="preserve"> (</w:t>
      </w:r>
      <w:r w:rsidR="00063EE6" w:rsidRPr="00F07AEE">
        <w:rPr>
          <w:rFonts w:ascii="Arial" w:hAnsi="Arial" w:cs="Arial"/>
          <w:sz w:val="22"/>
          <w:szCs w:val="22"/>
        </w:rPr>
        <w:t>please include documentation of any concerns regarding an unsafe consultation)</w:t>
      </w:r>
      <w:r w:rsidRPr="00176A79">
        <w:rPr>
          <w:rFonts w:ascii="Arial" w:hAnsi="Arial" w:cs="Arial"/>
          <w:sz w:val="22"/>
          <w:szCs w:val="22"/>
        </w:rPr>
        <w:t>:</w:t>
      </w:r>
    </w:p>
    <w:tbl>
      <w:tblPr>
        <w:tblStyle w:val="TableGrid"/>
        <w:tblW w:w="10490" w:type="dxa"/>
        <w:tblInd w:w="108" w:type="dxa"/>
        <w:tblLook w:val="04A0" w:firstRow="1" w:lastRow="0" w:firstColumn="1" w:lastColumn="0" w:noHBand="0" w:noVBand="1"/>
      </w:tblPr>
      <w:tblGrid>
        <w:gridCol w:w="10490"/>
      </w:tblGrid>
      <w:tr w:rsidR="00645585" w14:paraId="1ED46703" w14:textId="77777777" w:rsidTr="00645585">
        <w:tc>
          <w:tcPr>
            <w:tcW w:w="10490" w:type="dxa"/>
          </w:tcPr>
          <w:p w14:paraId="55809649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41125133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76C1F3D5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09B41836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5D117D66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03048B39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605DC307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080FBBAA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5E9F2440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06D119B8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5B17EE8" w14:textId="77777777" w:rsidR="00A9758A" w:rsidRDefault="00A9758A" w:rsidP="00176A79">
      <w:pPr>
        <w:rPr>
          <w:rFonts w:ascii="Arial" w:hAnsi="Arial" w:cs="Arial"/>
          <w:sz w:val="22"/>
          <w:szCs w:val="22"/>
        </w:rPr>
      </w:pPr>
    </w:p>
    <w:p w14:paraId="0837D869" w14:textId="77777777" w:rsidR="00EE606C" w:rsidRPr="00176A79" w:rsidRDefault="00FE5A18" w:rsidP="00F07AEE">
      <w:pPr>
        <w:widowControl w:val="0"/>
        <w:tabs>
          <w:tab w:val="left" w:pos="5103"/>
        </w:tabs>
        <w:autoSpaceDE w:val="0"/>
        <w:autoSpaceDN w:val="0"/>
        <w:adjustRightInd w:val="0"/>
        <w:spacing w:line="276" w:lineRule="auto"/>
        <w:rPr>
          <w:rFonts w:ascii="Arial" w:hAnsi="Arial" w:cs="Arial"/>
          <w:sz w:val="22"/>
          <w:szCs w:val="22"/>
        </w:rPr>
      </w:pPr>
      <w:r w:rsidRPr="00176A79">
        <w:rPr>
          <w:rFonts w:ascii="Arial" w:hAnsi="Arial" w:cs="Arial"/>
          <w:sz w:val="22"/>
          <w:szCs w:val="22"/>
        </w:rPr>
        <w:t>Agreed action</w:t>
      </w:r>
      <w:r w:rsidR="00BC2C37" w:rsidRPr="00176A79">
        <w:rPr>
          <w:rFonts w:ascii="Arial" w:hAnsi="Arial" w:cs="Arial"/>
          <w:sz w:val="22"/>
          <w:szCs w:val="22"/>
        </w:rPr>
        <w:t>s</w:t>
      </w:r>
      <w:r w:rsidR="00EE606C" w:rsidRPr="00176A79">
        <w:rPr>
          <w:rFonts w:ascii="Arial" w:hAnsi="Arial" w:cs="Arial"/>
          <w:sz w:val="22"/>
          <w:szCs w:val="22"/>
        </w:rPr>
        <w:t>:</w:t>
      </w:r>
    </w:p>
    <w:tbl>
      <w:tblPr>
        <w:tblStyle w:val="TableGrid"/>
        <w:tblW w:w="10490" w:type="dxa"/>
        <w:tblInd w:w="108" w:type="dxa"/>
        <w:tblLook w:val="04A0" w:firstRow="1" w:lastRow="0" w:firstColumn="1" w:lastColumn="0" w:noHBand="0" w:noVBand="1"/>
      </w:tblPr>
      <w:tblGrid>
        <w:gridCol w:w="10490"/>
      </w:tblGrid>
      <w:tr w:rsidR="00645585" w14:paraId="73B12E77" w14:textId="77777777" w:rsidTr="00645585">
        <w:tc>
          <w:tcPr>
            <w:tcW w:w="10490" w:type="dxa"/>
          </w:tcPr>
          <w:p w14:paraId="6F50843D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7EEDFF7C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0B6F2479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50C031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29EA0A85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41D6E324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6BD4A3DB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579F0936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  <w:p w14:paraId="6CCC4648" w14:textId="77777777" w:rsidR="00645585" w:rsidRDefault="00645585" w:rsidP="00176A7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257DA29" w14:textId="77777777" w:rsidR="00176A79" w:rsidRDefault="00176A79" w:rsidP="00176A79">
      <w:pPr>
        <w:rPr>
          <w:rFonts w:ascii="Arial" w:hAnsi="Arial" w:cs="Arial"/>
          <w:sz w:val="22"/>
          <w:szCs w:val="22"/>
        </w:rPr>
      </w:pPr>
    </w:p>
    <w:p w14:paraId="1A38156F" w14:textId="77777777" w:rsidR="00176A79" w:rsidRPr="00176A79" w:rsidRDefault="00176A79" w:rsidP="00176A79">
      <w:pPr>
        <w:rPr>
          <w:rFonts w:ascii="Arial" w:hAnsi="Arial" w:cs="Arial"/>
          <w:sz w:val="22"/>
          <w:szCs w:val="22"/>
        </w:rPr>
      </w:pPr>
    </w:p>
    <w:p w14:paraId="420C5167" w14:textId="0B3131D0" w:rsidR="00173C62" w:rsidRPr="00176A79" w:rsidRDefault="00FE5A18" w:rsidP="00645585">
      <w:pPr>
        <w:tabs>
          <w:tab w:val="left" w:leader="dot" w:pos="6804"/>
        </w:tabs>
        <w:rPr>
          <w:rFonts w:ascii="Arial" w:hAnsi="Arial" w:cs="Arial"/>
          <w:sz w:val="22"/>
          <w:szCs w:val="22"/>
        </w:rPr>
      </w:pPr>
      <w:r w:rsidRPr="00176A79">
        <w:rPr>
          <w:rFonts w:ascii="Arial" w:hAnsi="Arial" w:cs="Arial"/>
          <w:sz w:val="22"/>
          <w:szCs w:val="22"/>
        </w:rPr>
        <w:t xml:space="preserve">Time taken for feedback (in minutes): </w:t>
      </w:r>
      <w:r w:rsidR="00645585">
        <w:rPr>
          <w:rFonts w:ascii="Arial" w:hAnsi="Arial" w:cs="Arial"/>
          <w:sz w:val="22"/>
          <w:szCs w:val="22"/>
        </w:rPr>
        <w:tab/>
      </w:r>
    </w:p>
    <w:sectPr w:rsidR="00173C62" w:rsidRPr="00176A79" w:rsidSect="00C95C78">
      <w:pgSz w:w="11900" w:h="16840"/>
      <w:pgMar w:top="720" w:right="985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ngs">
    <w:altName w:val="MS Mincho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enlo Bold">
    <w:altName w:val="Arial"/>
    <w:charset w:val="00"/>
    <w:family w:val="auto"/>
    <w:pitch w:val="variable"/>
    <w:sig w:usb0="00000000" w:usb1="D000F1FB" w:usb2="00000028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2A32C05"/>
    <w:multiLevelType w:val="hybridMultilevel"/>
    <w:tmpl w:val="051A0C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C109A6"/>
    <w:multiLevelType w:val="hybridMultilevel"/>
    <w:tmpl w:val="3BEE8A1A"/>
    <w:lvl w:ilvl="0" w:tplc="8EE45232">
      <w:start w:val="1"/>
      <w:numFmt w:val="decimal"/>
      <w:lvlText w:val="%1."/>
      <w:lvlJc w:val="left"/>
      <w:pPr>
        <w:tabs>
          <w:tab w:val="num" w:pos="567"/>
        </w:tabs>
        <w:ind w:left="567" w:hanging="283"/>
      </w:pPr>
      <w:rPr>
        <w:rFonts w:cs="Times New Roman" w:hint="default"/>
      </w:rPr>
    </w:lvl>
    <w:lvl w:ilvl="1" w:tplc="2236D3F8">
      <w:start w:val="1"/>
      <w:numFmt w:val="bullet"/>
      <w:lvlText w:val=""/>
      <w:lvlJc w:val="left"/>
      <w:pPr>
        <w:tabs>
          <w:tab w:val="num" w:pos="510"/>
        </w:tabs>
        <w:ind w:left="510" w:hanging="283"/>
      </w:pPr>
      <w:rPr>
        <w:rFonts w:ascii="Symbol" w:hAnsi="Symbol" w:hint="default"/>
        <w:color w:val="auto"/>
      </w:rPr>
    </w:lvl>
    <w:lvl w:ilvl="2" w:tplc="C50A8820">
      <w:start w:val="1"/>
      <w:numFmt w:val="lowerLetter"/>
      <w:lvlText w:val="%3."/>
      <w:lvlJc w:val="left"/>
      <w:pPr>
        <w:tabs>
          <w:tab w:val="num" w:pos="397"/>
        </w:tabs>
        <w:ind w:left="567" w:hanging="283"/>
      </w:pPr>
      <w:rPr>
        <w:rFonts w:cs="Times New Roman"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6681BE4"/>
    <w:multiLevelType w:val="hybridMultilevel"/>
    <w:tmpl w:val="7F765520"/>
    <w:lvl w:ilvl="0" w:tplc="04090019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77264F2C"/>
    <w:multiLevelType w:val="hybridMultilevel"/>
    <w:tmpl w:val="047C46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avid">
    <w15:presenceInfo w15:providerId="None" w15:userId="Davi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417"/>
    <w:rsid w:val="00024CFF"/>
    <w:rsid w:val="00037DDF"/>
    <w:rsid w:val="00063EE6"/>
    <w:rsid w:val="00064CFC"/>
    <w:rsid w:val="000A5023"/>
    <w:rsid w:val="001452E6"/>
    <w:rsid w:val="00173C62"/>
    <w:rsid w:val="00176A79"/>
    <w:rsid w:val="00180D76"/>
    <w:rsid w:val="00197573"/>
    <w:rsid w:val="001D1084"/>
    <w:rsid w:val="00206BD8"/>
    <w:rsid w:val="00213417"/>
    <w:rsid w:val="00227BCF"/>
    <w:rsid w:val="0026201F"/>
    <w:rsid w:val="002E57E5"/>
    <w:rsid w:val="002E71F8"/>
    <w:rsid w:val="00311C51"/>
    <w:rsid w:val="00343C33"/>
    <w:rsid w:val="00372D99"/>
    <w:rsid w:val="003958B5"/>
    <w:rsid w:val="003A29FD"/>
    <w:rsid w:val="00432E56"/>
    <w:rsid w:val="00436F3E"/>
    <w:rsid w:val="0048170D"/>
    <w:rsid w:val="0048272F"/>
    <w:rsid w:val="004E40B3"/>
    <w:rsid w:val="00504B5F"/>
    <w:rsid w:val="00553955"/>
    <w:rsid w:val="005E2C9F"/>
    <w:rsid w:val="0061547B"/>
    <w:rsid w:val="006369D7"/>
    <w:rsid w:val="00645585"/>
    <w:rsid w:val="00670375"/>
    <w:rsid w:val="00683E35"/>
    <w:rsid w:val="006A1896"/>
    <w:rsid w:val="006A1C9D"/>
    <w:rsid w:val="006A4A69"/>
    <w:rsid w:val="006C289A"/>
    <w:rsid w:val="007215FC"/>
    <w:rsid w:val="00724FE6"/>
    <w:rsid w:val="00726304"/>
    <w:rsid w:val="00727564"/>
    <w:rsid w:val="008303E6"/>
    <w:rsid w:val="009419CF"/>
    <w:rsid w:val="00960657"/>
    <w:rsid w:val="009739C8"/>
    <w:rsid w:val="009B129C"/>
    <w:rsid w:val="009C06FF"/>
    <w:rsid w:val="009D6376"/>
    <w:rsid w:val="00A63ABF"/>
    <w:rsid w:val="00A9758A"/>
    <w:rsid w:val="00AD6A44"/>
    <w:rsid w:val="00AE3308"/>
    <w:rsid w:val="00B9481B"/>
    <w:rsid w:val="00BB3ABE"/>
    <w:rsid w:val="00BC2C37"/>
    <w:rsid w:val="00C12428"/>
    <w:rsid w:val="00C155D2"/>
    <w:rsid w:val="00C22F93"/>
    <w:rsid w:val="00C566B0"/>
    <w:rsid w:val="00C71995"/>
    <w:rsid w:val="00C95C78"/>
    <w:rsid w:val="00CC0E99"/>
    <w:rsid w:val="00CC3ECD"/>
    <w:rsid w:val="00CE338D"/>
    <w:rsid w:val="00D433DF"/>
    <w:rsid w:val="00D81440"/>
    <w:rsid w:val="00D97A02"/>
    <w:rsid w:val="00DC7D5D"/>
    <w:rsid w:val="00E14734"/>
    <w:rsid w:val="00E56403"/>
    <w:rsid w:val="00E67E43"/>
    <w:rsid w:val="00EC5F00"/>
    <w:rsid w:val="00EE606C"/>
    <w:rsid w:val="00F07AEE"/>
    <w:rsid w:val="00F14978"/>
    <w:rsid w:val="00F664CC"/>
    <w:rsid w:val="00FB2B8F"/>
    <w:rsid w:val="00FB4B98"/>
    <w:rsid w:val="00FE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E081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??" w:hAnsi="Cambria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417"/>
    <w:rPr>
      <w:rFonts w:eastAsia="MS Minngs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A18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A83"/>
    <w:rPr>
      <w:rFonts w:ascii="Times New Roman" w:eastAsia="MS Minngs" w:hAnsi="Times New Roman"/>
      <w:sz w:val="0"/>
      <w:szCs w:val="0"/>
      <w:lang w:val="en-US" w:eastAsia="en-US"/>
    </w:rPr>
  </w:style>
  <w:style w:type="paragraph" w:styleId="ListParagraph">
    <w:name w:val="List Paragraph"/>
    <w:basedOn w:val="Normal"/>
    <w:uiPriority w:val="34"/>
    <w:qFormat/>
    <w:rsid w:val="00173C62"/>
    <w:pPr>
      <w:ind w:left="720"/>
      <w:contextualSpacing/>
    </w:pPr>
  </w:style>
  <w:style w:type="paragraph" w:styleId="Revision">
    <w:name w:val="Revision"/>
    <w:hidden/>
    <w:uiPriority w:val="99"/>
    <w:semiHidden/>
    <w:rsid w:val="00DC7D5D"/>
    <w:rPr>
      <w:rFonts w:eastAsia="MS Minngs"/>
      <w:sz w:val="24"/>
      <w:szCs w:val="24"/>
      <w:lang w:val="en-US" w:eastAsia="en-US"/>
    </w:rPr>
  </w:style>
  <w:style w:type="table" w:styleId="TableGrid">
    <w:name w:val="Table Grid"/>
    <w:basedOn w:val="TableNormal"/>
    <w:locked/>
    <w:rsid w:val="006455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??" w:hAnsi="Cambria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417"/>
    <w:rPr>
      <w:rFonts w:eastAsia="MS Minngs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A18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A83"/>
    <w:rPr>
      <w:rFonts w:ascii="Times New Roman" w:eastAsia="MS Minngs" w:hAnsi="Times New Roman"/>
      <w:sz w:val="0"/>
      <w:szCs w:val="0"/>
      <w:lang w:val="en-US" w:eastAsia="en-US"/>
    </w:rPr>
  </w:style>
  <w:style w:type="paragraph" w:styleId="ListParagraph">
    <w:name w:val="List Paragraph"/>
    <w:basedOn w:val="Normal"/>
    <w:uiPriority w:val="34"/>
    <w:qFormat/>
    <w:rsid w:val="00173C62"/>
    <w:pPr>
      <w:ind w:left="720"/>
      <w:contextualSpacing/>
    </w:pPr>
  </w:style>
  <w:style w:type="paragraph" w:styleId="Revision">
    <w:name w:val="Revision"/>
    <w:hidden/>
    <w:uiPriority w:val="99"/>
    <w:semiHidden/>
    <w:rsid w:val="00DC7D5D"/>
    <w:rPr>
      <w:rFonts w:eastAsia="MS Minngs"/>
      <w:sz w:val="24"/>
      <w:szCs w:val="24"/>
      <w:lang w:val="en-US" w:eastAsia="en-US"/>
    </w:rPr>
  </w:style>
  <w:style w:type="table" w:styleId="TableGrid">
    <w:name w:val="Table Grid"/>
    <w:basedOn w:val="TableNormal"/>
    <w:locked/>
    <w:rsid w:val="006455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96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1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1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1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30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E2B2CF7D</Template>
  <TotalTime>0</TotalTime>
  <Pages>2</Pages>
  <Words>304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Audio-COT</vt:lpstr>
    </vt:vector>
  </TitlesOfParts>
  <Company>SECSU</Company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Audio-COT</dc:title>
  <dc:creator>Bryony  Sales</dc:creator>
  <cp:lastModifiedBy>Kate Tunnicliffe</cp:lastModifiedBy>
  <cp:revision>2</cp:revision>
  <cp:lastPrinted>2016-06-02T11:17:00Z</cp:lastPrinted>
  <dcterms:created xsi:type="dcterms:W3CDTF">2016-06-02T11:18:00Z</dcterms:created>
  <dcterms:modified xsi:type="dcterms:W3CDTF">2016-06-02T11:18:00Z</dcterms:modified>
</cp:coreProperties>
</file>