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5C8" w:rsidRPr="006E25C8" w:rsidRDefault="006E25C8" w:rsidP="006E25C8">
      <w:pPr>
        <w:rPr>
          <w:rFonts w:ascii="Comic Sans MS" w:hAnsi="Comic Sans MS"/>
          <w:b/>
          <w:sz w:val="52"/>
          <w:szCs w:val="52"/>
        </w:rPr>
      </w:pPr>
      <w:bookmarkStart w:id="0" w:name="_GoBack"/>
      <w:bookmarkEnd w:id="0"/>
      <w:r>
        <w:rPr>
          <w:rFonts w:ascii="Comic Sans MS" w:hAnsi="Comic Sans MS"/>
          <w:b/>
          <w:sz w:val="52"/>
          <w:szCs w:val="52"/>
        </w:rPr>
        <w:t xml:space="preserve">       </w:t>
      </w:r>
      <w:r w:rsidRPr="006E25C8">
        <w:rPr>
          <w:rFonts w:ascii="Comic Sans MS" w:hAnsi="Comic Sans MS"/>
          <w:b/>
          <w:sz w:val="52"/>
          <w:szCs w:val="52"/>
        </w:rPr>
        <w:t>Community Orientation</w:t>
      </w:r>
    </w:p>
    <w:p w:rsidR="006E25C8" w:rsidRPr="006E25C8" w:rsidRDefault="006E25C8" w:rsidP="006E25C8">
      <w:pPr>
        <w:pStyle w:val="ListParagraph"/>
        <w:numPr>
          <w:ilvl w:val="0"/>
          <w:numId w:val="2"/>
        </w:numPr>
        <w:rPr>
          <w:rFonts w:ascii="Comic Sans MS" w:hAnsi="Comic Sans MS"/>
          <w:b/>
          <w:sz w:val="24"/>
          <w:szCs w:val="24"/>
        </w:rPr>
      </w:pPr>
      <w:r w:rsidRPr="006E25C8">
        <w:rPr>
          <w:rFonts w:ascii="Comic Sans MS" w:hAnsi="Comic Sans MS"/>
          <w:b/>
          <w:sz w:val="24"/>
          <w:szCs w:val="24"/>
        </w:rPr>
        <w:t>Understanding the features of the local community</w:t>
      </w:r>
    </w:p>
    <w:p w:rsidR="009B63F5" w:rsidRPr="006E25C8" w:rsidRDefault="006E25C8">
      <w:pPr>
        <w:rPr>
          <w:rFonts w:ascii="Comic Sans MS" w:hAnsi="Comic Sans MS"/>
          <w:sz w:val="20"/>
          <w:szCs w:val="20"/>
        </w:rPr>
      </w:pPr>
      <w:r w:rsidRPr="006E25C8">
        <w:rPr>
          <w:rFonts w:ascii="Comic Sans MS" w:hAnsi="Comic Sans MS"/>
          <w:sz w:val="20"/>
          <w:szCs w:val="20"/>
        </w:rPr>
        <w:t>The first progression is about the importance</w:t>
      </w:r>
      <w:r>
        <w:rPr>
          <w:rFonts w:ascii="Comic Sans MS" w:hAnsi="Comic Sans MS"/>
          <w:sz w:val="20"/>
          <w:szCs w:val="20"/>
        </w:rPr>
        <w:t xml:space="preserve"> </w:t>
      </w:r>
      <w:r w:rsidRPr="006E25C8">
        <w:rPr>
          <w:rFonts w:ascii="Comic Sans MS" w:hAnsi="Comic Sans MS"/>
          <w:sz w:val="20"/>
          <w:szCs w:val="20"/>
        </w:rPr>
        <w:t>of understanding the local community and how</w:t>
      </w:r>
      <w:r>
        <w:rPr>
          <w:rFonts w:ascii="Comic Sans MS" w:hAnsi="Comic Sans MS"/>
          <w:sz w:val="20"/>
          <w:szCs w:val="20"/>
        </w:rPr>
        <w:t xml:space="preserve"> </w:t>
      </w:r>
      <w:r w:rsidRPr="006E25C8">
        <w:rPr>
          <w:rFonts w:ascii="Comic Sans MS" w:hAnsi="Comic Sans MS"/>
          <w:sz w:val="20"/>
          <w:szCs w:val="20"/>
        </w:rPr>
        <w:t>doctors tailor their services to meet the</w:t>
      </w:r>
      <w:r>
        <w:rPr>
          <w:rFonts w:ascii="Comic Sans MS" w:hAnsi="Comic Sans MS"/>
          <w:sz w:val="20"/>
          <w:szCs w:val="20"/>
        </w:rPr>
        <w:t xml:space="preserve"> </w:t>
      </w:r>
      <w:r w:rsidRPr="006E25C8">
        <w:rPr>
          <w:rFonts w:ascii="Comic Sans MS" w:hAnsi="Comic Sans MS"/>
          <w:sz w:val="20"/>
          <w:szCs w:val="20"/>
        </w:rPr>
        <w:t xml:space="preserve">community’s needs.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6E25C8" w:rsidTr="006E25C8">
        <w:tc>
          <w:tcPr>
            <w:tcW w:w="3080" w:type="dxa"/>
          </w:tcPr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b/>
                <w:bCs/>
                <w:sz w:val="20"/>
                <w:szCs w:val="20"/>
              </w:rPr>
              <w:t>Needs Further Development</w:t>
            </w:r>
          </w:p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sz w:val="20"/>
                <w:szCs w:val="20"/>
              </w:rPr>
              <w:t>Identifies important characteristics of the local community that might impact upon patient care, particularly the epidemiological, social, economic and ethic features.</w:t>
            </w:r>
          </w:p>
          <w:p w:rsid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81" w:type="dxa"/>
          </w:tcPr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b/>
                <w:bCs/>
                <w:sz w:val="20"/>
                <w:szCs w:val="20"/>
              </w:rPr>
              <w:t>Competent</w:t>
            </w:r>
          </w:p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sz w:val="20"/>
                <w:szCs w:val="20"/>
              </w:rPr>
              <w:t>Applies an understanding of these features to improve the management of the practice’s patient population.</w:t>
            </w:r>
          </w:p>
          <w:p w:rsid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81" w:type="dxa"/>
          </w:tcPr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b/>
                <w:bCs/>
                <w:sz w:val="20"/>
                <w:szCs w:val="20"/>
              </w:rPr>
              <w:t>Excellent</w:t>
            </w:r>
          </w:p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sz w:val="20"/>
                <w:szCs w:val="20"/>
              </w:rPr>
              <w:t>Uses an understanding of these features to contribute to the development of local healthcare delivery e.g. Service design.</w:t>
            </w:r>
          </w:p>
          <w:p w:rsid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E25C8" w:rsidRPr="006E25C8" w:rsidRDefault="006E25C8">
      <w:pPr>
        <w:rPr>
          <w:rFonts w:ascii="Comic Sans MS" w:hAnsi="Comic Sans MS"/>
          <w:b/>
          <w:sz w:val="24"/>
          <w:szCs w:val="24"/>
        </w:rPr>
      </w:pPr>
    </w:p>
    <w:p w:rsidR="006E25C8" w:rsidRPr="006E25C8" w:rsidRDefault="006E25C8" w:rsidP="006E25C8">
      <w:pPr>
        <w:pStyle w:val="ListParagraph"/>
        <w:numPr>
          <w:ilvl w:val="0"/>
          <w:numId w:val="2"/>
        </w:numPr>
        <w:rPr>
          <w:rFonts w:ascii="Comic Sans MS" w:hAnsi="Comic Sans MS"/>
          <w:b/>
          <w:sz w:val="24"/>
          <w:szCs w:val="24"/>
        </w:rPr>
      </w:pPr>
      <w:r w:rsidRPr="006E25C8">
        <w:rPr>
          <w:rFonts w:ascii="Comic Sans MS" w:hAnsi="Comic Sans MS"/>
          <w:b/>
          <w:sz w:val="24"/>
          <w:szCs w:val="24"/>
        </w:rPr>
        <w:t>Understanding the nature and availability of local health care resources</w:t>
      </w:r>
    </w:p>
    <w:p w:rsidR="006E25C8" w:rsidRDefault="006E25C8" w:rsidP="006E25C8">
      <w:pPr>
        <w:rPr>
          <w:rFonts w:ascii="Comic Sans MS" w:hAnsi="Comic Sans MS"/>
          <w:sz w:val="20"/>
          <w:szCs w:val="20"/>
        </w:rPr>
      </w:pPr>
      <w:r w:rsidRPr="006E25C8">
        <w:rPr>
          <w:rFonts w:ascii="Comic Sans MS" w:hAnsi="Comic Sans MS"/>
          <w:sz w:val="20"/>
          <w:szCs w:val="20"/>
        </w:rPr>
        <w:t xml:space="preserve">The second progression is about the resources that are available to the local patient population.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6E25C8" w:rsidTr="006E25C8">
        <w:tc>
          <w:tcPr>
            <w:tcW w:w="3080" w:type="dxa"/>
          </w:tcPr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b/>
                <w:bCs/>
                <w:sz w:val="20"/>
                <w:szCs w:val="20"/>
              </w:rPr>
              <w:t>Needs Further Development</w:t>
            </w:r>
          </w:p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sz w:val="20"/>
                <w:szCs w:val="20"/>
              </w:rPr>
              <w:t>Identifies important elements of local healthcare provision in hospital and in the community and how these can be accessed by patients and doctors.</w:t>
            </w:r>
          </w:p>
          <w:p w:rsid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81" w:type="dxa"/>
          </w:tcPr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b/>
                <w:bCs/>
                <w:sz w:val="20"/>
                <w:szCs w:val="20"/>
              </w:rPr>
              <w:t>Competent</w:t>
            </w:r>
          </w:p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sz w:val="20"/>
                <w:szCs w:val="20"/>
              </w:rPr>
              <w:t>Uses this understanding to inform referral practices and to encourage patients to access available resources.</w:t>
            </w:r>
          </w:p>
          <w:p w:rsid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81" w:type="dxa"/>
          </w:tcPr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b/>
                <w:bCs/>
                <w:sz w:val="20"/>
                <w:szCs w:val="20"/>
              </w:rPr>
              <w:t>Excellent</w:t>
            </w:r>
          </w:p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sz w:val="20"/>
                <w:szCs w:val="20"/>
              </w:rPr>
              <w:t>Uses an understanding of the resources and the financial and regulatory frameworks within which primary care operates, to improve local healthcare.</w:t>
            </w:r>
          </w:p>
          <w:p w:rsid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E25C8" w:rsidRDefault="006E25C8" w:rsidP="006E25C8">
      <w:pPr>
        <w:rPr>
          <w:rFonts w:ascii="Comic Sans MS" w:hAnsi="Comic Sans MS"/>
          <w:sz w:val="20"/>
          <w:szCs w:val="20"/>
        </w:rPr>
      </w:pPr>
    </w:p>
    <w:p w:rsidR="006E25C8" w:rsidRPr="006E25C8" w:rsidRDefault="006E25C8" w:rsidP="006E25C8">
      <w:pPr>
        <w:pStyle w:val="ListParagraph"/>
        <w:numPr>
          <w:ilvl w:val="0"/>
          <w:numId w:val="2"/>
        </w:numPr>
        <w:rPr>
          <w:rFonts w:ascii="Comic Sans MS" w:hAnsi="Comic Sans MS"/>
          <w:b/>
          <w:sz w:val="24"/>
          <w:szCs w:val="24"/>
        </w:rPr>
      </w:pPr>
      <w:r w:rsidRPr="006E25C8">
        <w:rPr>
          <w:rFonts w:ascii="Comic Sans MS" w:hAnsi="Comic Sans MS"/>
          <w:b/>
          <w:sz w:val="24"/>
          <w:szCs w:val="24"/>
        </w:rPr>
        <w:t>Managing resources, in particular the tension between the needs of the individual patients and the wider patient community</w:t>
      </w:r>
    </w:p>
    <w:p w:rsidR="006E25C8" w:rsidRPr="006E25C8" w:rsidRDefault="006E25C8" w:rsidP="006E25C8">
      <w:pPr>
        <w:rPr>
          <w:rFonts w:ascii="Comic Sans MS" w:hAnsi="Comic Sans MS"/>
          <w:sz w:val="20"/>
          <w:szCs w:val="20"/>
        </w:rPr>
      </w:pPr>
      <w:r w:rsidRPr="006E25C8">
        <w:rPr>
          <w:rFonts w:ascii="Comic Sans MS" w:hAnsi="Comic Sans MS"/>
          <w:sz w:val="20"/>
          <w:szCs w:val="20"/>
        </w:rPr>
        <w:t xml:space="preserve">The third progression is about our role in ‘rationing’ or how to make the best use of limited resources.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6E25C8" w:rsidTr="006E25C8">
        <w:tc>
          <w:tcPr>
            <w:tcW w:w="3080" w:type="dxa"/>
          </w:tcPr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b/>
                <w:bCs/>
                <w:sz w:val="20"/>
                <w:szCs w:val="20"/>
              </w:rPr>
              <w:t>Needs Further Development</w:t>
            </w:r>
          </w:p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sz w:val="20"/>
                <w:szCs w:val="20"/>
              </w:rPr>
              <w:t>Identifies how the limitations of local healthcare resources might impact upon patient care.</w:t>
            </w:r>
          </w:p>
          <w:p w:rsid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81" w:type="dxa"/>
          </w:tcPr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b/>
                <w:bCs/>
                <w:sz w:val="20"/>
                <w:szCs w:val="20"/>
              </w:rPr>
              <w:t>Competent</w:t>
            </w:r>
          </w:p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sz w:val="20"/>
                <w:szCs w:val="20"/>
              </w:rPr>
              <w:t>Optimizes the use of limited resources, e.g. through cost-effective prescribing.</w:t>
            </w:r>
          </w:p>
          <w:p w:rsid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081" w:type="dxa"/>
          </w:tcPr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b/>
                <w:bCs/>
                <w:sz w:val="20"/>
                <w:szCs w:val="20"/>
              </w:rPr>
              <w:t>Excellent</w:t>
            </w:r>
          </w:p>
          <w:p w:rsidR="006E25C8" w:rsidRP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E25C8">
              <w:rPr>
                <w:rFonts w:ascii="Comic Sans MS" w:hAnsi="Comic Sans MS"/>
                <w:sz w:val="20"/>
                <w:szCs w:val="20"/>
              </w:rPr>
              <w:t>Balances the needs of individual patients with the health needs of the community, within the available resources.</w:t>
            </w:r>
          </w:p>
          <w:p w:rsidR="006E25C8" w:rsidRDefault="006E25C8" w:rsidP="006E25C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E25C8" w:rsidRPr="006E25C8" w:rsidRDefault="006E25C8" w:rsidP="006E25C8">
      <w:pPr>
        <w:rPr>
          <w:rFonts w:ascii="Comic Sans MS" w:hAnsi="Comic Sans MS"/>
          <w:sz w:val="20"/>
          <w:szCs w:val="20"/>
        </w:rPr>
      </w:pPr>
    </w:p>
    <w:sectPr w:rsidR="006E25C8" w:rsidRPr="006E25C8" w:rsidSect="009B63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A5743"/>
    <w:multiLevelType w:val="hybridMultilevel"/>
    <w:tmpl w:val="032AB4D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2B01AF"/>
    <w:multiLevelType w:val="hybridMultilevel"/>
    <w:tmpl w:val="76365D8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5C8"/>
    <w:rsid w:val="000E71D9"/>
    <w:rsid w:val="002C1F15"/>
    <w:rsid w:val="006E25C8"/>
    <w:rsid w:val="009B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5C8"/>
    <w:pPr>
      <w:ind w:left="720"/>
      <w:contextualSpacing/>
    </w:pPr>
  </w:style>
  <w:style w:type="table" w:styleId="TableGrid">
    <w:name w:val="Table Grid"/>
    <w:basedOn w:val="TableNormal"/>
    <w:uiPriority w:val="59"/>
    <w:rsid w:val="006E25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5C8"/>
    <w:pPr>
      <w:ind w:left="720"/>
      <w:contextualSpacing/>
    </w:pPr>
  </w:style>
  <w:style w:type="table" w:styleId="TableGrid">
    <w:name w:val="Table Grid"/>
    <w:basedOn w:val="TableNormal"/>
    <w:uiPriority w:val="59"/>
    <w:rsid w:val="006E25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4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4787FC36</Template>
  <TotalTime>0</TotalTime>
  <Pages>1</Pages>
  <Words>280</Words>
  <Characters>1598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Green</dc:creator>
  <cp:lastModifiedBy>Sofya Loren</cp:lastModifiedBy>
  <cp:revision>2</cp:revision>
  <dcterms:created xsi:type="dcterms:W3CDTF">2011-09-23T08:22:00Z</dcterms:created>
  <dcterms:modified xsi:type="dcterms:W3CDTF">2011-09-23T08:22:00Z</dcterms:modified>
</cp:coreProperties>
</file>