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8E4D29" w14:textId="77777777" w:rsidR="004570A0" w:rsidRPr="00E140C3" w:rsidRDefault="004570A0">
      <w:pPr>
        <w:rPr>
          <w:rFonts w:ascii="Lato" w:hAnsi="Lato"/>
        </w:rPr>
      </w:pPr>
    </w:p>
    <w:p w14:paraId="63331088" w14:textId="77777777" w:rsidR="002357AE" w:rsidRPr="002357AE" w:rsidRDefault="002357AE" w:rsidP="002357AE"/>
    <w:p w14:paraId="390E2E50" w14:textId="77777777" w:rsidR="002357AE" w:rsidRPr="002357AE" w:rsidRDefault="002357AE" w:rsidP="002357AE"/>
    <w:p w14:paraId="70138508" w14:textId="77777777" w:rsidR="002357AE" w:rsidRPr="002357AE" w:rsidRDefault="002357AE" w:rsidP="002357AE"/>
    <w:p w14:paraId="37E3792B" w14:textId="77777777" w:rsidR="002357AE" w:rsidRDefault="002357AE" w:rsidP="002357AE"/>
    <w:p w14:paraId="2CAC4ACD" w14:textId="77777777" w:rsidR="002357AE" w:rsidRDefault="002357AE" w:rsidP="002357AE"/>
    <w:p w14:paraId="68BE6EB1" w14:textId="77777777" w:rsidR="002357AE" w:rsidRDefault="002357AE" w:rsidP="002357AE"/>
    <w:p w14:paraId="6CA95C6E" w14:textId="77777777" w:rsidR="002357AE" w:rsidRDefault="002357AE" w:rsidP="002357AE"/>
    <w:p w14:paraId="384BE9E3" w14:textId="77777777" w:rsidR="002357AE" w:rsidRPr="00E140C3" w:rsidRDefault="002357AE" w:rsidP="002357AE">
      <w:pPr>
        <w:rPr>
          <w:rFonts w:ascii="Lato" w:hAnsi="Lato"/>
        </w:rPr>
      </w:pPr>
    </w:p>
    <w:p w14:paraId="5358821B" w14:textId="6A3097E4" w:rsidR="002357AE" w:rsidRPr="00E140C3" w:rsidRDefault="00A908C9" w:rsidP="00DB4D82">
      <w:pPr>
        <w:pStyle w:val="TitleRCGP"/>
      </w:pPr>
      <w:r>
        <w:rPr>
          <w:rStyle w:val="A0"/>
        </w:rPr>
        <w:t xml:space="preserve">MRCGP </w:t>
      </w:r>
      <w:r w:rsidR="00CE5D9E" w:rsidRPr="00CE5D9E">
        <w:rPr>
          <w:rStyle w:val="A0"/>
        </w:rPr>
        <w:t xml:space="preserve">RCA </w:t>
      </w:r>
      <w:r w:rsidR="00A110DC">
        <w:rPr>
          <w:rStyle w:val="A0"/>
        </w:rPr>
        <w:t>g</w:t>
      </w:r>
      <w:r w:rsidR="00CE5D9E" w:rsidRPr="00CE5D9E">
        <w:rPr>
          <w:rStyle w:val="A0"/>
        </w:rPr>
        <w:t xml:space="preserve">uidance and </w:t>
      </w:r>
      <w:r w:rsidR="00CE5D9E" w:rsidRPr="00CE5D9E">
        <w:rPr>
          <w:rStyle w:val="A0"/>
          <w:bCs w:val="0"/>
        </w:rPr>
        <w:t>proforma</w:t>
      </w:r>
      <w:r w:rsidR="00CE5D9E" w:rsidRPr="00CE5D9E">
        <w:rPr>
          <w:rStyle w:val="A0"/>
        </w:rPr>
        <w:t xml:space="preserve"> </w:t>
      </w:r>
      <w:r w:rsidR="00A110DC">
        <w:rPr>
          <w:rStyle w:val="A0"/>
        </w:rPr>
        <w:t>c</w:t>
      </w:r>
      <w:r w:rsidR="00CE5D9E" w:rsidRPr="00CE5D9E">
        <w:rPr>
          <w:rStyle w:val="A0"/>
        </w:rPr>
        <w:t>onsent form</w:t>
      </w:r>
      <w:r w:rsidR="00CE5D9E" w:rsidRPr="00E140C3">
        <w:rPr>
          <w:rStyle w:val="HeaderChar"/>
        </w:rPr>
        <w:t xml:space="preserve"> </w:t>
      </w:r>
    </w:p>
    <w:p w14:paraId="17B7D0CD" w14:textId="4980AF37" w:rsidR="00CE5D9E" w:rsidRPr="00CE5D9E" w:rsidRDefault="00CE5D9E" w:rsidP="00CE5D9E">
      <w:pPr>
        <w:pStyle w:val="TitleSubRCGP"/>
        <w:rPr>
          <w:szCs w:val="40"/>
        </w:rPr>
      </w:pPr>
      <w:r w:rsidRPr="00CE5D9E">
        <w:rPr>
          <w:szCs w:val="40"/>
        </w:rPr>
        <w:t xml:space="preserve">Patient consent for recording of telephone and video consultations in general practice settings </w:t>
      </w:r>
    </w:p>
    <w:p w14:paraId="380F9CDE" w14:textId="77777777" w:rsidR="002357AE" w:rsidRDefault="002357AE" w:rsidP="002357AE"/>
    <w:p w14:paraId="4A01B8E1" w14:textId="77777777" w:rsidR="002357AE" w:rsidRDefault="002357AE" w:rsidP="002357AE"/>
    <w:p w14:paraId="3F1E6D79" w14:textId="77777777" w:rsidR="002357AE" w:rsidRDefault="002357AE" w:rsidP="002357AE"/>
    <w:p w14:paraId="0D5A9DB7" w14:textId="77777777" w:rsidR="002357AE" w:rsidRDefault="002357AE" w:rsidP="002357AE"/>
    <w:p w14:paraId="68613864" w14:textId="77777777" w:rsidR="002357AE" w:rsidRPr="002357AE" w:rsidRDefault="002357AE" w:rsidP="002357AE"/>
    <w:p w14:paraId="74BD3608" w14:textId="77777777" w:rsidR="002357AE" w:rsidRPr="002357AE" w:rsidRDefault="002357AE" w:rsidP="002357AE"/>
    <w:p w14:paraId="19CECBB7" w14:textId="77777777" w:rsidR="002357AE" w:rsidRPr="002357AE" w:rsidRDefault="002357AE" w:rsidP="002357AE"/>
    <w:p w14:paraId="2D69FA3B" w14:textId="77777777" w:rsidR="002357AE" w:rsidRPr="002357AE" w:rsidRDefault="002357AE" w:rsidP="002357AE"/>
    <w:p w14:paraId="55B17F9A" w14:textId="77777777" w:rsidR="002357AE" w:rsidRPr="002357AE" w:rsidRDefault="002357AE" w:rsidP="002357AE"/>
    <w:p w14:paraId="15790C71" w14:textId="77777777" w:rsidR="002357AE" w:rsidRPr="002357AE" w:rsidRDefault="002357AE" w:rsidP="002357AE"/>
    <w:p w14:paraId="5FDF0831" w14:textId="77777777" w:rsidR="002357AE" w:rsidRDefault="002357AE" w:rsidP="002357AE"/>
    <w:p w14:paraId="0A4A2209" w14:textId="77777777" w:rsidR="00DB4D82" w:rsidRDefault="00DB4D82" w:rsidP="00DB4D82">
      <w:pPr>
        <w:pStyle w:val="Default"/>
      </w:pPr>
    </w:p>
    <w:p w14:paraId="4EDB73BD" w14:textId="06D5BA14" w:rsidR="00CE5D9E" w:rsidRPr="00CE5D9E" w:rsidRDefault="00CE5D9E" w:rsidP="00CE5D9E">
      <w:pPr>
        <w:rPr>
          <w:rStyle w:val="A4"/>
          <w:rFonts w:ascii="Lato" w:hAnsi="Lato"/>
          <w:b/>
          <w:bCs/>
          <w:color w:val="002B5C"/>
        </w:rPr>
      </w:pPr>
      <w:r w:rsidRPr="00CE5D9E">
        <w:rPr>
          <w:rStyle w:val="A4"/>
          <w:rFonts w:ascii="Lato" w:hAnsi="Lato"/>
          <w:b/>
          <w:bCs/>
          <w:color w:val="002B5C"/>
        </w:rPr>
        <w:t>With grateful thanks to Dr Dominic Patterson (Dean of GP, Chair of HEE) and Wing Commande</w:t>
      </w:r>
      <w:r w:rsidR="00A908C9">
        <w:rPr>
          <w:rStyle w:val="A4"/>
          <w:rFonts w:ascii="Lato" w:hAnsi="Lato"/>
          <w:b/>
          <w:bCs/>
          <w:color w:val="002B5C"/>
        </w:rPr>
        <w:t>r Dudley Graham (Chair of COGPED</w:t>
      </w:r>
      <w:r w:rsidRPr="00CE5D9E">
        <w:rPr>
          <w:rStyle w:val="A4"/>
          <w:rFonts w:ascii="Lato" w:hAnsi="Lato"/>
          <w:b/>
          <w:bCs/>
          <w:color w:val="002B5C"/>
        </w:rPr>
        <w:t>) for their help in development of this resource with the RCA Core Group</w:t>
      </w:r>
    </w:p>
    <w:p w14:paraId="301C7940" w14:textId="77777777" w:rsidR="00CE5D9E" w:rsidRPr="00CE5D9E" w:rsidRDefault="00CE5D9E" w:rsidP="00CE5D9E">
      <w:pPr>
        <w:spacing w:after="0"/>
        <w:rPr>
          <w:rFonts w:ascii="Lato" w:hAnsi="Lato" w:cs="Arial"/>
          <w:b/>
          <w:bCs/>
          <w:color w:val="0E58A9"/>
          <w:sz w:val="28"/>
          <w:szCs w:val="28"/>
          <w:lang w:val="en-US"/>
        </w:rPr>
      </w:pPr>
      <w:r w:rsidRPr="00CE5D9E">
        <w:rPr>
          <w:rFonts w:ascii="Lato" w:hAnsi="Lato" w:cs="Arial"/>
          <w:b/>
          <w:bCs/>
          <w:color w:val="0E58A9"/>
          <w:sz w:val="28"/>
          <w:szCs w:val="28"/>
          <w:lang w:val="en-US"/>
        </w:rPr>
        <w:t xml:space="preserve">Patients and recording </w:t>
      </w:r>
    </w:p>
    <w:p w14:paraId="36374244" w14:textId="77777777" w:rsidR="00CE5D9E" w:rsidRPr="00CE5D9E" w:rsidRDefault="00CE5D9E" w:rsidP="00CE5D9E">
      <w:pPr>
        <w:rPr>
          <w:rFonts w:ascii="Lato" w:hAnsi="Lato"/>
          <w:color w:val="002B5C"/>
          <w:sz w:val="24"/>
          <w:szCs w:val="24"/>
          <w:lang w:val="en-US"/>
        </w:rPr>
      </w:pPr>
      <w:r w:rsidRPr="00CE5D9E">
        <w:rPr>
          <w:rFonts w:ascii="Lato" w:hAnsi="Lato"/>
          <w:color w:val="002B5C"/>
          <w:sz w:val="24"/>
          <w:szCs w:val="24"/>
          <w:lang w:val="en-US"/>
        </w:rPr>
        <w:t xml:space="preserve">Patients have a right to expect that consultations will be devoted to their needs and expectations and that these will not be compromised by the needs of the profession. However, many patients are pleased to contribute to teaching, learning and assessment within medicine, and some may feel that it is their duty to do so even if the benefits will be to others rather than to themselves. </w:t>
      </w:r>
    </w:p>
    <w:p w14:paraId="788680C3" w14:textId="77777777" w:rsidR="00CE5D9E" w:rsidRPr="00CE5D9E" w:rsidRDefault="00CE5D9E" w:rsidP="00CE5D9E">
      <w:pPr>
        <w:rPr>
          <w:rFonts w:ascii="Lato" w:hAnsi="Lato"/>
          <w:color w:val="002B5C"/>
          <w:sz w:val="24"/>
          <w:szCs w:val="24"/>
          <w:lang w:val="en-US"/>
        </w:rPr>
      </w:pPr>
      <w:r w:rsidRPr="00CE5D9E">
        <w:rPr>
          <w:rFonts w:ascii="Lato" w:hAnsi="Lato"/>
          <w:color w:val="002B5C"/>
          <w:sz w:val="24"/>
          <w:szCs w:val="24"/>
          <w:lang w:val="en-US"/>
        </w:rPr>
        <w:t xml:space="preserve">Telephone and video consultations are increasingly common in General Practice and, with patient consent, recordings may be used as part of formative education and training or </w:t>
      </w:r>
      <w:proofErr w:type="spellStart"/>
      <w:r w:rsidRPr="00CE5D9E">
        <w:rPr>
          <w:rFonts w:ascii="Lato" w:hAnsi="Lato"/>
          <w:color w:val="002B5C"/>
          <w:sz w:val="24"/>
          <w:szCs w:val="24"/>
          <w:lang w:val="en-US"/>
        </w:rPr>
        <w:t>summatively</w:t>
      </w:r>
      <w:proofErr w:type="spellEnd"/>
      <w:r w:rsidRPr="00CE5D9E">
        <w:rPr>
          <w:rFonts w:ascii="Lato" w:hAnsi="Lato"/>
          <w:color w:val="002B5C"/>
          <w:sz w:val="24"/>
          <w:szCs w:val="24"/>
          <w:lang w:val="en-US"/>
        </w:rPr>
        <w:t xml:space="preserve"> in assessments or examinations. </w:t>
      </w:r>
    </w:p>
    <w:p w14:paraId="28E4FB84" w14:textId="77777777" w:rsidR="00CE5D9E" w:rsidRPr="00CE5D9E" w:rsidRDefault="00CE5D9E" w:rsidP="00CE5D9E">
      <w:pPr>
        <w:rPr>
          <w:rFonts w:ascii="Lato" w:hAnsi="Lato"/>
          <w:color w:val="002B5C"/>
          <w:sz w:val="24"/>
          <w:szCs w:val="24"/>
          <w:lang w:val="en-US"/>
        </w:rPr>
      </w:pPr>
      <w:r w:rsidRPr="00CE5D9E">
        <w:rPr>
          <w:rFonts w:ascii="Lato" w:hAnsi="Lato"/>
          <w:color w:val="002B5C"/>
          <w:sz w:val="24"/>
          <w:szCs w:val="24"/>
          <w:lang w:val="en-US"/>
        </w:rPr>
        <w:t>If patients do agree to recordings of their consultation being used for training purposes, the care they receive should not be compromised by the fact of the recording or the purposes for which it will be used. They have a right to confidentiality, to be informed about what any recording of the consultation will be used for, who will listen to it, how and for how long it will be stored, and how it will be destroyed. All of this should be included in your practice’s Data Protection Impact Assessment and privacy policy that relates to consultation recording.</w:t>
      </w:r>
    </w:p>
    <w:p w14:paraId="37EA9C9F" w14:textId="77777777" w:rsidR="00CE5D9E" w:rsidRPr="00CE5D9E" w:rsidRDefault="00CE5D9E" w:rsidP="00CE5D9E">
      <w:pPr>
        <w:rPr>
          <w:rFonts w:ascii="Lato" w:hAnsi="Lato"/>
          <w:color w:val="002B5C"/>
          <w:sz w:val="24"/>
          <w:szCs w:val="24"/>
          <w:lang w:val="en-US"/>
        </w:rPr>
      </w:pPr>
      <w:r w:rsidRPr="00CE5D9E">
        <w:rPr>
          <w:rFonts w:ascii="Lato" w:hAnsi="Lato"/>
          <w:color w:val="002B5C"/>
          <w:sz w:val="24"/>
          <w:szCs w:val="24"/>
          <w:lang w:val="en-US"/>
        </w:rPr>
        <w:t xml:space="preserve">Consent for the recording of consultations should be obtained before and after the consultation. </w:t>
      </w:r>
    </w:p>
    <w:p w14:paraId="6AAA6D6C" w14:textId="77777777" w:rsidR="00CE5D9E" w:rsidRPr="00CE5D9E" w:rsidRDefault="00CE5D9E" w:rsidP="00CE5D9E">
      <w:pPr>
        <w:rPr>
          <w:rFonts w:ascii="Lato" w:hAnsi="Lato"/>
          <w:color w:val="002B5C"/>
          <w:sz w:val="24"/>
          <w:szCs w:val="24"/>
          <w:lang w:val="en-US"/>
        </w:rPr>
      </w:pPr>
      <w:r w:rsidRPr="00CE5D9E">
        <w:rPr>
          <w:rFonts w:ascii="Lato" w:hAnsi="Lato"/>
          <w:color w:val="002B5C"/>
          <w:sz w:val="24"/>
          <w:szCs w:val="24"/>
          <w:lang w:val="en-US"/>
        </w:rPr>
        <w:t xml:space="preserve">Practices should refer to guidance of the GMC and the Information Commissioners Office that relates to consent, capture, processing and storage of consultation data. </w:t>
      </w:r>
    </w:p>
    <w:p w14:paraId="2734C9A3" w14:textId="687A8AB8" w:rsidR="00CE5D9E" w:rsidRPr="00CE5D9E" w:rsidRDefault="00CE5D9E" w:rsidP="00CE5D9E">
      <w:pPr>
        <w:pStyle w:val="NormalWeb"/>
        <w:spacing w:after="0" w:afterAutospacing="0"/>
        <w:rPr>
          <w:rStyle w:val="Hyperlink"/>
          <w:rFonts w:ascii="Lato" w:eastAsiaTheme="minorHAnsi" w:hAnsi="Lato" w:cstheme="minorBidi"/>
          <w:lang w:val="en-US" w:eastAsia="en-US"/>
        </w:rPr>
      </w:pPr>
      <w:r>
        <w:rPr>
          <w:rFonts w:ascii="Lato" w:eastAsiaTheme="minorHAnsi" w:hAnsi="Lato" w:cstheme="minorBidi"/>
          <w:color w:val="002B5C"/>
          <w:lang w:val="en-US" w:eastAsia="en-US"/>
        </w:rPr>
        <w:fldChar w:fldCharType="begin"/>
      </w:r>
      <w:r>
        <w:rPr>
          <w:rFonts w:ascii="Lato" w:eastAsiaTheme="minorHAnsi" w:hAnsi="Lato" w:cstheme="minorBidi"/>
          <w:color w:val="002B5C"/>
          <w:lang w:val="en-US" w:eastAsia="en-US"/>
        </w:rPr>
        <w:instrText xml:space="preserve"> HYPERLINK "https://www.gmc-uk.org/-/media/documents/Making_and_using_visual_and_audio_recordings_of_patients.pdf_58838365.pdf" </w:instrText>
      </w:r>
      <w:r>
        <w:rPr>
          <w:rFonts w:ascii="Lato" w:eastAsiaTheme="minorHAnsi" w:hAnsi="Lato" w:cstheme="minorBidi"/>
          <w:color w:val="002B5C"/>
          <w:lang w:val="en-US" w:eastAsia="en-US"/>
        </w:rPr>
        <w:fldChar w:fldCharType="separate"/>
      </w:r>
      <w:r w:rsidRPr="00CE5D9E">
        <w:rPr>
          <w:rStyle w:val="Hyperlink"/>
          <w:rFonts w:ascii="Lato" w:eastAsiaTheme="minorHAnsi" w:hAnsi="Lato" w:cstheme="minorBidi"/>
          <w:lang w:val="en-US" w:eastAsia="en-US"/>
        </w:rPr>
        <w:t>https://www.gmc-uk.org/-/media/documents/Making_and_using_visual_and_audio_recordings_of_patients.pdf_58838365.pdf</w:t>
      </w:r>
    </w:p>
    <w:p w14:paraId="3141C13F" w14:textId="77907DDC" w:rsidR="00CE5D9E" w:rsidRPr="00CE5D9E" w:rsidRDefault="00CE5D9E" w:rsidP="00CE5D9E">
      <w:pPr>
        <w:pStyle w:val="NormalWeb"/>
        <w:spacing w:after="0" w:afterAutospacing="0"/>
        <w:rPr>
          <w:rStyle w:val="Hyperlink"/>
          <w:rFonts w:ascii="Lato" w:eastAsiaTheme="minorHAnsi" w:hAnsi="Lato" w:cstheme="minorBidi"/>
          <w:lang w:val="en-US" w:eastAsia="en-US"/>
        </w:rPr>
      </w:pPr>
      <w:r>
        <w:rPr>
          <w:rFonts w:ascii="Lato" w:eastAsiaTheme="minorHAnsi" w:hAnsi="Lato" w:cstheme="minorBidi"/>
          <w:color w:val="002B5C"/>
          <w:lang w:val="en-US" w:eastAsia="en-US"/>
        </w:rPr>
        <w:fldChar w:fldCharType="end"/>
      </w:r>
      <w:r>
        <w:rPr>
          <w:rFonts w:ascii="Lato" w:eastAsiaTheme="minorHAnsi" w:hAnsi="Lato" w:cstheme="minorBidi"/>
          <w:color w:val="002B5C"/>
          <w:lang w:val="en-US" w:eastAsia="en-US"/>
        </w:rPr>
        <w:fldChar w:fldCharType="begin"/>
      </w:r>
      <w:r>
        <w:rPr>
          <w:rFonts w:ascii="Lato" w:eastAsiaTheme="minorHAnsi" w:hAnsi="Lato" w:cstheme="minorBidi"/>
          <w:color w:val="002B5C"/>
          <w:lang w:val="en-US" w:eastAsia="en-US"/>
        </w:rPr>
        <w:instrText xml:space="preserve"> HYPERLINK "https://ico.org.uk/for-organisations/guide-to-data-protection/guide-to-the-general-data-protection-regulation-gdpr/lawful-basis-for-processing/consent/" </w:instrText>
      </w:r>
      <w:r>
        <w:rPr>
          <w:rFonts w:ascii="Lato" w:eastAsiaTheme="minorHAnsi" w:hAnsi="Lato" w:cstheme="minorBidi"/>
          <w:color w:val="002B5C"/>
          <w:lang w:val="en-US" w:eastAsia="en-US"/>
        </w:rPr>
        <w:fldChar w:fldCharType="separate"/>
      </w:r>
      <w:r w:rsidRPr="00CE5D9E">
        <w:rPr>
          <w:rStyle w:val="Hyperlink"/>
          <w:rFonts w:ascii="Lato" w:eastAsiaTheme="minorHAnsi" w:hAnsi="Lato" w:cstheme="minorBidi"/>
          <w:lang w:val="en-US" w:eastAsia="en-US"/>
        </w:rPr>
        <w:t>https://ico.org.uk/for-organisations/guide-to-data-protection/guide-to-the-general-data-protection-regulation-gdpr/lawful-basis-for-processing/consent/</w:t>
      </w:r>
      <w:r w:rsidR="00CF5D1E" w:rsidRPr="00CE5D9E">
        <w:rPr>
          <w:rStyle w:val="Hyperlink"/>
          <w:rFonts w:ascii="Lato" w:eastAsiaTheme="minorHAnsi" w:hAnsi="Lato" w:cstheme="minorBidi"/>
          <w:lang w:val="en-US" w:eastAsia="en-US"/>
        </w:rPr>
        <w:t xml:space="preserve">t </w:t>
      </w:r>
    </w:p>
    <w:p w14:paraId="7BF7D132" w14:textId="5DE62A37" w:rsidR="00CE5D9E" w:rsidRPr="00CE5D9E" w:rsidRDefault="00CE5D9E" w:rsidP="00CE5D9E">
      <w:pPr>
        <w:pStyle w:val="BodyRCGP"/>
        <w:rPr>
          <w:rStyle w:val="Hyperlink"/>
        </w:rPr>
      </w:pPr>
    </w:p>
    <w:p w14:paraId="71265694" w14:textId="77777777" w:rsidR="0037477C" w:rsidRDefault="00CE5D9E" w:rsidP="003214B3">
      <w:pPr>
        <w:pStyle w:val="BodyRCGP"/>
      </w:pPr>
      <w:r>
        <w:fldChar w:fldCharType="end"/>
      </w:r>
    </w:p>
    <w:p w14:paraId="7B98795C" w14:textId="77777777" w:rsidR="0037477C" w:rsidRDefault="0037477C">
      <w:pPr>
        <w:rPr>
          <w:rFonts w:ascii="Lato" w:hAnsi="Lato"/>
          <w:color w:val="002B5C"/>
          <w:sz w:val="24"/>
          <w:szCs w:val="24"/>
          <w:lang w:val="en-US"/>
        </w:rPr>
      </w:pPr>
      <w:r>
        <w:br w:type="page"/>
      </w:r>
    </w:p>
    <w:p w14:paraId="629DE198" w14:textId="66D45A48" w:rsidR="00CE5D9E" w:rsidRPr="003214B3" w:rsidRDefault="00CE5D9E" w:rsidP="003214B3">
      <w:pPr>
        <w:pStyle w:val="BodyRCGP"/>
        <w:rPr>
          <w:rStyle w:val="BodyHeadingRCGPChar"/>
        </w:rPr>
      </w:pPr>
      <w:r w:rsidRPr="003214B3">
        <w:rPr>
          <w:rStyle w:val="BodyHeadingRCGPChar"/>
          <w:bCs w:val="0"/>
        </w:rPr>
        <w:lastRenderedPageBreak/>
        <w:t xml:space="preserve">Informed consent </w:t>
      </w:r>
    </w:p>
    <w:p w14:paraId="16EE59A6" w14:textId="7EB965E2" w:rsidR="003214B3" w:rsidRDefault="003214B3" w:rsidP="003214B3">
      <w:pPr>
        <w:pStyle w:val="BodyRCGP"/>
        <w:rPr>
          <w:rStyle w:val="BodyRCGPChar"/>
          <w:lang w:val="en-US"/>
        </w:rPr>
      </w:pPr>
      <w:r w:rsidRPr="003214B3">
        <w:rPr>
          <w:rStyle w:val="BodyRCGPChar"/>
          <w:lang w:val="en-US"/>
        </w:rPr>
        <w:t xml:space="preserve">Each consultation that is recorded must be done with the informed consent of the patient and there should be no coercion. </w:t>
      </w:r>
    </w:p>
    <w:p w14:paraId="2986821E" w14:textId="77777777" w:rsidR="003214B3" w:rsidRPr="003214B3" w:rsidRDefault="003214B3" w:rsidP="003214B3">
      <w:pPr>
        <w:pStyle w:val="BodyRCGP"/>
        <w:rPr>
          <w:rStyle w:val="BodyRCGPChar"/>
          <w:lang w:val="en-US"/>
        </w:rPr>
      </w:pPr>
    </w:p>
    <w:p w14:paraId="50F1FF1C" w14:textId="283A8BD9" w:rsidR="003214B3" w:rsidRDefault="003214B3" w:rsidP="003214B3">
      <w:pPr>
        <w:pStyle w:val="BodyRCGP"/>
        <w:rPr>
          <w:rStyle w:val="BodyRCGPChar"/>
          <w:lang w:val="en-US"/>
        </w:rPr>
      </w:pPr>
      <w:r w:rsidRPr="003214B3">
        <w:rPr>
          <w:rStyle w:val="BodyRCGPChar"/>
          <w:lang w:val="en-US"/>
        </w:rPr>
        <w:t xml:space="preserve">Informed consent must be sought before the consultation takes place, but it must also be confirmed after the consultation is over. Sometimes the patient may be distressed by the consultation and it may be difficult to broach the subject immediately. Equally the outcome of the consultation may sometimes lead to a patient ending a call abruptly in an angry or distressed state. Consultations such as these are often invaluable for teaching and learning, but this must not be allowed to override the rights of the patient to give informed consent to its use for these purposes. </w:t>
      </w:r>
    </w:p>
    <w:p w14:paraId="6913BA3A" w14:textId="77777777" w:rsidR="003214B3" w:rsidRPr="003214B3" w:rsidRDefault="003214B3" w:rsidP="003214B3">
      <w:pPr>
        <w:pStyle w:val="BodyRCGP"/>
        <w:rPr>
          <w:rStyle w:val="BodyRCGPChar"/>
          <w:lang w:val="en-US"/>
        </w:rPr>
      </w:pPr>
    </w:p>
    <w:p w14:paraId="6ED4ABC9" w14:textId="34DC3E54" w:rsidR="003214B3" w:rsidRDefault="003214B3" w:rsidP="003214B3">
      <w:pPr>
        <w:pStyle w:val="BodyRCGP"/>
        <w:rPr>
          <w:rStyle w:val="BodyRCGPChar"/>
          <w:lang w:val="en-US"/>
        </w:rPr>
      </w:pPr>
      <w:r w:rsidRPr="003214B3">
        <w:rPr>
          <w:rStyle w:val="BodyRCGPChar"/>
          <w:lang w:val="en-US"/>
        </w:rPr>
        <w:t xml:space="preserve">If post-consultation consent is not obtained or is refused, any recording should be erased. If the proposed use of the consultation data changes from that for which original consent was given, then consent should be sought again. </w:t>
      </w:r>
    </w:p>
    <w:p w14:paraId="004FEEA4" w14:textId="1582C00E" w:rsidR="003214B3" w:rsidRDefault="003214B3" w:rsidP="003214B3">
      <w:pPr>
        <w:pStyle w:val="BodyRCGP"/>
        <w:rPr>
          <w:rStyle w:val="BodyRCGPChar"/>
          <w:lang w:val="en-US"/>
        </w:rPr>
      </w:pPr>
    </w:p>
    <w:p w14:paraId="70F67551" w14:textId="77777777" w:rsidR="003214B3" w:rsidRDefault="003214B3" w:rsidP="003214B3">
      <w:pPr>
        <w:pStyle w:val="BodyRCGP"/>
        <w:rPr>
          <w:rStyle w:val="BodyHeadingRCGPChar"/>
        </w:rPr>
      </w:pPr>
      <w:r w:rsidRPr="003214B3">
        <w:rPr>
          <w:rStyle w:val="BodyHeadingRCGPChar"/>
        </w:rPr>
        <w:t xml:space="preserve">How should informed consent be requested? </w:t>
      </w:r>
    </w:p>
    <w:p w14:paraId="2B7B693D" w14:textId="11F4A1F9" w:rsidR="003214B3" w:rsidRPr="003214B3" w:rsidRDefault="003214B3" w:rsidP="003214B3">
      <w:pPr>
        <w:pStyle w:val="BodyRCGP"/>
        <w:rPr>
          <w:rStyle w:val="BodyRCGPChar"/>
          <w:lang w:val="en-US"/>
        </w:rPr>
      </w:pPr>
      <w:r w:rsidRPr="003214B3">
        <w:rPr>
          <w:rStyle w:val="BodyRCGPChar"/>
          <w:lang w:val="en-US"/>
        </w:rPr>
        <w:t xml:space="preserve">Consent must be sought in a neutral fashion and any wording used should be consistent and not assume that the answer will normally be yes. It is not recommended that the clinician seeks consent at the beginning of the consultation as there is a risk of coercion. </w:t>
      </w:r>
    </w:p>
    <w:p w14:paraId="38810780" w14:textId="77777777" w:rsidR="003214B3" w:rsidRPr="003214B3" w:rsidRDefault="003214B3" w:rsidP="003214B3">
      <w:pPr>
        <w:pStyle w:val="NormalWeb"/>
        <w:rPr>
          <w:rStyle w:val="BodyRCGPChar"/>
          <w:rFonts w:eastAsiaTheme="minorHAnsi" w:cstheme="minorBidi"/>
          <w:lang w:val="en-US" w:eastAsia="en-US"/>
        </w:rPr>
      </w:pPr>
      <w:r w:rsidRPr="003214B3">
        <w:rPr>
          <w:rStyle w:val="BodyRCGPChar"/>
          <w:rFonts w:eastAsiaTheme="minorHAnsi" w:cstheme="minorBidi"/>
          <w:lang w:val="en-US" w:eastAsia="en-US"/>
        </w:rPr>
        <w:t xml:space="preserve">Where consent taking is not built into the recording platform, this leaves a few options: </w:t>
      </w:r>
    </w:p>
    <w:p w14:paraId="49099822" w14:textId="77777777" w:rsidR="003214B3" w:rsidRPr="003214B3" w:rsidRDefault="003214B3" w:rsidP="003214B3">
      <w:pPr>
        <w:pStyle w:val="NormalWeb"/>
        <w:numPr>
          <w:ilvl w:val="0"/>
          <w:numId w:val="1"/>
        </w:numPr>
        <w:rPr>
          <w:rStyle w:val="BodyRCGPChar"/>
          <w:rFonts w:eastAsiaTheme="minorHAnsi" w:cstheme="minorBidi"/>
          <w:lang w:val="en-US" w:eastAsia="en-US"/>
        </w:rPr>
      </w:pPr>
      <w:r w:rsidRPr="003214B3">
        <w:rPr>
          <w:rStyle w:val="BodyRCGPChar"/>
          <w:rFonts w:eastAsiaTheme="minorHAnsi" w:cstheme="minorBidi"/>
          <w:lang w:val="en-US" w:eastAsia="en-US"/>
        </w:rPr>
        <w:t xml:space="preserve">A text message is sent with details and links to further guidance. The patient can read this in their own time and respond to confirm consent prior to the consultation. </w:t>
      </w:r>
    </w:p>
    <w:p w14:paraId="101E3A01" w14:textId="77777777" w:rsidR="003214B3" w:rsidRPr="003214B3" w:rsidRDefault="003214B3" w:rsidP="003214B3">
      <w:pPr>
        <w:pStyle w:val="NormalWeb"/>
        <w:numPr>
          <w:ilvl w:val="0"/>
          <w:numId w:val="1"/>
        </w:numPr>
        <w:rPr>
          <w:rStyle w:val="BodyRCGPChar"/>
          <w:rFonts w:eastAsiaTheme="minorHAnsi" w:cstheme="minorBidi"/>
          <w:lang w:val="en-US" w:eastAsia="en-US"/>
        </w:rPr>
      </w:pPr>
      <w:r w:rsidRPr="003214B3">
        <w:rPr>
          <w:rStyle w:val="BodyRCGPChar"/>
          <w:rFonts w:eastAsiaTheme="minorHAnsi" w:cstheme="minorBidi"/>
          <w:lang w:val="en-US" w:eastAsia="en-US"/>
        </w:rPr>
        <w:t>Someone (other than the clinician) from the practice team calls the patient to seek their consent before the consultation. This may be preferable in the following situations:</w:t>
      </w:r>
    </w:p>
    <w:p w14:paraId="72A3F02F" w14:textId="77777777" w:rsidR="003214B3" w:rsidRPr="003214B3" w:rsidRDefault="003214B3" w:rsidP="003214B3">
      <w:pPr>
        <w:pStyle w:val="NormalWeb"/>
        <w:numPr>
          <w:ilvl w:val="1"/>
          <w:numId w:val="1"/>
        </w:numPr>
        <w:rPr>
          <w:rStyle w:val="BodyRCGPChar"/>
          <w:rFonts w:eastAsiaTheme="minorHAnsi" w:cstheme="minorBidi"/>
          <w:lang w:val="en-US" w:eastAsia="en-US"/>
        </w:rPr>
      </w:pPr>
      <w:r w:rsidRPr="003214B3">
        <w:rPr>
          <w:rStyle w:val="BodyRCGPChar"/>
          <w:rFonts w:eastAsiaTheme="minorHAnsi" w:cstheme="minorBidi"/>
          <w:lang w:val="en-US" w:eastAsia="en-US"/>
        </w:rPr>
        <w:t>Communication / literacy difficulties</w:t>
      </w:r>
    </w:p>
    <w:p w14:paraId="16422147" w14:textId="77777777" w:rsidR="003214B3" w:rsidRPr="003214B3" w:rsidRDefault="003214B3" w:rsidP="003214B3">
      <w:pPr>
        <w:pStyle w:val="NormalWeb"/>
        <w:numPr>
          <w:ilvl w:val="1"/>
          <w:numId w:val="1"/>
        </w:numPr>
        <w:rPr>
          <w:rStyle w:val="BodyRCGPChar"/>
          <w:rFonts w:eastAsiaTheme="minorHAnsi" w:cstheme="minorBidi"/>
          <w:lang w:val="en-US" w:eastAsia="en-US"/>
        </w:rPr>
      </w:pPr>
      <w:r w:rsidRPr="003214B3">
        <w:rPr>
          <w:rStyle w:val="BodyRCGPChar"/>
          <w:rFonts w:eastAsiaTheme="minorHAnsi" w:cstheme="minorBidi"/>
          <w:lang w:val="en-US" w:eastAsia="en-US"/>
        </w:rPr>
        <w:t>A very ill patient</w:t>
      </w:r>
    </w:p>
    <w:p w14:paraId="02037158" w14:textId="77777777" w:rsidR="003214B3" w:rsidRPr="003214B3" w:rsidRDefault="003214B3" w:rsidP="003214B3">
      <w:pPr>
        <w:pStyle w:val="NormalWeb"/>
        <w:numPr>
          <w:ilvl w:val="1"/>
          <w:numId w:val="1"/>
        </w:numPr>
        <w:rPr>
          <w:rStyle w:val="BodyRCGPChar"/>
          <w:rFonts w:eastAsiaTheme="minorHAnsi" w:cstheme="minorBidi"/>
          <w:lang w:val="en-US" w:eastAsia="en-US"/>
        </w:rPr>
      </w:pPr>
      <w:r w:rsidRPr="003214B3">
        <w:rPr>
          <w:rStyle w:val="BodyRCGPChar"/>
          <w:rFonts w:eastAsiaTheme="minorHAnsi" w:cstheme="minorBidi"/>
          <w:lang w:val="en-US" w:eastAsia="en-US"/>
        </w:rPr>
        <w:t>A patient with mental health problems</w:t>
      </w:r>
    </w:p>
    <w:p w14:paraId="591FFA8F" w14:textId="77777777" w:rsidR="003214B3" w:rsidRPr="003214B3" w:rsidRDefault="003214B3" w:rsidP="003214B3">
      <w:pPr>
        <w:pStyle w:val="NormalWeb"/>
        <w:numPr>
          <w:ilvl w:val="1"/>
          <w:numId w:val="1"/>
        </w:numPr>
        <w:rPr>
          <w:rStyle w:val="BodyRCGPChar"/>
          <w:rFonts w:eastAsiaTheme="minorHAnsi" w:cstheme="minorBidi"/>
          <w:lang w:val="en-US" w:eastAsia="en-US"/>
        </w:rPr>
      </w:pPr>
      <w:r w:rsidRPr="003214B3">
        <w:rPr>
          <w:rStyle w:val="BodyRCGPChar"/>
          <w:rFonts w:eastAsiaTheme="minorHAnsi" w:cstheme="minorBidi"/>
          <w:lang w:val="en-US" w:eastAsia="en-US"/>
        </w:rPr>
        <w:t>Children</w:t>
      </w:r>
    </w:p>
    <w:p w14:paraId="3ADC25A1" w14:textId="77777777" w:rsidR="003214B3" w:rsidRPr="003214B3" w:rsidRDefault="003214B3" w:rsidP="003214B3">
      <w:pPr>
        <w:pStyle w:val="NormalWeb"/>
        <w:numPr>
          <w:ilvl w:val="1"/>
          <w:numId w:val="1"/>
        </w:numPr>
        <w:rPr>
          <w:rStyle w:val="BodyRCGPChar"/>
          <w:rFonts w:eastAsiaTheme="minorHAnsi" w:cstheme="minorBidi"/>
          <w:lang w:val="en-US" w:eastAsia="en-US"/>
        </w:rPr>
      </w:pPr>
      <w:r w:rsidRPr="003214B3">
        <w:rPr>
          <w:rStyle w:val="BodyRCGPChar"/>
          <w:rFonts w:eastAsiaTheme="minorHAnsi" w:cstheme="minorBidi"/>
          <w:lang w:val="en-US" w:eastAsia="en-US"/>
        </w:rPr>
        <w:t>Patients with learning difficulties</w:t>
      </w:r>
    </w:p>
    <w:p w14:paraId="2A9C6EA0" w14:textId="77777777" w:rsidR="003214B3" w:rsidRPr="003214B3" w:rsidRDefault="003214B3" w:rsidP="003214B3">
      <w:pPr>
        <w:pStyle w:val="NormalWeb"/>
        <w:rPr>
          <w:rStyle w:val="BodyRCGPChar"/>
          <w:rFonts w:eastAsiaTheme="minorHAnsi" w:cstheme="minorBidi"/>
          <w:lang w:val="en-US" w:eastAsia="en-US"/>
        </w:rPr>
      </w:pPr>
      <w:r w:rsidRPr="003214B3">
        <w:rPr>
          <w:rStyle w:val="BodyRCGPChar"/>
          <w:rFonts w:eastAsiaTheme="minorHAnsi" w:cstheme="minorBidi"/>
          <w:lang w:val="en-US" w:eastAsia="en-US"/>
        </w:rPr>
        <w:t xml:space="preserve">After the consultation a text message or telephone call should be used to confirm the patients continued consent to the use of their data. </w:t>
      </w:r>
    </w:p>
    <w:p w14:paraId="4E4CC17F" w14:textId="77777777" w:rsidR="003214B3" w:rsidRPr="003214B3" w:rsidRDefault="003214B3" w:rsidP="003214B3">
      <w:pPr>
        <w:pStyle w:val="NormalWeb"/>
        <w:rPr>
          <w:rStyle w:val="BodyRCGPChar"/>
          <w:rFonts w:eastAsiaTheme="minorHAnsi" w:cstheme="minorBidi"/>
          <w:lang w:val="en-US" w:eastAsia="en-US"/>
        </w:rPr>
      </w:pPr>
      <w:r w:rsidRPr="003214B3">
        <w:rPr>
          <w:rStyle w:val="BodyRCGPChar"/>
          <w:rFonts w:eastAsiaTheme="minorHAnsi" w:cstheme="minorBidi"/>
          <w:lang w:val="en-US" w:eastAsia="en-US"/>
        </w:rPr>
        <w:lastRenderedPageBreak/>
        <w:t>Some suggested scripts and wordings for messages are in the appendices to this guidance.</w:t>
      </w:r>
    </w:p>
    <w:p w14:paraId="066A2A5F" w14:textId="77777777" w:rsidR="003214B3" w:rsidRDefault="003214B3">
      <w:pPr>
        <w:rPr>
          <w:rFonts w:ascii="Calibri" w:hAnsi="Calibri" w:cs="Calibri"/>
          <w:b/>
          <w:bCs/>
        </w:rPr>
      </w:pPr>
      <w:r>
        <w:rPr>
          <w:rFonts w:ascii="Calibri" w:hAnsi="Calibri" w:cs="Calibri"/>
          <w:b/>
          <w:bCs/>
        </w:rPr>
        <w:br w:type="page"/>
      </w:r>
    </w:p>
    <w:p w14:paraId="1D3F1E8D" w14:textId="32D2B418" w:rsidR="003214B3" w:rsidRPr="00E42BA0" w:rsidRDefault="003214B3" w:rsidP="003214B3">
      <w:pPr>
        <w:rPr>
          <w:rFonts w:ascii="Lato" w:hAnsi="Lato"/>
          <w:b/>
          <w:bCs/>
          <w:color w:val="0E58A9"/>
          <w:sz w:val="44"/>
          <w:szCs w:val="44"/>
        </w:rPr>
      </w:pPr>
      <w:r w:rsidRPr="00E42BA0">
        <w:rPr>
          <w:rFonts w:ascii="Lato" w:hAnsi="Lato"/>
          <w:b/>
          <w:bCs/>
          <w:color w:val="0E58A9"/>
          <w:sz w:val="44"/>
          <w:szCs w:val="44"/>
        </w:rPr>
        <w:lastRenderedPageBreak/>
        <w:t>APPENDIX 1 – TEXT MESSAGES ARE USED TO GAIN CONSENT</w:t>
      </w:r>
    </w:p>
    <w:p w14:paraId="20C2FB7F" w14:textId="77777777" w:rsidR="003214B3" w:rsidRPr="003214B3" w:rsidRDefault="003214B3" w:rsidP="003214B3">
      <w:pPr>
        <w:spacing w:after="0"/>
        <w:rPr>
          <w:rStyle w:val="BodyHeadingRCGPChar"/>
          <w:bCs w:val="0"/>
          <w:lang w:val="en-US"/>
        </w:rPr>
      </w:pPr>
      <w:r w:rsidRPr="003214B3">
        <w:rPr>
          <w:rStyle w:val="BodyHeadingRCGPChar"/>
          <w:bCs w:val="0"/>
          <w:lang w:val="en-US"/>
        </w:rPr>
        <w:t>Text message content to gain consent prior to an audio or video consultation</w:t>
      </w:r>
    </w:p>
    <w:p w14:paraId="7F94D619" w14:textId="77777777" w:rsidR="003214B3" w:rsidRPr="003214B3" w:rsidRDefault="003214B3" w:rsidP="003214B3">
      <w:pPr>
        <w:pStyle w:val="NormalWeb"/>
        <w:rPr>
          <w:rStyle w:val="BodyRCGPChar"/>
          <w:rFonts w:eastAsiaTheme="minorHAnsi" w:cstheme="minorBidi"/>
          <w:i/>
          <w:lang w:val="en-US" w:eastAsia="en-US"/>
        </w:rPr>
      </w:pPr>
      <w:r w:rsidRPr="003214B3">
        <w:rPr>
          <w:rStyle w:val="BodyRCGPChar"/>
          <w:rFonts w:eastAsiaTheme="minorHAnsi" w:cstheme="minorBidi"/>
          <w:i/>
          <w:lang w:val="en-US" w:eastAsia="en-US"/>
        </w:rPr>
        <w:t>*We would like to record the upcoming consultation that you or your relatives are having have today with Doctor X</w:t>
      </w:r>
    </w:p>
    <w:p w14:paraId="0BE66F0D" w14:textId="77777777" w:rsidR="003214B3" w:rsidRPr="003214B3" w:rsidRDefault="003214B3" w:rsidP="003214B3">
      <w:pPr>
        <w:pStyle w:val="NormalWeb"/>
        <w:rPr>
          <w:rStyle w:val="BodyRCGPChar"/>
          <w:rFonts w:eastAsiaTheme="minorHAnsi" w:cstheme="minorBidi"/>
          <w:i/>
          <w:lang w:val="en-US" w:eastAsia="en-US"/>
        </w:rPr>
      </w:pPr>
      <w:r w:rsidRPr="003214B3">
        <w:rPr>
          <w:rStyle w:val="BodyRCGPChar"/>
          <w:rFonts w:eastAsiaTheme="minorHAnsi" w:cstheme="minorBidi"/>
          <w:i/>
          <w:lang w:val="en-US" w:eastAsia="en-US"/>
        </w:rPr>
        <w:t>This is solely for training, education and assessment purposes. The recording, processing and storage of the consultation will comply with General Data Protection Regulations (GDPR) and is in line with guidance of the General Medical Council.</w:t>
      </w:r>
    </w:p>
    <w:p w14:paraId="223F03D7" w14:textId="77777777" w:rsidR="003214B3" w:rsidRPr="003214B3" w:rsidRDefault="003214B3" w:rsidP="003214B3">
      <w:pPr>
        <w:pStyle w:val="NormalWeb"/>
        <w:rPr>
          <w:rStyle w:val="BodyRCGPChar"/>
          <w:rFonts w:eastAsiaTheme="minorHAnsi" w:cstheme="minorBidi"/>
          <w:i/>
          <w:lang w:val="en-US" w:eastAsia="en-US"/>
        </w:rPr>
      </w:pPr>
      <w:r w:rsidRPr="003214B3">
        <w:rPr>
          <w:rStyle w:val="BodyRCGPChar"/>
          <w:rFonts w:eastAsiaTheme="minorHAnsi" w:cstheme="minorBidi"/>
          <w:i/>
          <w:lang w:val="en-US" w:eastAsia="en-US"/>
        </w:rPr>
        <w:t>More information on how we will manage your data is available here: INSERT LINK TO CONSENT AND PRIVACY STATEMENT ON PRACTICE WEBSITE</w:t>
      </w:r>
    </w:p>
    <w:p w14:paraId="668318D5" w14:textId="77777777" w:rsidR="003214B3" w:rsidRPr="003214B3" w:rsidRDefault="003214B3" w:rsidP="003214B3">
      <w:pPr>
        <w:pStyle w:val="NormalWeb"/>
        <w:rPr>
          <w:rStyle w:val="BodyRCGPChar"/>
          <w:rFonts w:eastAsiaTheme="minorHAnsi" w:cstheme="minorBidi"/>
          <w:i/>
          <w:lang w:val="en-US" w:eastAsia="en-US"/>
        </w:rPr>
      </w:pPr>
      <w:r w:rsidRPr="003214B3">
        <w:rPr>
          <w:rStyle w:val="BodyRCGPChar"/>
          <w:rFonts w:eastAsiaTheme="minorHAnsi" w:cstheme="minorBidi"/>
          <w:i/>
          <w:lang w:val="en-US" w:eastAsia="en-US"/>
        </w:rPr>
        <w:t xml:space="preserve">You do not have to agree to your consultation with the doctor being recorded. If you do not want us to record the consultation, this is not a problem at all, and will not affect the care you receive in in any way. </w:t>
      </w:r>
    </w:p>
    <w:p w14:paraId="4E5C9964" w14:textId="77777777" w:rsidR="003214B3" w:rsidRPr="003214B3" w:rsidRDefault="003214B3" w:rsidP="003214B3">
      <w:pPr>
        <w:pStyle w:val="NormalWeb"/>
        <w:rPr>
          <w:rStyle w:val="BodyRCGPChar"/>
          <w:rFonts w:eastAsiaTheme="minorHAnsi" w:cstheme="minorBidi"/>
          <w:i/>
          <w:lang w:val="en-US" w:eastAsia="en-US"/>
        </w:rPr>
      </w:pPr>
      <w:r w:rsidRPr="003214B3">
        <w:rPr>
          <w:rStyle w:val="BodyRCGPChar"/>
          <w:rFonts w:eastAsiaTheme="minorHAnsi" w:cstheme="minorBidi"/>
          <w:i/>
          <w:lang w:val="en-US" w:eastAsia="en-US"/>
        </w:rPr>
        <w:t>If you do give your consent, then you will have the opportunity to withdraw this at any time in the future, including immediately after the consultation.</w:t>
      </w:r>
    </w:p>
    <w:p w14:paraId="51756E63" w14:textId="77777777" w:rsidR="003214B3" w:rsidRPr="003214B3" w:rsidRDefault="003214B3" w:rsidP="003214B3">
      <w:pPr>
        <w:pStyle w:val="NormalWeb"/>
        <w:rPr>
          <w:rStyle w:val="BodyRCGPChar"/>
          <w:rFonts w:eastAsiaTheme="minorHAnsi" w:cstheme="minorBidi"/>
          <w:i/>
          <w:lang w:val="en-US" w:eastAsia="en-US"/>
        </w:rPr>
      </w:pPr>
      <w:r w:rsidRPr="003214B3">
        <w:rPr>
          <w:rStyle w:val="BodyRCGPChar"/>
          <w:rFonts w:eastAsiaTheme="minorHAnsi" w:cstheme="minorBidi"/>
          <w:i/>
          <w:lang w:val="en-US" w:eastAsia="en-US"/>
        </w:rPr>
        <w:t xml:space="preserve">If you are happy for us to record your consultation, please confirm this by responding to this message with YES. </w:t>
      </w:r>
    </w:p>
    <w:p w14:paraId="2118BCBC" w14:textId="77777777" w:rsidR="003214B3" w:rsidRPr="003214B3" w:rsidRDefault="003214B3" w:rsidP="003214B3">
      <w:pPr>
        <w:pStyle w:val="NormalWeb"/>
        <w:rPr>
          <w:rStyle w:val="BodyRCGPChar"/>
          <w:rFonts w:eastAsiaTheme="minorHAnsi" w:cstheme="minorBidi"/>
          <w:i/>
          <w:lang w:val="en-US" w:eastAsia="en-US"/>
        </w:rPr>
      </w:pPr>
      <w:r w:rsidRPr="003214B3">
        <w:rPr>
          <w:rStyle w:val="BodyRCGPChar"/>
          <w:rFonts w:eastAsiaTheme="minorHAnsi" w:cstheme="minorBidi"/>
          <w:i/>
          <w:lang w:val="en-US" w:eastAsia="en-US"/>
        </w:rPr>
        <w:t>If you do not wish to give consent that is fine, and all you need to do is respond with NO.</w:t>
      </w:r>
    </w:p>
    <w:p w14:paraId="21019E10" w14:textId="77777777" w:rsidR="003214B3" w:rsidRPr="003214B3" w:rsidRDefault="003214B3" w:rsidP="003214B3">
      <w:pPr>
        <w:rPr>
          <w:rStyle w:val="BodyHeadingRCGPChar"/>
          <w:lang w:val="en-US"/>
        </w:rPr>
      </w:pPr>
      <w:r w:rsidRPr="003214B3">
        <w:rPr>
          <w:rStyle w:val="BodyHeadingRCGPChar"/>
          <w:lang w:val="en-US"/>
        </w:rPr>
        <w:t>Text message after consultation to confirm consent</w:t>
      </w:r>
    </w:p>
    <w:p w14:paraId="2B7FC832" w14:textId="77777777" w:rsidR="003214B3" w:rsidRPr="003214B3" w:rsidRDefault="003214B3" w:rsidP="003214B3">
      <w:pPr>
        <w:rPr>
          <w:rStyle w:val="BodyRCGPChar"/>
          <w:i/>
          <w:lang w:val="en-US"/>
        </w:rPr>
      </w:pPr>
      <w:r w:rsidRPr="003214B3">
        <w:rPr>
          <w:rStyle w:val="BodyRCGPChar"/>
          <w:i/>
          <w:lang w:val="en-US"/>
        </w:rPr>
        <w:t xml:space="preserve">“Thank you for allowing the recording of your consultation today. More details on how we manage your data are available here: INSERT LINK </w:t>
      </w:r>
    </w:p>
    <w:p w14:paraId="27DCAD52" w14:textId="77777777" w:rsidR="003214B3" w:rsidRPr="003214B3" w:rsidRDefault="003214B3" w:rsidP="003214B3">
      <w:pPr>
        <w:rPr>
          <w:rStyle w:val="BodyRCGPChar"/>
          <w:i/>
          <w:lang w:val="en-US"/>
        </w:rPr>
      </w:pPr>
      <w:r w:rsidRPr="003214B3">
        <w:rPr>
          <w:rStyle w:val="BodyRCGPChar"/>
          <w:i/>
          <w:lang w:val="en-US"/>
        </w:rPr>
        <w:t xml:space="preserve">If you are happy for us to store and use this recording in line with this policy, then you don’t need to do anything else. </w:t>
      </w:r>
    </w:p>
    <w:p w14:paraId="751FF014" w14:textId="77777777" w:rsidR="003214B3" w:rsidRPr="003214B3" w:rsidRDefault="003214B3" w:rsidP="003214B3">
      <w:pPr>
        <w:rPr>
          <w:rStyle w:val="BodyRCGPChar"/>
          <w:i/>
          <w:lang w:val="en-US"/>
        </w:rPr>
      </w:pPr>
      <w:r w:rsidRPr="003214B3">
        <w:rPr>
          <w:rStyle w:val="BodyRCGPChar"/>
          <w:i/>
          <w:lang w:val="en-US"/>
        </w:rPr>
        <w:t>If you would like to withdraw consent now that is absolutely fine, all you need to do is respond with NO. If you wish to withdraw consent in the future, then you can contact the practice at any time in the future.”</w:t>
      </w:r>
    </w:p>
    <w:p w14:paraId="5853C540" w14:textId="77777777" w:rsidR="003214B3" w:rsidRPr="00EB2469" w:rsidRDefault="003214B3" w:rsidP="003214B3">
      <w:pPr>
        <w:rPr>
          <w:rFonts w:ascii="Calibri" w:hAnsi="Calibri" w:cs="Calibri"/>
          <w:b/>
          <w:bCs/>
        </w:rPr>
      </w:pPr>
    </w:p>
    <w:p w14:paraId="0BF4AA79" w14:textId="77777777" w:rsidR="007442AC" w:rsidRPr="00E42BA0" w:rsidRDefault="007442AC" w:rsidP="00E42BA0">
      <w:pPr>
        <w:rPr>
          <w:rFonts w:ascii="Lato" w:hAnsi="Lato"/>
          <w:b/>
          <w:bCs/>
          <w:color w:val="0E58A9"/>
          <w:sz w:val="44"/>
          <w:szCs w:val="44"/>
        </w:rPr>
      </w:pPr>
      <w:r w:rsidRPr="00E42BA0">
        <w:rPr>
          <w:rFonts w:ascii="Lato" w:hAnsi="Lato"/>
          <w:b/>
          <w:bCs/>
          <w:color w:val="0E58A9"/>
          <w:sz w:val="44"/>
          <w:szCs w:val="44"/>
        </w:rPr>
        <w:t>APPENDIX 2 – STAFF MEMBER GAINS CONSENT IN ADVANCE</w:t>
      </w:r>
    </w:p>
    <w:p w14:paraId="1C616D9F" w14:textId="77777777" w:rsidR="00D7775F" w:rsidRPr="00D7775F" w:rsidRDefault="00D7775F" w:rsidP="00D7775F">
      <w:pPr>
        <w:pStyle w:val="NormalWeb"/>
        <w:rPr>
          <w:rStyle w:val="BodyHeadingRCGPChar"/>
          <w:rFonts w:eastAsiaTheme="minorHAnsi"/>
          <w:bCs w:val="0"/>
          <w:lang w:val="en-US" w:eastAsia="en-US"/>
        </w:rPr>
      </w:pPr>
      <w:r w:rsidRPr="00D7775F">
        <w:rPr>
          <w:rStyle w:val="BodyHeadingRCGPChar"/>
          <w:rFonts w:eastAsiaTheme="minorHAnsi"/>
          <w:bCs w:val="0"/>
          <w:lang w:val="en-US" w:eastAsia="en-US"/>
        </w:rPr>
        <w:t>Script for a member of staff to gain consent prior to a telephone or video consultation</w:t>
      </w:r>
    </w:p>
    <w:p w14:paraId="60B73AAF" w14:textId="77777777" w:rsidR="00D7775F" w:rsidRPr="00D7775F" w:rsidRDefault="00D7775F" w:rsidP="00D7775F">
      <w:pPr>
        <w:rPr>
          <w:rStyle w:val="BodyRCGPChar"/>
          <w:i/>
          <w:lang w:val="en-US"/>
        </w:rPr>
      </w:pPr>
      <w:r w:rsidRPr="00D7775F">
        <w:rPr>
          <w:rStyle w:val="BodyRCGPChar"/>
          <w:i/>
          <w:lang w:val="en-US"/>
        </w:rPr>
        <w:t xml:space="preserve">“We would like to record the consultation that you are* having today with Dr X. </w:t>
      </w:r>
    </w:p>
    <w:p w14:paraId="7053482D" w14:textId="77777777" w:rsidR="00D7775F" w:rsidRPr="00D7775F" w:rsidRDefault="00D7775F" w:rsidP="00D7775F">
      <w:pPr>
        <w:rPr>
          <w:rStyle w:val="BodyRCGPChar"/>
          <w:i/>
          <w:lang w:val="en-US"/>
        </w:rPr>
      </w:pPr>
      <w:r w:rsidRPr="00D7775F">
        <w:rPr>
          <w:rStyle w:val="BodyRCGPChar"/>
          <w:i/>
          <w:lang w:val="en-US"/>
        </w:rPr>
        <w:t>This is solely for training, education and assessment purposes. The recording, processing and storage of the consultation complies with General Data Protection Regulations (GDPR) and is in line with guidance of the General Medical Council.</w:t>
      </w:r>
    </w:p>
    <w:p w14:paraId="4604E92C" w14:textId="77777777" w:rsidR="00D7775F" w:rsidRPr="00D7775F" w:rsidRDefault="00D7775F" w:rsidP="00D7775F">
      <w:pPr>
        <w:rPr>
          <w:rStyle w:val="BodyRCGPChar"/>
          <w:i/>
          <w:lang w:val="en-US"/>
        </w:rPr>
      </w:pPr>
      <w:r w:rsidRPr="00D7775F">
        <w:rPr>
          <w:rStyle w:val="BodyRCGPChar"/>
          <w:i/>
          <w:lang w:val="en-US"/>
        </w:rPr>
        <w:t xml:space="preserve">You do not have to agree to your consultation with the doctor being recorded. If you do not want us to record the consultation, this is not a problem at all, and will not affect the care you receive in in any way. </w:t>
      </w:r>
    </w:p>
    <w:p w14:paraId="45721C85" w14:textId="77777777" w:rsidR="00D7775F" w:rsidRPr="00D7775F" w:rsidRDefault="00D7775F" w:rsidP="00D7775F">
      <w:pPr>
        <w:rPr>
          <w:rStyle w:val="BodyRCGPChar"/>
          <w:i/>
          <w:lang w:val="en-US"/>
        </w:rPr>
      </w:pPr>
      <w:r w:rsidRPr="00D7775F">
        <w:rPr>
          <w:rStyle w:val="BodyRCGPChar"/>
          <w:i/>
          <w:lang w:val="en-US"/>
        </w:rPr>
        <w:t>OPTIONAL: After the consultation you will be sent details about how we manage your data.</w:t>
      </w:r>
    </w:p>
    <w:p w14:paraId="45BCE47F" w14:textId="77777777" w:rsidR="00D7775F" w:rsidRPr="00D7775F" w:rsidRDefault="00D7775F" w:rsidP="00D7775F">
      <w:pPr>
        <w:rPr>
          <w:rStyle w:val="BodyRCGPChar"/>
          <w:i/>
          <w:lang w:val="en-US"/>
        </w:rPr>
      </w:pPr>
      <w:r w:rsidRPr="00D7775F">
        <w:rPr>
          <w:rStyle w:val="BodyRCGPChar"/>
          <w:i/>
          <w:lang w:val="en-US"/>
        </w:rPr>
        <w:t xml:space="preserve"> If you do give your consent, then you have the opportunity to withdraw this at any time in the future.</w:t>
      </w:r>
    </w:p>
    <w:p w14:paraId="7A96AF3B" w14:textId="77777777" w:rsidR="00D7775F" w:rsidRPr="00D7775F" w:rsidRDefault="00D7775F" w:rsidP="00D7775F">
      <w:pPr>
        <w:rPr>
          <w:rStyle w:val="BodyRCGPChar"/>
          <w:i/>
          <w:lang w:val="en-US"/>
        </w:rPr>
      </w:pPr>
      <w:r w:rsidRPr="00D7775F">
        <w:rPr>
          <w:rStyle w:val="BodyRCGPChar"/>
          <w:i/>
          <w:lang w:val="en-US"/>
        </w:rPr>
        <w:t>If you are happy for us to record the consultation, please confirm this now……</w:t>
      </w:r>
    </w:p>
    <w:p w14:paraId="01CD5523" w14:textId="77777777" w:rsidR="00D7775F" w:rsidRPr="00D7775F" w:rsidRDefault="00D7775F" w:rsidP="00D7775F">
      <w:pPr>
        <w:rPr>
          <w:rStyle w:val="BodyRCGPChar"/>
          <w:i/>
          <w:lang w:val="en-US"/>
        </w:rPr>
      </w:pPr>
      <w:r w:rsidRPr="00D7775F">
        <w:rPr>
          <w:rStyle w:val="BodyRCGPChar"/>
          <w:i/>
          <w:lang w:val="en-US"/>
        </w:rPr>
        <w:t>Thank you very much for your help”</w:t>
      </w:r>
    </w:p>
    <w:p w14:paraId="3D47C601" w14:textId="77777777" w:rsidR="00D7775F" w:rsidRPr="00D7775F" w:rsidRDefault="00D7775F" w:rsidP="00D7775F">
      <w:pPr>
        <w:rPr>
          <w:rStyle w:val="BodyRCGPChar"/>
          <w:lang w:val="en-US"/>
        </w:rPr>
      </w:pPr>
      <w:r w:rsidRPr="00D7775F">
        <w:rPr>
          <w:rStyle w:val="BodyRCGPChar"/>
          <w:lang w:val="en-US"/>
        </w:rPr>
        <w:t>* change to ‘your relative is’ or the patient’s name when somebody else is giving consent</w:t>
      </w:r>
    </w:p>
    <w:p w14:paraId="304AD598" w14:textId="77777777" w:rsidR="00D7775F" w:rsidRPr="00D7775F" w:rsidRDefault="00D7775F" w:rsidP="00D7775F">
      <w:pPr>
        <w:pStyle w:val="NormalWeb"/>
        <w:spacing w:after="0" w:afterAutospacing="0"/>
        <w:rPr>
          <w:rStyle w:val="BodyHeadingRCGPChar"/>
          <w:rFonts w:eastAsiaTheme="minorHAnsi"/>
          <w:lang w:val="en-US" w:eastAsia="en-US"/>
        </w:rPr>
      </w:pPr>
      <w:r w:rsidRPr="00D7775F">
        <w:rPr>
          <w:rStyle w:val="BodyHeadingRCGPChar"/>
          <w:rFonts w:eastAsiaTheme="minorHAnsi"/>
          <w:lang w:val="en-US" w:eastAsia="en-US"/>
        </w:rPr>
        <w:t>Staff member calls to confirm consent</w:t>
      </w:r>
    </w:p>
    <w:p w14:paraId="546D5C31" w14:textId="77777777" w:rsidR="00D7775F" w:rsidRPr="00994389" w:rsidRDefault="00D7775F" w:rsidP="00D7775F">
      <w:pPr>
        <w:rPr>
          <w:rStyle w:val="BodyRCGPChar"/>
          <w:i/>
          <w:lang w:val="en-US"/>
        </w:rPr>
      </w:pPr>
      <w:r w:rsidRPr="00994389">
        <w:rPr>
          <w:rStyle w:val="BodyRCGPChar"/>
          <w:i/>
          <w:lang w:val="en-US"/>
        </w:rPr>
        <w:t>“We are just ringing to confirm that you are still happy to have given consent for the recording of your consultation. There is more information about how we will use this data on our website. We will destroy this recording after X* and you are able to withdraw your consent at any time, in which case we will immediately destroy your data”</w:t>
      </w:r>
    </w:p>
    <w:p w14:paraId="1C81A321" w14:textId="77777777" w:rsidR="00D7775F" w:rsidRPr="00D7775F" w:rsidRDefault="00D7775F" w:rsidP="00D7775F">
      <w:pPr>
        <w:rPr>
          <w:rStyle w:val="BodyRCGPChar"/>
          <w:lang w:val="en-US"/>
        </w:rPr>
      </w:pPr>
      <w:r w:rsidRPr="00D7775F">
        <w:rPr>
          <w:rStyle w:val="BodyRCGPChar"/>
          <w:lang w:val="en-US"/>
        </w:rPr>
        <w:t>*as per practice agreed policy</w:t>
      </w:r>
    </w:p>
    <w:p w14:paraId="345BF93D" w14:textId="77777777" w:rsidR="00D7775F" w:rsidRDefault="00D7775F" w:rsidP="00D7775F">
      <w:pPr>
        <w:rPr>
          <w:rFonts w:ascii="Calibri" w:hAnsi="Calibri" w:cs="Calibri"/>
        </w:rPr>
      </w:pPr>
    </w:p>
    <w:p w14:paraId="4775783E" w14:textId="77777777" w:rsidR="00D7775F" w:rsidRDefault="00D7775F" w:rsidP="00D7775F">
      <w:pPr>
        <w:rPr>
          <w:rFonts w:ascii="Calibri" w:hAnsi="Calibri" w:cs="Calibri"/>
        </w:rPr>
      </w:pPr>
    </w:p>
    <w:p w14:paraId="0092CFA0" w14:textId="77777777" w:rsidR="00D7775F" w:rsidRDefault="00D7775F" w:rsidP="00D7775F">
      <w:pPr>
        <w:rPr>
          <w:rFonts w:ascii="Calibri" w:hAnsi="Calibri" w:cs="Calibri"/>
        </w:rPr>
      </w:pPr>
    </w:p>
    <w:p w14:paraId="1B33CC39" w14:textId="77777777" w:rsidR="00D7775F" w:rsidRDefault="00D7775F" w:rsidP="00D7775F">
      <w:pPr>
        <w:rPr>
          <w:rFonts w:ascii="Calibri" w:hAnsi="Calibri" w:cs="Calibri"/>
        </w:rPr>
      </w:pPr>
    </w:p>
    <w:p w14:paraId="2D2E68CC" w14:textId="77777777" w:rsidR="00D7775F" w:rsidRDefault="00D7775F" w:rsidP="00D7775F">
      <w:pPr>
        <w:rPr>
          <w:rFonts w:ascii="Calibri" w:hAnsi="Calibri" w:cs="Calibri"/>
        </w:rPr>
      </w:pPr>
    </w:p>
    <w:p w14:paraId="62563A02" w14:textId="3369A26D" w:rsidR="00D7775F" w:rsidRPr="00E42BA0" w:rsidRDefault="0004308E" w:rsidP="00D7775F">
      <w:pPr>
        <w:rPr>
          <w:rFonts w:ascii="Lato" w:hAnsi="Lato"/>
          <w:b/>
          <w:bCs/>
          <w:color w:val="0E58A9"/>
          <w:sz w:val="44"/>
          <w:szCs w:val="44"/>
        </w:rPr>
      </w:pPr>
      <w:r>
        <w:rPr>
          <w:rFonts w:ascii="Lato" w:hAnsi="Lato"/>
          <w:b/>
          <w:bCs/>
          <w:color w:val="0E58A9"/>
          <w:sz w:val="44"/>
          <w:szCs w:val="44"/>
        </w:rPr>
        <w:t>Appendix 3 –</w:t>
      </w:r>
      <w:r w:rsidR="00D7775F" w:rsidRPr="00E42BA0">
        <w:rPr>
          <w:rFonts w:ascii="Lato" w:hAnsi="Lato"/>
          <w:b/>
          <w:bCs/>
          <w:color w:val="0E58A9"/>
          <w:sz w:val="44"/>
          <w:szCs w:val="44"/>
        </w:rPr>
        <w:t xml:space="preserve"> Sample</w:t>
      </w:r>
      <w:r>
        <w:rPr>
          <w:rFonts w:ascii="Lato" w:hAnsi="Lato"/>
          <w:b/>
          <w:bCs/>
          <w:color w:val="0E58A9"/>
          <w:sz w:val="44"/>
          <w:szCs w:val="44"/>
        </w:rPr>
        <w:t xml:space="preserve"> </w:t>
      </w:r>
      <w:r w:rsidR="00D7775F" w:rsidRPr="00E42BA0">
        <w:rPr>
          <w:rFonts w:ascii="Lato" w:hAnsi="Lato"/>
          <w:b/>
          <w:bCs/>
          <w:color w:val="0E58A9"/>
          <w:sz w:val="44"/>
          <w:szCs w:val="44"/>
        </w:rPr>
        <w:t xml:space="preserve">Consent form for RCA </w:t>
      </w:r>
      <w:bookmarkStart w:id="0" w:name="_Hlk42603175"/>
    </w:p>
    <w:p w14:paraId="134B024A" w14:textId="5F298C22" w:rsidR="00D7775F" w:rsidRDefault="00E42BA0" w:rsidP="00D7775F">
      <w:pPr>
        <w:rPr>
          <w:rFonts w:ascii="Calibri" w:hAnsi="Calibri" w:cs="Calibri"/>
        </w:rPr>
      </w:pPr>
      <w:r>
        <w:rPr>
          <w:rFonts w:ascii="Helvetica" w:hAnsi="Helvetica" w:cs="Helvetica"/>
          <w:noProof/>
          <w:lang w:val="en-US"/>
        </w:rPr>
        <w:drawing>
          <wp:anchor distT="0" distB="0" distL="114300" distR="114300" simplePos="0" relativeHeight="251659264" behindDoc="0" locked="0" layoutInCell="1" allowOverlap="1" wp14:anchorId="542330D9" wp14:editId="2F3E03F4">
            <wp:simplePos x="0" y="0"/>
            <wp:positionH relativeFrom="margin">
              <wp:align>left</wp:align>
            </wp:positionH>
            <wp:positionV relativeFrom="paragraph">
              <wp:posOffset>10160</wp:posOffset>
            </wp:positionV>
            <wp:extent cx="1762760" cy="558800"/>
            <wp:effectExtent l="0" t="0" r="8890" b="0"/>
            <wp:wrapThrough wrapText="bothSides">
              <wp:wrapPolygon edited="0">
                <wp:start x="0" y="0"/>
                <wp:lineTo x="0" y="20618"/>
                <wp:lineTo x="21476" y="20618"/>
                <wp:lineTo x="21476"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62760" cy="558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A394FE" w14:textId="77777777" w:rsidR="00D7775F" w:rsidRDefault="00D7775F" w:rsidP="00D7775F">
      <w:pPr>
        <w:rPr>
          <w:rFonts w:ascii="Calibri" w:hAnsi="Calibri" w:cs="Calibri"/>
        </w:rPr>
      </w:pPr>
    </w:p>
    <w:p w14:paraId="260C7E05" w14:textId="77777777" w:rsidR="00E42BA0" w:rsidRPr="00E42BA0" w:rsidRDefault="00E42BA0" w:rsidP="00E42BA0">
      <w:pPr>
        <w:autoSpaceDE w:val="0"/>
        <w:autoSpaceDN w:val="0"/>
        <w:adjustRightInd w:val="0"/>
        <w:rPr>
          <w:rStyle w:val="BodyRCGPChar"/>
          <w:lang w:val="en-US"/>
        </w:rPr>
      </w:pPr>
    </w:p>
    <w:p w14:paraId="0197B263" w14:textId="291F04EB" w:rsidR="00D7775F" w:rsidRPr="00E42BA0" w:rsidRDefault="00D7775F" w:rsidP="00E42BA0">
      <w:pPr>
        <w:autoSpaceDE w:val="0"/>
        <w:autoSpaceDN w:val="0"/>
        <w:adjustRightInd w:val="0"/>
        <w:jc w:val="center"/>
        <w:rPr>
          <w:rStyle w:val="BodyHeadingRCGPChar"/>
          <w:lang w:val="en-US"/>
        </w:rPr>
      </w:pPr>
      <w:r w:rsidRPr="00E42BA0">
        <w:rPr>
          <w:rStyle w:val="BodyHeadingRCGPChar"/>
          <w:lang w:val="en-US"/>
        </w:rPr>
        <w:t>Patient Consent Form for Recording</w:t>
      </w:r>
    </w:p>
    <w:p w14:paraId="33A338D6" w14:textId="77777777" w:rsidR="00D7775F" w:rsidRPr="00E42BA0" w:rsidRDefault="00D7775F" w:rsidP="00D7775F">
      <w:pPr>
        <w:autoSpaceDE w:val="0"/>
        <w:autoSpaceDN w:val="0"/>
        <w:adjustRightInd w:val="0"/>
        <w:jc w:val="center"/>
        <w:rPr>
          <w:rStyle w:val="BodyHeadingRCGPChar"/>
          <w:lang w:val="en-US"/>
        </w:rPr>
      </w:pPr>
      <w:r w:rsidRPr="00E42BA0">
        <w:rPr>
          <w:rStyle w:val="BodyHeadingRCGPChar"/>
          <w:lang w:val="en-US"/>
        </w:rPr>
        <w:t>for Training Purposes</w:t>
      </w:r>
    </w:p>
    <w:tbl>
      <w:tblPr>
        <w:tblStyle w:val="TableGrid"/>
        <w:tblW w:w="0" w:type="auto"/>
        <w:tblLook w:val="04A0" w:firstRow="1" w:lastRow="0" w:firstColumn="1" w:lastColumn="0" w:noHBand="0" w:noVBand="1"/>
      </w:tblPr>
      <w:tblGrid>
        <w:gridCol w:w="2547"/>
        <w:gridCol w:w="3158"/>
        <w:gridCol w:w="1378"/>
        <w:gridCol w:w="1933"/>
      </w:tblGrid>
      <w:tr w:rsidR="00D7775F" w14:paraId="418035C0" w14:textId="77777777" w:rsidTr="00212E03">
        <w:tc>
          <w:tcPr>
            <w:tcW w:w="2547" w:type="dxa"/>
            <w:vAlign w:val="center"/>
          </w:tcPr>
          <w:p w14:paraId="2E43EF82" w14:textId="77777777" w:rsidR="00E42BA0" w:rsidRDefault="00E42BA0" w:rsidP="00212E03">
            <w:pPr>
              <w:autoSpaceDE w:val="0"/>
              <w:autoSpaceDN w:val="0"/>
              <w:adjustRightInd w:val="0"/>
              <w:ind w:right="-102"/>
              <w:rPr>
                <w:rStyle w:val="BodyRCGPChar"/>
                <w:lang w:val="en-US"/>
              </w:rPr>
            </w:pPr>
          </w:p>
          <w:p w14:paraId="780F3139" w14:textId="58BEE429" w:rsidR="00D7775F" w:rsidRPr="00E42BA0" w:rsidRDefault="00D7775F" w:rsidP="00212E03">
            <w:pPr>
              <w:autoSpaceDE w:val="0"/>
              <w:autoSpaceDN w:val="0"/>
              <w:adjustRightInd w:val="0"/>
              <w:ind w:right="-102"/>
              <w:rPr>
                <w:rStyle w:val="BodyRCGPChar"/>
                <w:lang w:val="en-US"/>
              </w:rPr>
            </w:pPr>
            <w:r w:rsidRPr="00E42BA0">
              <w:rPr>
                <w:rStyle w:val="BodyRCGPChar"/>
                <w:lang w:val="en-US"/>
              </w:rPr>
              <w:t>Patient's name:</w:t>
            </w:r>
          </w:p>
          <w:p w14:paraId="79E04F8D" w14:textId="77777777" w:rsidR="00D7775F" w:rsidRPr="00E42BA0" w:rsidRDefault="00D7775F" w:rsidP="00212E03">
            <w:pPr>
              <w:autoSpaceDE w:val="0"/>
              <w:autoSpaceDN w:val="0"/>
              <w:adjustRightInd w:val="0"/>
              <w:ind w:right="-102"/>
              <w:rPr>
                <w:rStyle w:val="BodyRCGPChar"/>
                <w:lang w:val="en-US"/>
              </w:rPr>
            </w:pPr>
          </w:p>
        </w:tc>
        <w:tc>
          <w:tcPr>
            <w:tcW w:w="3158" w:type="dxa"/>
            <w:vAlign w:val="center"/>
          </w:tcPr>
          <w:p w14:paraId="2D58D5C6" w14:textId="77777777" w:rsidR="00D7775F" w:rsidRPr="00E42BA0" w:rsidRDefault="00D7775F" w:rsidP="00212E03">
            <w:pPr>
              <w:autoSpaceDE w:val="0"/>
              <w:autoSpaceDN w:val="0"/>
              <w:adjustRightInd w:val="0"/>
              <w:rPr>
                <w:rStyle w:val="BodyRCGPChar"/>
                <w:lang w:val="en-US"/>
              </w:rPr>
            </w:pPr>
          </w:p>
        </w:tc>
        <w:tc>
          <w:tcPr>
            <w:tcW w:w="1378" w:type="dxa"/>
            <w:vAlign w:val="center"/>
          </w:tcPr>
          <w:p w14:paraId="440DE904" w14:textId="77777777" w:rsidR="00D7775F" w:rsidRPr="00E42BA0" w:rsidRDefault="00D7775F" w:rsidP="00212E03">
            <w:pPr>
              <w:autoSpaceDE w:val="0"/>
              <w:autoSpaceDN w:val="0"/>
              <w:adjustRightInd w:val="0"/>
              <w:rPr>
                <w:rStyle w:val="BodyRCGPChar"/>
                <w:lang w:val="en-US"/>
              </w:rPr>
            </w:pPr>
            <w:r w:rsidRPr="00E42BA0">
              <w:rPr>
                <w:rStyle w:val="BodyRCGPChar"/>
                <w:lang w:val="en-US"/>
              </w:rPr>
              <w:t>Place of</w:t>
            </w:r>
          </w:p>
          <w:p w14:paraId="7A599744" w14:textId="77777777" w:rsidR="00D7775F" w:rsidRPr="00E42BA0" w:rsidRDefault="00D7775F" w:rsidP="00212E03">
            <w:pPr>
              <w:autoSpaceDE w:val="0"/>
              <w:autoSpaceDN w:val="0"/>
              <w:adjustRightInd w:val="0"/>
              <w:rPr>
                <w:rStyle w:val="BodyRCGPChar"/>
                <w:lang w:val="en-US"/>
              </w:rPr>
            </w:pPr>
            <w:r w:rsidRPr="00E42BA0">
              <w:rPr>
                <w:rStyle w:val="BodyRCGPChar"/>
                <w:lang w:val="en-US"/>
              </w:rPr>
              <w:t>Recording:</w:t>
            </w:r>
          </w:p>
        </w:tc>
        <w:tc>
          <w:tcPr>
            <w:tcW w:w="1933" w:type="dxa"/>
            <w:vAlign w:val="center"/>
          </w:tcPr>
          <w:p w14:paraId="5A0D0B88" w14:textId="77777777" w:rsidR="00D7775F" w:rsidRPr="00E42BA0" w:rsidRDefault="00D7775F" w:rsidP="00212E03">
            <w:pPr>
              <w:autoSpaceDE w:val="0"/>
              <w:autoSpaceDN w:val="0"/>
              <w:adjustRightInd w:val="0"/>
              <w:rPr>
                <w:rStyle w:val="BodyRCGPChar"/>
                <w:lang w:val="en-US"/>
              </w:rPr>
            </w:pPr>
          </w:p>
        </w:tc>
      </w:tr>
      <w:tr w:rsidR="00D7775F" w14:paraId="32A25EF9" w14:textId="77777777" w:rsidTr="00212E03">
        <w:tc>
          <w:tcPr>
            <w:tcW w:w="2547" w:type="dxa"/>
            <w:vAlign w:val="center"/>
          </w:tcPr>
          <w:p w14:paraId="6E9ADC51" w14:textId="77777777" w:rsidR="00D7775F" w:rsidRPr="00E42BA0" w:rsidRDefault="00D7775F" w:rsidP="00212E03">
            <w:pPr>
              <w:autoSpaceDE w:val="0"/>
              <w:autoSpaceDN w:val="0"/>
              <w:adjustRightInd w:val="0"/>
              <w:ind w:right="-102"/>
              <w:rPr>
                <w:rStyle w:val="BodyRCGPChar"/>
                <w:lang w:val="en-US"/>
              </w:rPr>
            </w:pPr>
            <w:r w:rsidRPr="00E42BA0">
              <w:rPr>
                <w:rStyle w:val="BodyRCGPChar"/>
                <w:lang w:val="en-US"/>
              </w:rPr>
              <w:t>Name of person(s)</w:t>
            </w:r>
          </w:p>
          <w:p w14:paraId="4602F9E6" w14:textId="77777777" w:rsidR="00D7775F" w:rsidRPr="00E42BA0" w:rsidRDefault="00D7775F" w:rsidP="00212E03">
            <w:pPr>
              <w:autoSpaceDE w:val="0"/>
              <w:autoSpaceDN w:val="0"/>
              <w:adjustRightInd w:val="0"/>
              <w:ind w:right="-102"/>
              <w:rPr>
                <w:rStyle w:val="BodyRCGPChar"/>
                <w:lang w:val="en-US"/>
              </w:rPr>
            </w:pPr>
            <w:r w:rsidRPr="00E42BA0">
              <w:rPr>
                <w:rStyle w:val="BodyRCGPChar"/>
                <w:lang w:val="en-US"/>
              </w:rPr>
              <w:t>accompanying patient</w:t>
            </w:r>
          </w:p>
          <w:p w14:paraId="7B39CABC" w14:textId="77777777" w:rsidR="00D7775F" w:rsidRPr="00E42BA0" w:rsidRDefault="00D7775F" w:rsidP="00212E03">
            <w:pPr>
              <w:autoSpaceDE w:val="0"/>
              <w:autoSpaceDN w:val="0"/>
              <w:adjustRightInd w:val="0"/>
              <w:ind w:right="-102"/>
              <w:rPr>
                <w:rStyle w:val="BodyRCGPChar"/>
                <w:lang w:val="en-US"/>
              </w:rPr>
            </w:pPr>
            <w:r w:rsidRPr="00E42BA0">
              <w:rPr>
                <w:rStyle w:val="BodyRCGPChar"/>
                <w:lang w:val="en-US"/>
              </w:rPr>
              <w:t>to the consultation:</w:t>
            </w:r>
          </w:p>
        </w:tc>
        <w:tc>
          <w:tcPr>
            <w:tcW w:w="3158" w:type="dxa"/>
            <w:vAlign w:val="center"/>
          </w:tcPr>
          <w:p w14:paraId="73239ADC" w14:textId="77777777" w:rsidR="00D7775F" w:rsidRPr="00E42BA0" w:rsidRDefault="00D7775F" w:rsidP="00212E03">
            <w:pPr>
              <w:autoSpaceDE w:val="0"/>
              <w:autoSpaceDN w:val="0"/>
              <w:adjustRightInd w:val="0"/>
              <w:rPr>
                <w:rStyle w:val="BodyRCGPChar"/>
                <w:lang w:val="en-US"/>
              </w:rPr>
            </w:pPr>
          </w:p>
        </w:tc>
        <w:tc>
          <w:tcPr>
            <w:tcW w:w="1378" w:type="dxa"/>
            <w:vAlign w:val="center"/>
          </w:tcPr>
          <w:p w14:paraId="37F8E0D5" w14:textId="77777777" w:rsidR="00D7775F" w:rsidRPr="00E42BA0" w:rsidRDefault="00D7775F" w:rsidP="00212E03">
            <w:pPr>
              <w:autoSpaceDE w:val="0"/>
              <w:autoSpaceDN w:val="0"/>
              <w:adjustRightInd w:val="0"/>
              <w:rPr>
                <w:rStyle w:val="BodyRCGPChar"/>
                <w:lang w:val="en-US"/>
              </w:rPr>
            </w:pPr>
            <w:r w:rsidRPr="00E42BA0">
              <w:rPr>
                <w:rStyle w:val="BodyRCGPChar"/>
                <w:lang w:val="en-US"/>
              </w:rPr>
              <w:t>Date:</w:t>
            </w:r>
          </w:p>
          <w:p w14:paraId="61D62F68" w14:textId="77777777" w:rsidR="00D7775F" w:rsidRPr="00E42BA0" w:rsidRDefault="00D7775F" w:rsidP="00212E03">
            <w:pPr>
              <w:autoSpaceDE w:val="0"/>
              <w:autoSpaceDN w:val="0"/>
              <w:adjustRightInd w:val="0"/>
              <w:rPr>
                <w:rStyle w:val="BodyRCGPChar"/>
                <w:lang w:val="en-US"/>
              </w:rPr>
            </w:pPr>
          </w:p>
        </w:tc>
        <w:tc>
          <w:tcPr>
            <w:tcW w:w="1933" w:type="dxa"/>
            <w:vAlign w:val="center"/>
          </w:tcPr>
          <w:p w14:paraId="70E5956D" w14:textId="77777777" w:rsidR="00D7775F" w:rsidRPr="00E42BA0" w:rsidRDefault="00D7775F" w:rsidP="00212E03">
            <w:pPr>
              <w:autoSpaceDE w:val="0"/>
              <w:autoSpaceDN w:val="0"/>
              <w:adjustRightInd w:val="0"/>
              <w:rPr>
                <w:rStyle w:val="BodyRCGPChar"/>
                <w:lang w:val="en-US"/>
              </w:rPr>
            </w:pPr>
          </w:p>
        </w:tc>
      </w:tr>
    </w:tbl>
    <w:p w14:paraId="1A225159" w14:textId="77777777" w:rsidR="00D7775F" w:rsidRDefault="00D7775F" w:rsidP="00D7775F">
      <w:pPr>
        <w:autoSpaceDE w:val="0"/>
        <w:autoSpaceDN w:val="0"/>
        <w:adjustRightInd w:val="0"/>
        <w:rPr>
          <w:rFonts w:ascii="Arial" w:hAnsi="Arial" w:cs="Arial"/>
        </w:rPr>
      </w:pPr>
    </w:p>
    <w:p w14:paraId="31978379" w14:textId="3673CB72" w:rsidR="00D7775F" w:rsidRPr="00E42BA0" w:rsidRDefault="00D7775F" w:rsidP="00D7775F">
      <w:pPr>
        <w:autoSpaceDE w:val="0"/>
        <w:autoSpaceDN w:val="0"/>
        <w:adjustRightInd w:val="0"/>
        <w:rPr>
          <w:rStyle w:val="BodyRCGPChar"/>
          <w:lang w:val="en-US"/>
        </w:rPr>
      </w:pPr>
      <w:r w:rsidRPr="00E42BA0">
        <w:rPr>
          <w:rStyle w:val="BodyRCGPChar"/>
          <w:lang w:val="en-US"/>
        </w:rPr>
        <w:t>We are hoping to make video/digital recordings of some of the consultations between patients and Dr ……………………………………. whom you are seeing today. The recordings are used by doctors training to be a GP for training, educational or assessment</w:t>
      </w:r>
      <w:r w:rsidR="00BE3696">
        <w:rPr>
          <w:rStyle w:val="BodyRCGPChar"/>
          <w:lang w:val="en-US"/>
        </w:rPr>
        <w:t xml:space="preserve"> purposes. The recording is </w:t>
      </w:r>
      <w:r w:rsidR="00BE3696">
        <w:rPr>
          <w:rStyle w:val="BodyRCGPChar"/>
          <w:b/>
          <w:lang w:val="en-US"/>
        </w:rPr>
        <w:t>only</w:t>
      </w:r>
      <w:r w:rsidRPr="00E42BA0">
        <w:rPr>
          <w:rStyle w:val="BodyRCGPChar"/>
          <w:lang w:val="en-US"/>
        </w:rPr>
        <w:t xml:space="preserve"> of you and the doctor talking together. Intimate examinations will not be recorded and the camera/recorder will be switched off on request.</w:t>
      </w:r>
    </w:p>
    <w:p w14:paraId="14648FED" w14:textId="78F8B92A" w:rsidR="00D7775F" w:rsidRPr="00E42BA0" w:rsidRDefault="00D7775F" w:rsidP="00D7775F">
      <w:pPr>
        <w:autoSpaceDE w:val="0"/>
        <w:autoSpaceDN w:val="0"/>
        <w:adjustRightInd w:val="0"/>
        <w:rPr>
          <w:rStyle w:val="BodyRCGPChar"/>
          <w:lang w:val="en-US"/>
        </w:rPr>
      </w:pPr>
      <w:r w:rsidRPr="00E42BA0">
        <w:rPr>
          <w:rStyle w:val="BodyRCGPChar"/>
          <w:lang w:val="en-US"/>
        </w:rPr>
        <w:t xml:space="preserve">All recordings are carried out according to guidelines issued by the General Medical </w:t>
      </w:r>
      <w:r w:rsidR="00E42BA0" w:rsidRPr="00E42BA0">
        <w:rPr>
          <w:rStyle w:val="BodyRCGPChar"/>
          <w:lang w:val="en-US"/>
        </w:rPr>
        <w:t>Council and</w:t>
      </w:r>
      <w:r w:rsidRPr="00E42BA0">
        <w:rPr>
          <w:rStyle w:val="BodyRCGPChar"/>
          <w:lang w:val="en-US"/>
        </w:rPr>
        <w:t xml:space="preserve"> will be stored securely in line with the General Data Protection Regulation (GDPR).  They will be deleted within one year of the recording taking place.</w:t>
      </w:r>
    </w:p>
    <w:p w14:paraId="1757C40F" w14:textId="77777777" w:rsidR="00D7775F" w:rsidRPr="00E42BA0" w:rsidRDefault="00D7775F" w:rsidP="00E42BA0">
      <w:pPr>
        <w:autoSpaceDE w:val="0"/>
        <w:autoSpaceDN w:val="0"/>
        <w:adjustRightInd w:val="0"/>
        <w:spacing w:after="0"/>
        <w:rPr>
          <w:rStyle w:val="BodyRCGPChar"/>
          <w:lang w:val="en-US"/>
        </w:rPr>
      </w:pPr>
      <w:r w:rsidRPr="00E42BA0">
        <w:rPr>
          <w:rStyle w:val="BodyRCGPChar"/>
          <w:lang w:val="en-US"/>
        </w:rPr>
        <w:t>You do not have to agree to your consultation with the doctor being recorded. If you</w:t>
      </w:r>
    </w:p>
    <w:p w14:paraId="1D0921D5" w14:textId="77777777" w:rsidR="00D7775F" w:rsidRPr="00E42BA0" w:rsidRDefault="00D7775F" w:rsidP="00D7775F">
      <w:pPr>
        <w:autoSpaceDE w:val="0"/>
        <w:autoSpaceDN w:val="0"/>
        <w:adjustRightInd w:val="0"/>
        <w:rPr>
          <w:rStyle w:val="BodyRCGPChar"/>
          <w:lang w:val="en-US"/>
        </w:rPr>
      </w:pPr>
      <w:r w:rsidRPr="00E42BA0">
        <w:rPr>
          <w:rStyle w:val="BodyRCGPChar"/>
          <w:lang w:val="en-US"/>
        </w:rPr>
        <w:t>want the camera/recorder turned off, please tell Reception - this is not a problem, and will not affect your consultation in any way. But if you do not mind your consultation being recorded, please sign below. Thank you very much for your help.</w:t>
      </w:r>
    </w:p>
    <w:p w14:paraId="44DFF564" w14:textId="2EC0D563" w:rsidR="00D7775F" w:rsidRPr="00E42BA0" w:rsidRDefault="00E42BA0" w:rsidP="00F92B4D">
      <w:pPr>
        <w:autoSpaceDE w:val="0"/>
        <w:autoSpaceDN w:val="0"/>
        <w:adjustRightInd w:val="0"/>
        <w:spacing w:after="0"/>
        <w:rPr>
          <w:rStyle w:val="BodyHeadingRCGPChar"/>
          <w:lang w:val="en-US"/>
        </w:rPr>
      </w:pPr>
      <w:r>
        <w:rPr>
          <w:rStyle w:val="BodyHeadingRCGPChar"/>
          <w:lang w:val="en-US"/>
        </w:rPr>
        <w:t>To be completed by the patient</w:t>
      </w:r>
    </w:p>
    <w:p w14:paraId="4CDD5319" w14:textId="77777777" w:rsidR="00D7775F" w:rsidRPr="00E42BA0" w:rsidRDefault="00D7775F" w:rsidP="00F92B4D">
      <w:pPr>
        <w:autoSpaceDE w:val="0"/>
        <w:autoSpaceDN w:val="0"/>
        <w:adjustRightInd w:val="0"/>
        <w:spacing w:after="0"/>
        <w:rPr>
          <w:rStyle w:val="BodyRCGPChar"/>
          <w:lang w:val="en-US"/>
        </w:rPr>
      </w:pPr>
      <w:r w:rsidRPr="00E42BA0">
        <w:rPr>
          <w:rStyle w:val="BodyRCGPChar"/>
          <w:lang w:val="en-US"/>
        </w:rPr>
        <w:lastRenderedPageBreak/>
        <w:t xml:space="preserve">I have read and understood the above information and give my permission for </w:t>
      </w:r>
      <w:proofErr w:type="gramStart"/>
      <w:r w:rsidRPr="00E42BA0">
        <w:rPr>
          <w:rStyle w:val="BodyRCGPChar"/>
          <w:lang w:val="en-US"/>
        </w:rPr>
        <w:t>my</w:t>
      </w:r>
      <w:proofErr w:type="gramEnd"/>
    </w:p>
    <w:p w14:paraId="61C9BD12" w14:textId="77777777" w:rsidR="00D7775F" w:rsidRPr="00E42BA0" w:rsidRDefault="00D7775F" w:rsidP="00E42BA0">
      <w:pPr>
        <w:autoSpaceDE w:val="0"/>
        <w:autoSpaceDN w:val="0"/>
        <w:adjustRightInd w:val="0"/>
        <w:spacing w:after="0"/>
        <w:rPr>
          <w:rStyle w:val="BodyRCGPChar"/>
          <w:lang w:val="en-US"/>
        </w:rPr>
      </w:pPr>
      <w:r w:rsidRPr="00E42BA0">
        <w:rPr>
          <w:rStyle w:val="BodyRCGPChar"/>
          <w:lang w:val="en-US"/>
        </w:rPr>
        <w:t>consultation to be recorded.</w:t>
      </w:r>
    </w:p>
    <w:bookmarkEnd w:id="0"/>
    <w:p w14:paraId="186C1161" w14:textId="77777777" w:rsidR="0004308E" w:rsidRDefault="0004308E" w:rsidP="00D7775F">
      <w:pPr>
        <w:autoSpaceDE w:val="0"/>
        <w:autoSpaceDN w:val="0"/>
        <w:adjustRightInd w:val="0"/>
        <w:rPr>
          <w:rStyle w:val="BodyHeadingRCGPChar"/>
          <w:bCs w:val="0"/>
          <w:lang w:val="en-US"/>
        </w:rPr>
      </w:pPr>
    </w:p>
    <w:p w14:paraId="7E8DC152" w14:textId="4FB61C64" w:rsidR="00D7775F" w:rsidRPr="0004308E" w:rsidRDefault="00D7775F" w:rsidP="00D7775F">
      <w:pPr>
        <w:autoSpaceDE w:val="0"/>
        <w:autoSpaceDN w:val="0"/>
        <w:adjustRightInd w:val="0"/>
        <w:rPr>
          <w:rStyle w:val="BodyHeadingRCGPChar"/>
          <w:bCs w:val="0"/>
          <w:sz w:val="24"/>
          <w:lang w:val="en-US"/>
        </w:rPr>
      </w:pPr>
      <w:r w:rsidRPr="0004308E">
        <w:rPr>
          <w:rStyle w:val="BodyHeadingRCGPChar"/>
          <w:bCs w:val="0"/>
          <w:sz w:val="24"/>
          <w:lang w:val="en-US"/>
        </w:rPr>
        <w:t>Signature of patient BEFORE CONSULTATION:</w:t>
      </w:r>
    </w:p>
    <w:p w14:paraId="0D585440" w14:textId="77777777" w:rsidR="0004308E" w:rsidRDefault="0004308E" w:rsidP="00E42BA0">
      <w:pPr>
        <w:autoSpaceDE w:val="0"/>
        <w:autoSpaceDN w:val="0"/>
        <w:adjustRightInd w:val="0"/>
        <w:spacing w:after="0"/>
        <w:rPr>
          <w:rStyle w:val="BodyRCGPChar"/>
          <w:b/>
          <w:lang w:val="en-US"/>
        </w:rPr>
      </w:pPr>
    </w:p>
    <w:p w14:paraId="20B4E38D" w14:textId="77777777" w:rsidR="0004308E" w:rsidRDefault="0004308E" w:rsidP="00E42BA0">
      <w:pPr>
        <w:autoSpaceDE w:val="0"/>
        <w:autoSpaceDN w:val="0"/>
        <w:adjustRightInd w:val="0"/>
        <w:spacing w:after="0"/>
        <w:rPr>
          <w:rStyle w:val="BodyRCGPChar"/>
          <w:b/>
          <w:lang w:val="en-US"/>
        </w:rPr>
      </w:pPr>
    </w:p>
    <w:p w14:paraId="147B0D33" w14:textId="77777777" w:rsidR="0004308E" w:rsidRDefault="0004308E" w:rsidP="00E42BA0">
      <w:pPr>
        <w:autoSpaceDE w:val="0"/>
        <w:autoSpaceDN w:val="0"/>
        <w:adjustRightInd w:val="0"/>
        <w:spacing w:after="0"/>
        <w:rPr>
          <w:rStyle w:val="BodyRCGPChar"/>
          <w:b/>
          <w:lang w:val="en-US"/>
        </w:rPr>
      </w:pPr>
    </w:p>
    <w:p w14:paraId="2D53C3C9" w14:textId="637C7DAE" w:rsidR="00D7775F" w:rsidRPr="0004308E" w:rsidRDefault="0004308E" w:rsidP="0004308E">
      <w:pPr>
        <w:rPr>
          <w:rStyle w:val="BodyRCGPChar"/>
          <w:b/>
          <w:bCs/>
          <w:color w:val="0E58A9"/>
          <w:sz w:val="44"/>
          <w:szCs w:val="44"/>
        </w:rPr>
      </w:pPr>
      <w:r>
        <w:rPr>
          <w:rFonts w:ascii="Lato" w:hAnsi="Lato"/>
          <w:b/>
          <w:bCs/>
          <w:color w:val="0E58A9"/>
          <w:sz w:val="44"/>
          <w:szCs w:val="44"/>
        </w:rPr>
        <w:t xml:space="preserve">Appendix 4 </w:t>
      </w:r>
      <w:r w:rsidRPr="0004308E">
        <w:rPr>
          <w:rFonts w:ascii="Lato" w:hAnsi="Lato"/>
          <w:b/>
          <w:bCs/>
          <w:color w:val="0E58A9"/>
          <w:sz w:val="44"/>
          <w:szCs w:val="44"/>
        </w:rPr>
        <w:t xml:space="preserve">– </w:t>
      </w:r>
      <w:r w:rsidR="00D7775F" w:rsidRPr="0004308E">
        <w:rPr>
          <w:rFonts w:ascii="Lato" w:hAnsi="Lato"/>
          <w:b/>
          <w:bCs/>
          <w:color w:val="0E58A9"/>
          <w:sz w:val="44"/>
          <w:szCs w:val="44"/>
        </w:rPr>
        <w:t>FourteenFish Video Consult consent</w:t>
      </w:r>
      <w:r w:rsidR="00D7775F" w:rsidRPr="00E42BA0">
        <w:rPr>
          <w:rStyle w:val="BodyRCGPChar"/>
          <w:b/>
          <w:lang w:val="en-US"/>
        </w:rPr>
        <w:t xml:space="preserve"> </w:t>
      </w:r>
    </w:p>
    <w:p w14:paraId="018AD435" w14:textId="77777777" w:rsidR="00D7775F" w:rsidRPr="00E42BA0" w:rsidRDefault="00D7775F" w:rsidP="00E42BA0">
      <w:pPr>
        <w:autoSpaceDE w:val="0"/>
        <w:autoSpaceDN w:val="0"/>
        <w:adjustRightInd w:val="0"/>
        <w:spacing w:after="0"/>
        <w:rPr>
          <w:rStyle w:val="BodyRCGPChar"/>
          <w:lang w:val="en-US"/>
        </w:rPr>
      </w:pPr>
    </w:p>
    <w:p w14:paraId="45FBB518" w14:textId="77777777" w:rsidR="00D7775F" w:rsidRPr="00E42BA0" w:rsidRDefault="00D7775F" w:rsidP="00E42BA0">
      <w:pPr>
        <w:autoSpaceDE w:val="0"/>
        <w:autoSpaceDN w:val="0"/>
        <w:adjustRightInd w:val="0"/>
        <w:spacing w:after="0"/>
        <w:rPr>
          <w:rStyle w:val="BodyRCGPChar"/>
          <w:b/>
          <w:lang w:val="en-US"/>
        </w:rPr>
      </w:pPr>
      <w:r w:rsidRPr="00E42BA0">
        <w:rPr>
          <w:rStyle w:val="BodyRCGPChar"/>
          <w:b/>
          <w:lang w:val="en-US"/>
        </w:rPr>
        <w:t>At the beginning of the consultation:</w:t>
      </w:r>
    </w:p>
    <w:p w14:paraId="645F2A44" w14:textId="77777777" w:rsidR="00D7775F" w:rsidRPr="00E42BA0" w:rsidRDefault="00D7775F" w:rsidP="00E42BA0">
      <w:pPr>
        <w:autoSpaceDE w:val="0"/>
        <w:autoSpaceDN w:val="0"/>
        <w:adjustRightInd w:val="0"/>
        <w:spacing w:after="0"/>
        <w:rPr>
          <w:rStyle w:val="BodyRCGPChar"/>
          <w:lang w:val="en-US"/>
        </w:rPr>
      </w:pPr>
      <w:r w:rsidRPr="00E42BA0">
        <w:rPr>
          <w:rStyle w:val="BodyRCGPChar"/>
          <w:lang w:val="en-US"/>
        </w:rPr>
        <w:t>This consultation will be recorded for training and assessment purposes</w:t>
      </w:r>
    </w:p>
    <w:p w14:paraId="31E5621F" w14:textId="1E23A6B3" w:rsidR="00D7775F" w:rsidRPr="00E42BA0" w:rsidRDefault="00D7775F" w:rsidP="00E42BA0">
      <w:pPr>
        <w:autoSpaceDE w:val="0"/>
        <w:autoSpaceDN w:val="0"/>
        <w:adjustRightInd w:val="0"/>
        <w:spacing w:after="0"/>
        <w:rPr>
          <w:rStyle w:val="BodyRCGPChar"/>
          <w:lang w:val="en-US"/>
        </w:rPr>
      </w:pPr>
      <w:r w:rsidRPr="00E42BA0">
        <w:rPr>
          <w:rStyle w:val="BodyRCGPChar"/>
          <w:lang w:val="en-US"/>
        </w:rPr>
        <w:t xml:space="preserve">All video recordings are carried out according to guidelines issued by the General Medical </w:t>
      </w:r>
      <w:r w:rsidR="00E42BA0" w:rsidRPr="00E42BA0">
        <w:rPr>
          <w:rStyle w:val="BodyRCGPChar"/>
          <w:lang w:val="en-US"/>
        </w:rPr>
        <w:t>Council and</w:t>
      </w:r>
      <w:r w:rsidRPr="00E42BA0">
        <w:rPr>
          <w:rStyle w:val="BodyRCGPChar"/>
          <w:lang w:val="en-US"/>
        </w:rPr>
        <w:t xml:space="preserve"> will be encrypted and stored securely. They will be deleted within one year of the recording taking place.</w:t>
      </w:r>
    </w:p>
    <w:p w14:paraId="47F21CEC" w14:textId="77777777" w:rsidR="00D7775F" w:rsidRPr="00E42BA0" w:rsidRDefault="00D7775F" w:rsidP="00E42BA0">
      <w:pPr>
        <w:autoSpaceDE w:val="0"/>
        <w:autoSpaceDN w:val="0"/>
        <w:adjustRightInd w:val="0"/>
        <w:spacing w:after="0"/>
        <w:rPr>
          <w:rStyle w:val="BodyRCGPChar"/>
          <w:lang w:val="en-US"/>
        </w:rPr>
      </w:pPr>
      <w:r w:rsidRPr="00E42BA0">
        <w:rPr>
          <w:rStyle w:val="BodyRCGPChar"/>
          <w:lang w:val="en-US"/>
        </w:rPr>
        <w:t xml:space="preserve">You do not have to agree to your consultation with the doctor being recorded. </w:t>
      </w:r>
    </w:p>
    <w:p w14:paraId="2E4C6586" w14:textId="77777777" w:rsidR="00D7775F" w:rsidRPr="00E42BA0" w:rsidRDefault="00D7775F" w:rsidP="00E42BA0">
      <w:pPr>
        <w:autoSpaceDE w:val="0"/>
        <w:autoSpaceDN w:val="0"/>
        <w:adjustRightInd w:val="0"/>
        <w:spacing w:after="0"/>
        <w:rPr>
          <w:rStyle w:val="BodyRCGPChar"/>
          <w:lang w:val="en-US"/>
        </w:rPr>
      </w:pPr>
      <w:r w:rsidRPr="00E42BA0">
        <w:rPr>
          <w:rStyle w:val="BodyRCGPChar"/>
          <w:lang w:val="en-US"/>
        </w:rPr>
        <w:t>[tick icon] Yes, I agree</w:t>
      </w:r>
    </w:p>
    <w:p w14:paraId="43DF8CB6" w14:textId="77777777" w:rsidR="00D7775F" w:rsidRPr="00E42BA0" w:rsidRDefault="00D7775F" w:rsidP="00E42BA0">
      <w:pPr>
        <w:autoSpaceDE w:val="0"/>
        <w:autoSpaceDN w:val="0"/>
        <w:adjustRightInd w:val="0"/>
        <w:spacing w:after="0"/>
        <w:rPr>
          <w:rStyle w:val="BodyRCGPChar"/>
          <w:lang w:val="en-US"/>
        </w:rPr>
      </w:pPr>
      <w:r w:rsidRPr="00E42BA0">
        <w:rPr>
          <w:rStyle w:val="BodyRCGPChar"/>
          <w:lang w:val="en-US"/>
        </w:rPr>
        <w:t>[cross icon] I do not agree</w:t>
      </w:r>
    </w:p>
    <w:p w14:paraId="72260372" w14:textId="77777777" w:rsidR="00D7775F" w:rsidRPr="00E42BA0" w:rsidRDefault="00D7775F" w:rsidP="00E42BA0">
      <w:pPr>
        <w:autoSpaceDE w:val="0"/>
        <w:autoSpaceDN w:val="0"/>
        <w:adjustRightInd w:val="0"/>
        <w:spacing w:after="0"/>
        <w:rPr>
          <w:rStyle w:val="BodyRCGPChar"/>
          <w:lang w:val="en-US"/>
        </w:rPr>
      </w:pPr>
    </w:p>
    <w:p w14:paraId="375F2ABE" w14:textId="77777777" w:rsidR="00D7775F" w:rsidRPr="00E42BA0" w:rsidRDefault="00D7775F" w:rsidP="00E42BA0">
      <w:pPr>
        <w:autoSpaceDE w:val="0"/>
        <w:autoSpaceDN w:val="0"/>
        <w:adjustRightInd w:val="0"/>
        <w:spacing w:after="0"/>
        <w:rPr>
          <w:rStyle w:val="BodyRCGPChar"/>
          <w:b/>
          <w:lang w:val="en-US"/>
        </w:rPr>
      </w:pPr>
      <w:r w:rsidRPr="00E42BA0">
        <w:rPr>
          <w:rStyle w:val="BodyRCGPChar"/>
          <w:b/>
          <w:lang w:val="en-US"/>
        </w:rPr>
        <w:t>After the consultation:</w:t>
      </w:r>
    </w:p>
    <w:p w14:paraId="58F79E74" w14:textId="77777777" w:rsidR="00D7775F" w:rsidRPr="00F92B4D" w:rsidRDefault="00D7775F" w:rsidP="00E42BA0">
      <w:pPr>
        <w:autoSpaceDE w:val="0"/>
        <w:autoSpaceDN w:val="0"/>
        <w:adjustRightInd w:val="0"/>
        <w:spacing w:after="0"/>
        <w:rPr>
          <w:rStyle w:val="BodyRCGPChar"/>
          <w:i/>
          <w:lang w:val="en-US"/>
        </w:rPr>
      </w:pPr>
      <w:r w:rsidRPr="00F92B4D">
        <w:rPr>
          <w:rStyle w:val="BodyRCGPChar"/>
          <w:i/>
          <w:lang w:val="en-US"/>
        </w:rPr>
        <w:t xml:space="preserve">Please confirm that you are still happy to have given consent for the recording of your consultation. </w:t>
      </w:r>
    </w:p>
    <w:p w14:paraId="2E86A368" w14:textId="77777777" w:rsidR="00D7775F" w:rsidRPr="00E42BA0" w:rsidRDefault="00D7775F" w:rsidP="00E42BA0">
      <w:pPr>
        <w:autoSpaceDE w:val="0"/>
        <w:autoSpaceDN w:val="0"/>
        <w:adjustRightInd w:val="0"/>
        <w:spacing w:after="0"/>
        <w:rPr>
          <w:rStyle w:val="BodyRCGPChar"/>
          <w:lang w:val="en-US"/>
        </w:rPr>
      </w:pPr>
      <w:r w:rsidRPr="00E42BA0">
        <w:rPr>
          <w:rStyle w:val="BodyRCGPChar"/>
          <w:lang w:val="en-US"/>
        </w:rPr>
        <w:t>[tick icon] Yes, I agree</w:t>
      </w:r>
    </w:p>
    <w:p w14:paraId="7E378965" w14:textId="77777777" w:rsidR="00D7775F" w:rsidRPr="00E42BA0" w:rsidRDefault="00D7775F" w:rsidP="00E42BA0">
      <w:pPr>
        <w:autoSpaceDE w:val="0"/>
        <w:autoSpaceDN w:val="0"/>
        <w:adjustRightInd w:val="0"/>
        <w:spacing w:after="0"/>
        <w:rPr>
          <w:rStyle w:val="BodyRCGPChar"/>
          <w:lang w:val="en-US"/>
        </w:rPr>
      </w:pPr>
      <w:r w:rsidRPr="00E42BA0">
        <w:rPr>
          <w:rStyle w:val="BodyRCGPChar"/>
          <w:lang w:val="en-US"/>
        </w:rPr>
        <w:t>[cross icon] I do not agree</w:t>
      </w:r>
    </w:p>
    <w:p w14:paraId="339EE5DF" w14:textId="77777777" w:rsidR="00D7775F" w:rsidRPr="00E42BA0" w:rsidRDefault="00D7775F" w:rsidP="00E42BA0">
      <w:pPr>
        <w:autoSpaceDE w:val="0"/>
        <w:autoSpaceDN w:val="0"/>
        <w:adjustRightInd w:val="0"/>
        <w:spacing w:after="0"/>
        <w:rPr>
          <w:rStyle w:val="BodyRCGPChar"/>
          <w:lang w:val="en-US"/>
        </w:rPr>
      </w:pPr>
      <w:r w:rsidRPr="00E42BA0">
        <w:rPr>
          <w:rStyle w:val="BodyRCGPChar"/>
          <w:lang w:val="en-US"/>
        </w:rPr>
        <w:t>If you do not select an option then we will assume your response at the beginning of the consult is your preference. We will destroy this recording within one year and you are able to withdraw your consent at any time, in which case we will immediately destroy your data. Please contact us at the practice should that be case.”</w:t>
      </w:r>
    </w:p>
    <w:p w14:paraId="71E5715A" w14:textId="77777777" w:rsidR="00D7775F" w:rsidRPr="00E42BA0" w:rsidRDefault="00D7775F" w:rsidP="00E42BA0">
      <w:pPr>
        <w:autoSpaceDE w:val="0"/>
        <w:autoSpaceDN w:val="0"/>
        <w:adjustRightInd w:val="0"/>
        <w:spacing w:after="0"/>
        <w:rPr>
          <w:rStyle w:val="BodyRCGPChar"/>
          <w:lang w:val="en-US"/>
        </w:rPr>
      </w:pPr>
    </w:p>
    <w:p w14:paraId="0A3A85A1" w14:textId="77777777" w:rsidR="00D7775F" w:rsidRPr="00E42BA0" w:rsidRDefault="00D7775F" w:rsidP="00E42BA0">
      <w:pPr>
        <w:autoSpaceDE w:val="0"/>
        <w:autoSpaceDN w:val="0"/>
        <w:adjustRightInd w:val="0"/>
        <w:spacing w:after="0"/>
        <w:rPr>
          <w:rStyle w:val="BodyRCGPChar"/>
          <w:b/>
          <w:lang w:val="en-US"/>
        </w:rPr>
      </w:pPr>
      <w:r w:rsidRPr="00E42BA0">
        <w:rPr>
          <w:rStyle w:val="BodyRCGPChar"/>
          <w:b/>
          <w:lang w:val="en-US"/>
        </w:rPr>
        <w:t>FourteenFish Telephone consult:</w:t>
      </w:r>
    </w:p>
    <w:p w14:paraId="022535C1" w14:textId="77777777" w:rsidR="00D7775F" w:rsidRPr="00E42BA0" w:rsidRDefault="00D7775F" w:rsidP="00E42BA0">
      <w:pPr>
        <w:autoSpaceDE w:val="0"/>
        <w:autoSpaceDN w:val="0"/>
        <w:adjustRightInd w:val="0"/>
        <w:spacing w:after="0"/>
        <w:rPr>
          <w:rStyle w:val="BodyRCGPChar"/>
          <w:lang w:val="en-US"/>
        </w:rPr>
      </w:pPr>
      <w:r w:rsidRPr="00E42BA0">
        <w:rPr>
          <w:rStyle w:val="BodyRCGPChar"/>
          <w:lang w:val="en-US"/>
        </w:rPr>
        <w:t xml:space="preserve">This consultation will be recorded for training and assessment purposes, under guidelines issued by the General Medical Council. If you are OK with this, press 1. If you </w:t>
      </w:r>
      <w:r w:rsidRPr="00E42BA0">
        <w:rPr>
          <w:rStyle w:val="BodyRCGPChar"/>
          <w:lang w:val="en-US"/>
        </w:rPr>
        <w:lastRenderedPageBreak/>
        <w:t>would rather not have the consultation recorded, press 2. You will then be connected to your doctor.</w:t>
      </w:r>
    </w:p>
    <w:p w14:paraId="688BCC6E" w14:textId="77777777" w:rsidR="00D7775F" w:rsidRDefault="00D7775F" w:rsidP="00D7775F">
      <w:pPr>
        <w:rPr>
          <w:rFonts w:ascii="Calibri" w:hAnsi="Calibri" w:cs="Calibri"/>
        </w:rPr>
      </w:pPr>
    </w:p>
    <w:p w14:paraId="562E9551" w14:textId="77777777" w:rsidR="00D7775F" w:rsidRPr="00A02713" w:rsidRDefault="00D7775F" w:rsidP="00D7775F">
      <w:pPr>
        <w:rPr>
          <w:rFonts w:ascii="Calibri" w:hAnsi="Calibri" w:cs="Calibri"/>
        </w:rPr>
      </w:pPr>
    </w:p>
    <w:sectPr w:rsidR="00D7775F" w:rsidRPr="00A02713" w:rsidSect="00FD1C78">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FEF75B" w14:textId="77777777" w:rsidR="00D33029" w:rsidRDefault="00D33029" w:rsidP="00245885">
      <w:pPr>
        <w:spacing w:after="0" w:line="240" w:lineRule="auto"/>
      </w:pPr>
      <w:r>
        <w:separator/>
      </w:r>
    </w:p>
  </w:endnote>
  <w:endnote w:type="continuationSeparator" w:id="0">
    <w:p w14:paraId="1567FCBB" w14:textId="77777777" w:rsidR="00D33029" w:rsidRDefault="00D33029" w:rsidP="002458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ato">
    <w:altName w:val="Segoe UI"/>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786B95" w14:textId="48A14B7C" w:rsidR="00FD1C78" w:rsidRDefault="00BE541C">
    <w:pPr>
      <w:pStyle w:val="Footer"/>
    </w:pPr>
    <w:r>
      <w:rPr>
        <w:noProof/>
      </w:rPr>
      <w:drawing>
        <wp:anchor distT="0" distB="0" distL="114300" distR="114300" simplePos="0" relativeHeight="251660288" behindDoc="1" locked="0" layoutInCell="1" allowOverlap="1" wp14:anchorId="4D7B83F1" wp14:editId="1681A2D9">
          <wp:simplePos x="0" y="0"/>
          <wp:positionH relativeFrom="margin">
            <wp:posOffset>-762000</wp:posOffset>
          </wp:positionH>
          <wp:positionV relativeFrom="paragraph">
            <wp:posOffset>170180</wp:posOffset>
          </wp:positionV>
          <wp:extent cx="7465060" cy="681990"/>
          <wp:effectExtent l="0" t="0" r="2540" b="3810"/>
          <wp:wrapTight wrapText="bothSides">
            <wp:wrapPolygon edited="0">
              <wp:start x="0" y="0"/>
              <wp:lineTo x="0" y="21117"/>
              <wp:lineTo x="21552" y="21117"/>
              <wp:lineTo x="21552"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65060" cy="6819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431476" w14:textId="4CD24ACB" w:rsidR="00FD1C78" w:rsidRDefault="00BE541C">
    <w:pPr>
      <w:pStyle w:val="Footer"/>
    </w:pPr>
    <w:r>
      <w:rPr>
        <w:noProof/>
      </w:rPr>
      <w:drawing>
        <wp:anchor distT="0" distB="0" distL="114300" distR="114300" simplePos="0" relativeHeight="251665408" behindDoc="1" locked="0" layoutInCell="1" allowOverlap="1" wp14:anchorId="065120B3" wp14:editId="7160198A">
          <wp:simplePos x="0" y="0"/>
          <wp:positionH relativeFrom="margin">
            <wp:posOffset>-764275</wp:posOffset>
          </wp:positionH>
          <wp:positionV relativeFrom="paragraph">
            <wp:posOffset>163195</wp:posOffset>
          </wp:positionV>
          <wp:extent cx="7465060" cy="681990"/>
          <wp:effectExtent l="0" t="0" r="2540" b="3810"/>
          <wp:wrapTight wrapText="bothSides">
            <wp:wrapPolygon edited="0">
              <wp:start x="0" y="0"/>
              <wp:lineTo x="0" y="21117"/>
              <wp:lineTo x="21552" y="21117"/>
              <wp:lineTo x="21552"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65060" cy="6819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0612D7" w14:textId="77777777" w:rsidR="00CF2FF5" w:rsidRDefault="00CF2FF5">
    <w:pPr>
      <w:pStyle w:val="Footer"/>
    </w:pPr>
    <w:r>
      <w:rPr>
        <w:noProof/>
      </w:rPr>
      <w:drawing>
        <wp:anchor distT="0" distB="0" distL="114300" distR="114300" simplePos="0" relativeHeight="251659264" behindDoc="0" locked="0" layoutInCell="1" allowOverlap="1" wp14:anchorId="4B094C03" wp14:editId="3EB5FC56">
          <wp:simplePos x="0" y="0"/>
          <wp:positionH relativeFrom="margin">
            <wp:align>center</wp:align>
          </wp:positionH>
          <wp:positionV relativeFrom="paragraph">
            <wp:posOffset>-793760</wp:posOffset>
          </wp:positionV>
          <wp:extent cx="7546975" cy="944245"/>
          <wp:effectExtent l="0" t="0" r="0" b="8255"/>
          <wp:wrapThrough wrapText="bothSides">
            <wp:wrapPolygon edited="0">
              <wp:start x="0" y="0"/>
              <wp:lineTo x="0" y="21353"/>
              <wp:lineTo x="21536" y="21353"/>
              <wp:lineTo x="21536" y="0"/>
              <wp:lineTo x="0" y="0"/>
            </wp:wrapPolygon>
          </wp:wrapThrough>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6975" cy="94424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6913B0" w14:textId="77777777" w:rsidR="00D33029" w:rsidRDefault="00D33029" w:rsidP="00245885">
      <w:pPr>
        <w:spacing w:after="0" w:line="240" w:lineRule="auto"/>
      </w:pPr>
      <w:r>
        <w:separator/>
      </w:r>
    </w:p>
  </w:footnote>
  <w:footnote w:type="continuationSeparator" w:id="0">
    <w:p w14:paraId="633C7CEC" w14:textId="77777777" w:rsidR="00D33029" w:rsidRDefault="00D33029" w:rsidP="002458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9B00E3" w14:textId="2A9FDFDC" w:rsidR="00FD1C78" w:rsidRDefault="00BE541C">
    <w:pPr>
      <w:pStyle w:val="Header"/>
    </w:pPr>
    <w:r>
      <w:rPr>
        <w:noProof/>
      </w:rPr>
      <w:drawing>
        <wp:anchor distT="0" distB="0" distL="114300" distR="114300" simplePos="0" relativeHeight="251661312" behindDoc="0" locked="0" layoutInCell="1" allowOverlap="1" wp14:anchorId="6BAF03C6" wp14:editId="283A6BCC">
          <wp:simplePos x="0" y="0"/>
          <wp:positionH relativeFrom="page">
            <wp:posOffset>0</wp:posOffset>
          </wp:positionH>
          <wp:positionV relativeFrom="paragraph">
            <wp:posOffset>-88900</wp:posOffset>
          </wp:positionV>
          <wp:extent cx="7434229" cy="294365"/>
          <wp:effectExtent l="0" t="0" r="0" b="0"/>
          <wp:wrapThrough wrapText="bothSides">
            <wp:wrapPolygon edited="0">
              <wp:start x="0" y="0"/>
              <wp:lineTo x="0" y="19594"/>
              <wp:lineTo x="21532" y="19594"/>
              <wp:lineTo x="21532" y="0"/>
              <wp:lineTo x="0" y="0"/>
            </wp:wrapPolygon>
          </wp:wrapThrough>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
                    <a:extLst>
                      <a:ext uri="{28A0092B-C50C-407E-A947-70E740481C1C}">
                        <a14:useLocalDpi xmlns:a14="http://schemas.microsoft.com/office/drawing/2010/main" val="0"/>
                      </a:ext>
                    </a:extLst>
                  </a:blip>
                  <a:srcRect l="9815" t="19616" r="107" b="9826"/>
                  <a:stretch/>
                </pic:blipFill>
                <pic:spPr bwMode="auto">
                  <a:xfrm>
                    <a:off x="0" y="0"/>
                    <a:ext cx="7434229" cy="2943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147C74" w14:textId="525BD655" w:rsidR="00FD1C78" w:rsidRDefault="00FD1C78" w:rsidP="00FD1C78">
    <w:pPr>
      <w:pStyle w:val="Header"/>
      <w:tabs>
        <w:tab w:val="clear" w:pos="4680"/>
        <w:tab w:val="clear" w:pos="9360"/>
        <w:tab w:val="left" w:pos="1740"/>
      </w:tabs>
    </w:pPr>
    <w:r>
      <w:rPr>
        <w:noProof/>
      </w:rPr>
      <w:drawing>
        <wp:anchor distT="0" distB="0" distL="114300" distR="114300" simplePos="0" relativeHeight="251667456" behindDoc="0" locked="0" layoutInCell="1" allowOverlap="1" wp14:anchorId="736A11AE" wp14:editId="7C83D4A8">
          <wp:simplePos x="0" y="0"/>
          <wp:positionH relativeFrom="page">
            <wp:posOffset>-323850</wp:posOffset>
          </wp:positionH>
          <wp:positionV relativeFrom="paragraph">
            <wp:posOffset>-95250</wp:posOffset>
          </wp:positionV>
          <wp:extent cx="7434229" cy="294365"/>
          <wp:effectExtent l="0" t="0" r="0" b="0"/>
          <wp:wrapThrough wrapText="bothSides">
            <wp:wrapPolygon edited="0">
              <wp:start x="0" y="0"/>
              <wp:lineTo x="0" y="19594"/>
              <wp:lineTo x="21532" y="19594"/>
              <wp:lineTo x="21532" y="0"/>
              <wp:lineTo x="0" y="0"/>
            </wp:wrapPolygon>
          </wp:wrapThrough>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
                    <a:extLst>
                      <a:ext uri="{28A0092B-C50C-407E-A947-70E740481C1C}">
                        <a14:useLocalDpi xmlns:a14="http://schemas.microsoft.com/office/drawing/2010/main" val="0"/>
                      </a:ext>
                    </a:extLst>
                  </a:blip>
                  <a:srcRect l="9815" t="19616" r="107" b="9826"/>
                  <a:stretch/>
                </pic:blipFill>
                <pic:spPr bwMode="auto">
                  <a:xfrm>
                    <a:off x="0" y="0"/>
                    <a:ext cx="7434229" cy="2943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4503FA" w14:textId="77777777" w:rsidR="00CF2FF5" w:rsidRDefault="00F5791C">
    <w:pPr>
      <w:pStyle w:val="Header"/>
    </w:pPr>
    <w:r>
      <w:rPr>
        <w:noProof/>
      </w:rPr>
      <w:drawing>
        <wp:anchor distT="0" distB="0" distL="114300" distR="114300" simplePos="0" relativeHeight="251662336" behindDoc="0" locked="0" layoutInCell="1" allowOverlap="1" wp14:anchorId="0EC0AAE9" wp14:editId="10697627">
          <wp:simplePos x="0" y="0"/>
          <wp:positionH relativeFrom="leftMargin">
            <wp:posOffset>914400</wp:posOffset>
          </wp:positionH>
          <wp:positionV relativeFrom="paragraph">
            <wp:posOffset>2708910</wp:posOffset>
          </wp:positionV>
          <wp:extent cx="5943600" cy="45085"/>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450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1" locked="0" layoutInCell="1" allowOverlap="1" wp14:anchorId="38E670EA" wp14:editId="7B868411">
          <wp:simplePos x="0" y="0"/>
          <wp:positionH relativeFrom="page">
            <wp:posOffset>440055</wp:posOffset>
          </wp:positionH>
          <wp:positionV relativeFrom="paragraph">
            <wp:posOffset>825500</wp:posOffset>
          </wp:positionV>
          <wp:extent cx="4175760" cy="1986915"/>
          <wp:effectExtent l="0" t="0" r="0" b="0"/>
          <wp:wrapTight wrapText="bothSides">
            <wp:wrapPolygon edited="0">
              <wp:start x="2365" y="4763"/>
              <wp:lineTo x="2365" y="16568"/>
              <wp:lineTo x="7095" y="16568"/>
              <wp:lineTo x="7193" y="15118"/>
              <wp:lineTo x="9263" y="15118"/>
              <wp:lineTo x="19215" y="12426"/>
              <wp:lineTo x="19215" y="11390"/>
              <wp:lineTo x="18427" y="10355"/>
              <wp:lineTo x="16456" y="8491"/>
              <wp:lineTo x="16752" y="7041"/>
              <wp:lineTo x="15569" y="6627"/>
              <wp:lineTo x="7095" y="4763"/>
              <wp:lineTo x="2365" y="4763"/>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175760" cy="1986915"/>
                  </a:xfrm>
                  <a:prstGeom prst="rect">
                    <a:avLst/>
                  </a:prstGeom>
                  <a:noFill/>
                  <a:ln>
                    <a:noFill/>
                  </a:ln>
                </pic:spPr>
              </pic:pic>
            </a:graphicData>
          </a:graphic>
          <wp14:sizeRelH relativeFrom="page">
            <wp14:pctWidth>0</wp14:pctWidth>
          </wp14:sizeRelH>
          <wp14:sizeRelV relativeFrom="page">
            <wp14:pctHeight>0</wp14:pctHeight>
          </wp14:sizeRelV>
        </wp:anchor>
      </w:drawing>
    </w:r>
    <w:r w:rsidR="00CF2FF5">
      <w:rPr>
        <w:noProof/>
      </w:rPr>
      <w:drawing>
        <wp:anchor distT="0" distB="0" distL="114300" distR="114300" simplePos="0" relativeHeight="251658240" behindDoc="0" locked="0" layoutInCell="1" allowOverlap="1" wp14:anchorId="72856FD1" wp14:editId="041F97A5">
          <wp:simplePos x="0" y="0"/>
          <wp:positionH relativeFrom="page">
            <wp:align>left</wp:align>
          </wp:positionH>
          <wp:positionV relativeFrom="paragraph">
            <wp:posOffset>-95572</wp:posOffset>
          </wp:positionV>
          <wp:extent cx="7219950" cy="556260"/>
          <wp:effectExtent l="0" t="0" r="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219950" cy="5562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DC4FAE"/>
    <w:multiLevelType w:val="hybridMultilevel"/>
    <w:tmpl w:val="DC343758"/>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IyMLSwNLA0MDc2NTRW0lEKTi0uzszPAykwrAUArkNGCywAAAA="/>
  </w:docVars>
  <w:rsids>
    <w:rsidRoot w:val="00B9354E"/>
    <w:rsid w:val="0004308E"/>
    <w:rsid w:val="000E3E5A"/>
    <w:rsid w:val="00153240"/>
    <w:rsid w:val="002357AE"/>
    <w:rsid w:val="00245885"/>
    <w:rsid w:val="002C5E21"/>
    <w:rsid w:val="003214B3"/>
    <w:rsid w:val="0037477C"/>
    <w:rsid w:val="003829F5"/>
    <w:rsid w:val="004570A0"/>
    <w:rsid w:val="006A5862"/>
    <w:rsid w:val="007442AC"/>
    <w:rsid w:val="007B4BF8"/>
    <w:rsid w:val="008A1F08"/>
    <w:rsid w:val="00951D5B"/>
    <w:rsid w:val="009746A3"/>
    <w:rsid w:val="00994389"/>
    <w:rsid w:val="00A110DC"/>
    <w:rsid w:val="00A77BA7"/>
    <w:rsid w:val="00A908C9"/>
    <w:rsid w:val="00B730FF"/>
    <w:rsid w:val="00B9354E"/>
    <w:rsid w:val="00BE3696"/>
    <w:rsid w:val="00BE541C"/>
    <w:rsid w:val="00C34E49"/>
    <w:rsid w:val="00C82503"/>
    <w:rsid w:val="00CB4D73"/>
    <w:rsid w:val="00CD54CE"/>
    <w:rsid w:val="00CE5D9E"/>
    <w:rsid w:val="00CF2FF5"/>
    <w:rsid w:val="00CF5D1E"/>
    <w:rsid w:val="00D33029"/>
    <w:rsid w:val="00D7775F"/>
    <w:rsid w:val="00D84BAF"/>
    <w:rsid w:val="00DB4D82"/>
    <w:rsid w:val="00E140C3"/>
    <w:rsid w:val="00E30DF3"/>
    <w:rsid w:val="00E42BA0"/>
    <w:rsid w:val="00F5791C"/>
    <w:rsid w:val="00F92B4D"/>
    <w:rsid w:val="00FD1C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6F476C"/>
  <w15:chartTrackingRefBased/>
  <w15:docId w15:val="{00073E9B-30E7-4E0C-BA3D-25D91CA8C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58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5885"/>
    <w:rPr>
      <w:lang w:val="en-GB"/>
    </w:rPr>
  </w:style>
  <w:style w:type="paragraph" w:styleId="Footer">
    <w:name w:val="footer"/>
    <w:basedOn w:val="Normal"/>
    <w:link w:val="FooterChar"/>
    <w:uiPriority w:val="99"/>
    <w:unhideWhenUsed/>
    <w:rsid w:val="002458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5885"/>
    <w:rPr>
      <w:lang w:val="en-GB"/>
    </w:rPr>
  </w:style>
  <w:style w:type="paragraph" w:styleId="NoSpacing">
    <w:name w:val="No Spacing"/>
    <w:link w:val="NoSpacingChar"/>
    <w:uiPriority w:val="1"/>
    <w:rsid w:val="002357AE"/>
    <w:pPr>
      <w:spacing w:after="0" w:line="240" w:lineRule="auto"/>
    </w:pPr>
    <w:rPr>
      <w:rFonts w:eastAsiaTheme="minorEastAsia"/>
    </w:rPr>
  </w:style>
  <w:style w:type="character" w:customStyle="1" w:styleId="NoSpacingChar">
    <w:name w:val="No Spacing Char"/>
    <w:basedOn w:val="DefaultParagraphFont"/>
    <w:link w:val="NoSpacing"/>
    <w:uiPriority w:val="1"/>
    <w:rsid w:val="002357AE"/>
    <w:rPr>
      <w:rFonts w:eastAsiaTheme="minorEastAsia"/>
    </w:rPr>
  </w:style>
  <w:style w:type="character" w:customStyle="1" w:styleId="A0">
    <w:name w:val="A0"/>
    <w:uiPriority w:val="99"/>
    <w:rsid w:val="00E140C3"/>
    <w:rPr>
      <w:rFonts w:cs="Lato"/>
      <w:b/>
      <w:bCs/>
      <w:color w:val="0E58A9"/>
      <w:sz w:val="60"/>
      <w:szCs w:val="60"/>
    </w:rPr>
  </w:style>
  <w:style w:type="character" w:customStyle="1" w:styleId="A1">
    <w:name w:val="A1"/>
    <w:uiPriority w:val="99"/>
    <w:rsid w:val="00E140C3"/>
    <w:rPr>
      <w:rFonts w:cs="Lato"/>
      <w:color w:val="221E1F"/>
      <w:sz w:val="40"/>
      <w:szCs w:val="40"/>
    </w:rPr>
  </w:style>
  <w:style w:type="paragraph" w:customStyle="1" w:styleId="Title1">
    <w:name w:val="Title 1"/>
    <w:basedOn w:val="Normal"/>
    <w:link w:val="Title1Char"/>
    <w:rsid w:val="00E140C3"/>
    <w:rPr>
      <w:rFonts w:ascii="Lato" w:hAnsi="Lato"/>
    </w:rPr>
  </w:style>
  <w:style w:type="paragraph" w:customStyle="1" w:styleId="TitleRCGP">
    <w:name w:val="Title RCGP"/>
    <w:basedOn w:val="Title1"/>
    <w:link w:val="TitleRCGPChar"/>
    <w:qFormat/>
    <w:rsid w:val="00E140C3"/>
    <w:rPr>
      <w:color w:val="1059A9"/>
      <w:sz w:val="60"/>
    </w:rPr>
  </w:style>
  <w:style w:type="character" w:customStyle="1" w:styleId="Title1Char">
    <w:name w:val="Title 1 Char"/>
    <w:basedOn w:val="DefaultParagraphFont"/>
    <w:link w:val="Title1"/>
    <w:rsid w:val="00E140C3"/>
    <w:rPr>
      <w:rFonts w:ascii="Lato" w:hAnsi="Lato"/>
      <w:lang w:val="en-GB"/>
    </w:rPr>
  </w:style>
  <w:style w:type="paragraph" w:customStyle="1" w:styleId="TitleSubRCGP">
    <w:name w:val="Title Sub RCGP"/>
    <w:basedOn w:val="Normal"/>
    <w:link w:val="TitleSubRCGPChar"/>
    <w:qFormat/>
    <w:rsid w:val="00E30DF3"/>
    <w:rPr>
      <w:rFonts w:ascii="Lato" w:hAnsi="Lato"/>
      <w:color w:val="002B5C"/>
      <w:sz w:val="40"/>
    </w:rPr>
  </w:style>
  <w:style w:type="character" w:customStyle="1" w:styleId="TitleRCGPChar">
    <w:name w:val="Title RCGP Char"/>
    <w:basedOn w:val="Title1Char"/>
    <w:link w:val="TitleRCGP"/>
    <w:rsid w:val="00E140C3"/>
    <w:rPr>
      <w:rFonts w:ascii="Lato" w:hAnsi="Lato"/>
      <w:color w:val="1059A9"/>
      <w:sz w:val="60"/>
      <w:lang w:val="en-GB"/>
    </w:rPr>
  </w:style>
  <w:style w:type="paragraph" w:customStyle="1" w:styleId="Default">
    <w:name w:val="Default"/>
    <w:rsid w:val="00DB4D82"/>
    <w:pPr>
      <w:autoSpaceDE w:val="0"/>
      <w:autoSpaceDN w:val="0"/>
      <w:adjustRightInd w:val="0"/>
      <w:spacing w:after="0" w:line="240" w:lineRule="auto"/>
    </w:pPr>
    <w:rPr>
      <w:rFonts w:ascii="Lato" w:hAnsi="Lato" w:cs="Lato"/>
      <w:color w:val="000000"/>
      <w:sz w:val="24"/>
      <w:szCs w:val="24"/>
    </w:rPr>
  </w:style>
  <w:style w:type="character" w:customStyle="1" w:styleId="TitleSubRCGPChar">
    <w:name w:val="Title Sub RCGP Char"/>
    <w:basedOn w:val="DefaultParagraphFont"/>
    <w:link w:val="TitleSubRCGP"/>
    <w:rsid w:val="00E30DF3"/>
    <w:rPr>
      <w:rFonts w:ascii="Lato" w:hAnsi="Lato"/>
      <w:color w:val="002B5C"/>
      <w:sz w:val="40"/>
      <w:lang w:val="en-GB"/>
    </w:rPr>
  </w:style>
  <w:style w:type="paragraph" w:customStyle="1" w:styleId="HeadingRCGP">
    <w:name w:val="Heading RCGP"/>
    <w:basedOn w:val="Normal"/>
    <w:link w:val="HeadingRCGPChar"/>
    <w:qFormat/>
    <w:rsid w:val="00B9354E"/>
    <w:rPr>
      <w:rFonts w:ascii="Lato" w:hAnsi="Lato"/>
      <w:b/>
      <w:bCs/>
      <w:color w:val="0E58A9"/>
      <w:sz w:val="44"/>
      <w:szCs w:val="44"/>
    </w:rPr>
  </w:style>
  <w:style w:type="character" w:customStyle="1" w:styleId="A4">
    <w:name w:val="A4"/>
    <w:uiPriority w:val="99"/>
    <w:rsid w:val="00DB4D82"/>
    <w:rPr>
      <w:rFonts w:cs="Lato"/>
      <w:color w:val="221E1F"/>
      <w:sz w:val="28"/>
      <w:szCs w:val="28"/>
    </w:rPr>
  </w:style>
  <w:style w:type="character" w:customStyle="1" w:styleId="HeadingRCGPChar">
    <w:name w:val="Heading RCGP Char"/>
    <w:basedOn w:val="DefaultParagraphFont"/>
    <w:link w:val="HeadingRCGP"/>
    <w:rsid w:val="00B9354E"/>
    <w:rPr>
      <w:rFonts w:ascii="Lato" w:hAnsi="Lato"/>
      <w:b/>
      <w:bCs/>
      <w:color w:val="0E58A9"/>
      <w:sz w:val="44"/>
      <w:szCs w:val="44"/>
      <w:lang w:val="en-GB"/>
    </w:rPr>
  </w:style>
  <w:style w:type="paragraph" w:customStyle="1" w:styleId="HeadingSubRCGP">
    <w:name w:val="Heading Sub RCGP"/>
    <w:basedOn w:val="HeadingRCGP"/>
    <w:link w:val="HeadingSubRCGPChar"/>
    <w:qFormat/>
    <w:rsid w:val="000E3E5A"/>
    <w:pPr>
      <w:spacing w:after="0"/>
    </w:pPr>
    <w:rPr>
      <w:color w:val="auto"/>
      <w:sz w:val="24"/>
    </w:rPr>
  </w:style>
  <w:style w:type="paragraph" w:customStyle="1" w:styleId="BodyRCGP">
    <w:name w:val="Body RCGP"/>
    <w:basedOn w:val="HeadingRCGP"/>
    <w:link w:val="BodyRCGPChar"/>
    <w:qFormat/>
    <w:rsid w:val="00E30DF3"/>
    <w:pPr>
      <w:spacing w:after="0"/>
    </w:pPr>
    <w:rPr>
      <w:b w:val="0"/>
      <w:bCs w:val="0"/>
      <w:color w:val="002B5C"/>
      <w:sz w:val="24"/>
      <w:szCs w:val="24"/>
      <w:lang w:val="en-US"/>
    </w:rPr>
  </w:style>
  <w:style w:type="character" w:customStyle="1" w:styleId="HeadingSubRCGPChar">
    <w:name w:val="Heading Sub RCGP Char"/>
    <w:basedOn w:val="HeadingRCGPChar"/>
    <w:link w:val="HeadingSubRCGP"/>
    <w:rsid w:val="000E3E5A"/>
    <w:rPr>
      <w:rFonts w:ascii="Lato" w:hAnsi="Lato"/>
      <w:b/>
      <w:bCs/>
      <w:color w:val="0E58A9"/>
      <w:sz w:val="24"/>
      <w:szCs w:val="44"/>
      <w:lang w:val="en-GB"/>
    </w:rPr>
  </w:style>
  <w:style w:type="character" w:customStyle="1" w:styleId="A3">
    <w:name w:val="A3"/>
    <w:uiPriority w:val="99"/>
    <w:rsid w:val="00CF5D1E"/>
    <w:rPr>
      <w:b/>
      <w:bCs/>
      <w:color w:val="0E58A9"/>
      <w:sz w:val="26"/>
      <w:szCs w:val="26"/>
    </w:rPr>
  </w:style>
  <w:style w:type="character" w:customStyle="1" w:styleId="BodyRCGPChar">
    <w:name w:val="Body RCGP Char"/>
    <w:basedOn w:val="HeadingRCGPChar"/>
    <w:link w:val="BodyRCGP"/>
    <w:rsid w:val="00E30DF3"/>
    <w:rPr>
      <w:rFonts w:ascii="Lato" w:hAnsi="Lato"/>
      <w:b w:val="0"/>
      <w:bCs w:val="0"/>
      <w:color w:val="002B5C"/>
      <w:sz w:val="24"/>
      <w:szCs w:val="24"/>
      <w:lang w:val="en-GB"/>
    </w:rPr>
  </w:style>
  <w:style w:type="paragraph" w:customStyle="1" w:styleId="BodyHeadingRCGP">
    <w:name w:val="Body Heading RCGP"/>
    <w:basedOn w:val="Normal"/>
    <w:link w:val="BodyHeadingRCGPChar"/>
    <w:qFormat/>
    <w:rsid w:val="00E30DF3"/>
    <w:pPr>
      <w:autoSpaceDE w:val="0"/>
      <w:autoSpaceDN w:val="0"/>
      <w:adjustRightInd w:val="0"/>
      <w:spacing w:after="0" w:line="240" w:lineRule="auto"/>
    </w:pPr>
    <w:rPr>
      <w:rFonts w:ascii="Lato" w:hAnsi="Lato" w:cs="Arial"/>
      <w:b/>
      <w:bCs/>
      <w:color w:val="0E58A9"/>
      <w:sz w:val="28"/>
      <w:szCs w:val="28"/>
      <w:lang w:val="en-US"/>
    </w:rPr>
  </w:style>
  <w:style w:type="paragraph" w:customStyle="1" w:styleId="Pa5">
    <w:name w:val="Pa5"/>
    <w:basedOn w:val="Default"/>
    <w:next w:val="Default"/>
    <w:uiPriority w:val="99"/>
    <w:rsid w:val="00CF5D1E"/>
    <w:pPr>
      <w:spacing w:line="241" w:lineRule="atLeast"/>
    </w:pPr>
    <w:rPr>
      <w:rFonts w:ascii="Arial" w:hAnsi="Arial" w:cs="Arial"/>
      <w:color w:val="auto"/>
    </w:rPr>
  </w:style>
  <w:style w:type="character" w:customStyle="1" w:styleId="BodyHeadingRCGPChar">
    <w:name w:val="Body Heading RCGP Char"/>
    <w:basedOn w:val="DefaultParagraphFont"/>
    <w:link w:val="BodyHeadingRCGP"/>
    <w:rsid w:val="00E30DF3"/>
    <w:rPr>
      <w:rFonts w:ascii="Lato" w:hAnsi="Lato" w:cs="Arial"/>
      <w:b/>
      <w:bCs/>
      <w:color w:val="0E58A9"/>
      <w:sz w:val="28"/>
      <w:szCs w:val="28"/>
    </w:rPr>
  </w:style>
  <w:style w:type="paragraph" w:customStyle="1" w:styleId="Pa2">
    <w:name w:val="Pa2"/>
    <w:basedOn w:val="Default"/>
    <w:next w:val="Default"/>
    <w:uiPriority w:val="99"/>
    <w:rsid w:val="00CF5D1E"/>
    <w:pPr>
      <w:spacing w:line="241" w:lineRule="atLeast"/>
    </w:pPr>
    <w:rPr>
      <w:rFonts w:ascii="Arial" w:hAnsi="Arial" w:cs="Arial"/>
      <w:color w:val="auto"/>
    </w:rPr>
  </w:style>
  <w:style w:type="paragraph" w:styleId="BalloonText">
    <w:name w:val="Balloon Text"/>
    <w:basedOn w:val="Normal"/>
    <w:link w:val="BalloonTextChar"/>
    <w:uiPriority w:val="99"/>
    <w:semiHidden/>
    <w:unhideWhenUsed/>
    <w:rsid w:val="00CD54C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54CE"/>
    <w:rPr>
      <w:rFonts w:ascii="Segoe UI" w:hAnsi="Segoe UI" w:cs="Segoe UI"/>
      <w:sz w:val="18"/>
      <w:szCs w:val="18"/>
      <w:lang w:val="en-GB"/>
    </w:rPr>
  </w:style>
  <w:style w:type="character" w:styleId="Hyperlink">
    <w:name w:val="Hyperlink"/>
    <w:basedOn w:val="DefaultParagraphFont"/>
    <w:uiPriority w:val="99"/>
    <w:unhideWhenUsed/>
    <w:rsid w:val="00CE5D9E"/>
    <w:rPr>
      <w:color w:val="EA8017" w:themeColor="hyperlink"/>
      <w:u w:val="single"/>
    </w:rPr>
  </w:style>
  <w:style w:type="paragraph" w:styleId="NormalWeb">
    <w:name w:val="Normal (Web)"/>
    <w:basedOn w:val="Normal"/>
    <w:uiPriority w:val="99"/>
    <w:unhideWhenUsed/>
    <w:rsid w:val="00CE5D9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CE5D9E"/>
    <w:rPr>
      <w:color w:val="605E5C"/>
      <w:shd w:val="clear" w:color="auto" w:fill="E1DFDD"/>
    </w:rPr>
  </w:style>
  <w:style w:type="character" w:styleId="FollowedHyperlink">
    <w:name w:val="FollowedHyperlink"/>
    <w:basedOn w:val="DefaultParagraphFont"/>
    <w:uiPriority w:val="99"/>
    <w:semiHidden/>
    <w:unhideWhenUsed/>
    <w:rsid w:val="00CE5D9E"/>
    <w:rPr>
      <w:color w:val="BA1E1E" w:themeColor="followedHyperlink"/>
      <w:u w:val="single"/>
    </w:rPr>
  </w:style>
  <w:style w:type="table" w:styleId="TableGrid">
    <w:name w:val="Table Grid"/>
    <w:basedOn w:val="TableNormal"/>
    <w:uiPriority w:val="39"/>
    <w:rsid w:val="00D7775F"/>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footer3.xml.rels><?xml version="1.0" encoding="UTF-8" standalone="yes"?>
<Relationships xmlns="http://schemas.openxmlformats.org/package/2006/relationships"><Relationship Id="rId1"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3" Type="http://schemas.openxmlformats.org/officeDocument/2006/relationships/image" Target="media/image6.jpeg"/><Relationship Id="rId2" Type="http://schemas.openxmlformats.org/officeDocument/2006/relationships/image" Target="media/image5.png"/><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young\AppData\Local\Microsoft\Windows\Temporary%20Internet%20Files\Content.Outlook\M08YSJJJ\6855%20-%20RCGP%20-%20Brand%20Guidelines%20-%20Word%20Document%20Template%20-%20270420.dotx" TargetMode="External"/></Relationships>
</file>

<file path=word/theme/theme1.xml><?xml version="1.0" encoding="utf-8"?>
<a:theme xmlns:a="http://schemas.openxmlformats.org/drawingml/2006/main" name="Office Theme">
  <a:themeElements>
    <a:clrScheme name="Custom 1">
      <a:dk1>
        <a:srgbClr val="002B5C"/>
      </a:dk1>
      <a:lt1>
        <a:srgbClr val="EA8017"/>
      </a:lt1>
      <a:dk2>
        <a:srgbClr val="002B5C"/>
      </a:dk2>
      <a:lt2>
        <a:srgbClr val="FFFFFF"/>
      </a:lt2>
      <a:accent1>
        <a:srgbClr val="002B5C"/>
      </a:accent1>
      <a:accent2>
        <a:srgbClr val="1059A9"/>
      </a:accent2>
      <a:accent3>
        <a:srgbClr val="80499C"/>
      </a:accent3>
      <a:accent4>
        <a:srgbClr val="00ABB3"/>
      </a:accent4>
      <a:accent5>
        <a:srgbClr val="00ADE5"/>
      </a:accent5>
      <a:accent6>
        <a:srgbClr val="83C55B"/>
      </a:accent6>
      <a:hlink>
        <a:srgbClr val="EA8017"/>
      </a:hlink>
      <a:folHlink>
        <a:srgbClr val="BA1E1E"/>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8C3187483918F4BA79DB14184AFE952" ma:contentTypeVersion="11" ma:contentTypeDescription="Create a new document." ma:contentTypeScope="" ma:versionID="2d17df0f8a7bbd165309e61c05cc25af">
  <xsd:schema xmlns:xsd="http://www.w3.org/2001/XMLSchema" xmlns:xs="http://www.w3.org/2001/XMLSchema" xmlns:p="http://schemas.microsoft.com/office/2006/metadata/properties" xmlns:ns2="c103485f-fd1b-4e12-8f46-9c42a20e6a59" xmlns:ns3="b34bae08-5673-4e20-bbaa-e99514bc7b52" targetNamespace="http://schemas.microsoft.com/office/2006/metadata/properties" ma:root="true" ma:fieldsID="45faf1f54940b7a7463134461a26e2f0" ns2:_="" ns3:_="">
    <xsd:import namespace="c103485f-fd1b-4e12-8f46-9c42a20e6a59"/>
    <xsd:import namespace="b34bae08-5673-4e20-bbaa-e99514bc7b5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03485f-fd1b-4e12-8f46-9c42a20e6a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4bae08-5673-4e20-bbaa-e99514bc7b5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575EAAE-82F2-453A-A803-D4DE44847E3C}">
  <ds:schemaRefs>
    <ds:schemaRef ds:uri="http://schemas.openxmlformats.org/officeDocument/2006/bibliography"/>
  </ds:schemaRefs>
</ds:datastoreItem>
</file>

<file path=customXml/itemProps2.xml><?xml version="1.0" encoding="utf-8"?>
<ds:datastoreItem xmlns:ds="http://schemas.openxmlformats.org/officeDocument/2006/customXml" ds:itemID="{62F127AD-90BF-424E-A3A2-63641B7F88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03485f-fd1b-4e12-8f46-9c42a20e6a59"/>
    <ds:schemaRef ds:uri="b34bae08-5673-4e20-bbaa-e99514bc7b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5D75611-4427-45B3-858D-536CB76082B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2D4AF1D-C3EB-46FA-A857-EA1473E1178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6855 - RCGP - Brand Guidelines - Word Document Template - 270420</Template>
  <TotalTime>0</TotalTime>
  <Pages>9</Pages>
  <Words>1548</Words>
  <Characters>8827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Young</dc:creator>
  <cp:keywords/>
  <dc:description/>
  <cp:lastModifiedBy>Matthew Smith</cp:lastModifiedBy>
  <cp:revision>2</cp:revision>
  <dcterms:created xsi:type="dcterms:W3CDTF">2020-06-16T18:08:00Z</dcterms:created>
  <dcterms:modified xsi:type="dcterms:W3CDTF">2020-06-16T18:08:00Z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0x01010068C3187483918F4BA79DB14184AFE952</vt:lpwstr>
  </property>
</Properties>
</file>