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862F9" w14:textId="24FC03AE" w:rsidR="00CF57B1" w:rsidRPr="000229DA" w:rsidRDefault="00CF57B1" w:rsidP="000229DA">
      <w:pPr>
        <w:pStyle w:val="Title"/>
        <w:rPr>
          <w:b/>
          <w:bCs/>
          <w:color w:val="FF0000"/>
        </w:rPr>
      </w:pPr>
      <w:r w:rsidRPr="000229DA">
        <w:rPr>
          <w:b/>
          <w:bCs/>
          <w:color w:val="FF0000"/>
        </w:rPr>
        <w:t xml:space="preserve">SESSION </w:t>
      </w:r>
      <w:proofErr w:type="gramStart"/>
      <w:r w:rsidRPr="000229DA">
        <w:rPr>
          <w:b/>
          <w:bCs/>
          <w:color w:val="FF0000"/>
        </w:rPr>
        <w:t>ONE</w:t>
      </w:r>
      <w:r w:rsidR="000229DA" w:rsidRPr="000229DA">
        <w:rPr>
          <w:b/>
          <w:bCs/>
          <w:color w:val="FF0000"/>
        </w:rPr>
        <w:t xml:space="preserve">  (</w:t>
      </w:r>
      <w:proofErr w:type="gramEnd"/>
      <w:r w:rsidR="000229DA" w:rsidRPr="000229DA">
        <w:rPr>
          <w:b/>
          <w:bCs/>
          <w:color w:val="FF0000"/>
        </w:rPr>
        <w:t>2h)</w:t>
      </w:r>
    </w:p>
    <w:p w14:paraId="67EAB2D7" w14:textId="77777777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 xml:space="preserve">The Marking Scheme </w:t>
      </w:r>
    </w:p>
    <w:p w14:paraId="4C8CD5C5" w14:textId="0E30243B" w:rsidR="00CF57B1" w:rsidRDefault="00CF57B1" w:rsidP="004B674A">
      <w:pPr>
        <w:spacing w:after="0" w:line="240" w:lineRule="auto"/>
      </w:pPr>
      <w:r>
        <w:t>DG, CM, IPS</w:t>
      </w:r>
    </w:p>
    <w:p w14:paraId="7846CF6D" w14:textId="77777777" w:rsidR="00CF57B1" w:rsidRDefault="00CF57B1" w:rsidP="004B674A">
      <w:pPr>
        <w:spacing w:after="0" w:line="240" w:lineRule="auto"/>
      </w:pPr>
      <w:proofErr w:type="gramStart"/>
      <w:r>
        <w:t>Don't</w:t>
      </w:r>
      <w:proofErr w:type="gramEnd"/>
      <w:r>
        <w:t xml:space="preserve"> think of the three as separate things.  Instead…</w:t>
      </w:r>
    </w:p>
    <w:p w14:paraId="4F906FC6" w14:textId="77777777" w:rsidR="00CF57B1" w:rsidRDefault="00CF57B1" w:rsidP="004B674A">
      <w:pPr>
        <w:pStyle w:val="ListParagraph"/>
        <w:numPr>
          <w:ilvl w:val="0"/>
          <w:numId w:val="2"/>
        </w:numPr>
        <w:spacing w:after="0" w:line="240" w:lineRule="auto"/>
      </w:pPr>
      <w:r>
        <w:t>DG &amp; IPS</w:t>
      </w:r>
      <w:r>
        <w:softHyphen/>
      </w:r>
    </w:p>
    <w:p w14:paraId="2069D497" w14:textId="567E4AFB" w:rsidR="00CF57B1" w:rsidRDefault="00CF57B1" w:rsidP="004B674A">
      <w:pPr>
        <w:pStyle w:val="ListParagraph"/>
        <w:numPr>
          <w:ilvl w:val="0"/>
          <w:numId w:val="2"/>
        </w:numPr>
        <w:spacing w:after="0" w:line="240" w:lineRule="auto"/>
      </w:pPr>
      <w:r>
        <w:t>CM &amp; IPS</w:t>
      </w:r>
    </w:p>
    <w:p w14:paraId="7251D19C" w14:textId="77777777" w:rsidR="004B674A" w:rsidRDefault="004B674A" w:rsidP="004B674A">
      <w:pPr>
        <w:spacing w:after="0" w:line="240" w:lineRule="auto"/>
        <w:rPr>
          <w:b/>
          <w:bCs/>
        </w:rPr>
      </w:pPr>
    </w:p>
    <w:p w14:paraId="16F7356A" w14:textId="19A1E16D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Case Complexity</w:t>
      </w:r>
    </w:p>
    <w:p w14:paraId="623490A0" w14:textId="77777777" w:rsidR="0044161D" w:rsidRPr="0044161D" w:rsidRDefault="0044161D" w:rsidP="004B674A">
      <w:pPr>
        <w:pStyle w:val="ListParagraph"/>
        <w:numPr>
          <w:ilvl w:val="0"/>
          <w:numId w:val="6"/>
        </w:numPr>
        <w:spacing w:after="0" w:line="240" w:lineRule="auto"/>
        <w:rPr>
          <w:color w:val="FF0000"/>
        </w:rPr>
      </w:pPr>
      <w:r w:rsidRPr="0044161D">
        <w:rPr>
          <w:color w:val="FF0000"/>
        </w:rPr>
        <w:t>Show list</w:t>
      </w:r>
    </w:p>
    <w:p w14:paraId="24C8CF7E" w14:textId="347406C5" w:rsidR="00CF57B1" w:rsidRDefault="00CF57B1" w:rsidP="004B674A">
      <w:pPr>
        <w:pStyle w:val="ListParagraph"/>
        <w:numPr>
          <w:ilvl w:val="0"/>
          <w:numId w:val="6"/>
        </w:numPr>
        <w:spacing w:after="0" w:line="240" w:lineRule="auto"/>
      </w:pPr>
      <w:r>
        <w:t>Simple rule - if your pharmacist could have handled it, it is not complex.</w:t>
      </w:r>
    </w:p>
    <w:p w14:paraId="46CCE027" w14:textId="77777777" w:rsidR="00CF57B1" w:rsidRDefault="00CF57B1" w:rsidP="004B674A">
      <w:pPr>
        <w:pStyle w:val="ListParagraph"/>
        <w:numPr>
          <w:ilvl w:val="1"/>
          <w:numId w:val="6"/>
        </w:numPr>
        <w:spacing w:after="0" w:line="240" w:lineRule="auto"/>
      </w:pPr>
      <w:r>
        <w:t xml:space="preserve">Many eye things like cysts, conjunctivitis, </w:t>
      </w:r>
    </w:p>
    <w:p w14:paraId="3CC007AB" w14:textId="77777777" w:rsidR="00CF57B1" w:rsidRDefault="00CF57B1" w:rsidP="004B674A">
      <w:pPr>
        <w:pStyle w:val="ListParagraph"/>
        <w:numPr>
          <w:ilvl w:val="1"/>
          <w:numId w:val="6"/>
        </w:numPr>
        <w:spacing w:after="0" w:line="240" w:lineRule="auto"/>
      </w:pPr>
      <w:r>
        <w:t>Many ear things like otitis media, wax</w:t>
      </w:r>
    </w:p>
    <w:p w14:paraId="2DF2FA3F" w14:textId="77777777" w:rsidR="00CF57B1" w:rsidRDefault="00CF57B1" w:rsidP="004B674A">
      <w:pPr>
        <w:pStyle w:val="ListParagraph"/>
        <w:numPr>
          <w:ilvl w:val="1"/>
          <w:numId w:val="6"/>
        </w:numPr>
        <w:spacing w:after="0" w:line="240" w:lineRule="auto"/>
      </w:pPr>
      <w:r>
        <w:t>Simple skin things like skin tag, seborrheic warts</w:t>
      </w:r>
    </w:p>
    <w:p w14:paraId="76222520" w14:textId="6FA8B54D" w:rsidR="00CF57B1" w:rsidRDefault="00CF57B1" w:rsidP="004B674A">
      <w:pPr>
        <w:pStyle w:val="ListParagraph"/>
        <w:numPr>
          <w:ilvl w:val="0"/>
          <w:numId w:val="6"/>
        </w:numPr>
        <w:spacing w:after="0" w:line="240" w:lineRule="auto"/>
      </w:pPr>
      <w:r>
        <w:t>But it all depends on ICE and PSO - those can make things complex.</w:t>
      </w:r>
    </w:p>
    <w:p w14:paraId="74CDCBF3" w14:textId="77777777" w:rsidR="004B674A" w:rsidRDefault="004B674A" w:rsidP="004B674A">
      <w:pPr>
        <w:spacing w:after="0" w:line="240" w:lineRule="auto"/>
        <w:rPr>
          <w:b/>
          <w:bCs/>
        </w:rPr>
      </w:pPr>
    </w:p>
    <w:p w14:paraId="33999525" w14:textId="47E344A8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 xml:space="preserve">Data Gathering </w:t>
      </w:r>
      <w:proofErr w:type="gramStart"/>
      <w:r w:rsidRPr="00CF57B1">
        <w:rPr>
          <w:b/>
          <w:bCs/>
        </w:rPr>
        <w:t>In</w:t>
      </w:r>
      <w:proofErr w:type="gramEnd"/>
      <w:r w:rsidRPr="00CF57B1">
        <w:rPr>
          <w:b/>
          <w:bCs/>
        </w:rPr>
        <w:t xml:space="preserve"> Detail</w:t>
      </w:r>
    </w:p>
    <w:p w14:paraId="0DC59541" w14:textId="77777777" w:rsidR="0044161D" w:rsidRDefault="0044161D" w:rsidP="004B674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Go through </w:t>
      </w:r>
      <w:r w:rsidRPr="0044161D">
        <w:rPr>
          <w:color w:val="FF0000"/>
        </w:rPr>
        <w:t>marking crib</w:t>
      </w:r>
    </w:p>
    <w:p w14:paraId="2AA59321" w14:textId="33CAFFD6" w:rsidR="00CF57B1" w:rsidRDefault="00CF57B1" w:rsidP="004B674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Some questions more </w:t>
      </w:r>
      <w:proofErr w:type="spellStart"/>
      <w:r>
        <w:t>impt</w:t>
      </w:r>
      <w:proofErr w:type="spellEnd"/>
      <w:r>
        <w:t xml:space="preserve"> than others.  </w:t>
      </w:r>
    </w:p>
    <w:p w14:paraId="268B57AB" w14:textId="15B19076" w:rsidR="00CF57B1" w:rsidRDefault="00CF57B1" w:rsidP="004B674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Doesn't</w:t>
      </w:r>
      <w:proofErr w:type="gramEnd"/>
      <w:r>
        <w:t xml:space="preserve"> have to be </w:t>
      </w:r>
      <w:proofErr w:type="spellStart"/>
      <w:r>
        <w:t>super duper</w:t>
      </w:r>
      <w:proofErr w:type="spellEnd"/>
      <w:r>
        <w:t xml:space="preserve"> comprehensive</w:t>
      </w:r>
    </w:p>
    <w:p w14:paraId="78DAEE02" w14:textId="491EA202" w:rsidR="00CF57B1" w:rsidRDefault="00CF57B1" w:rsidP="004B674A">
      <w:pPr>
        <w:pStyle w:val="ListParagraph"/>
        <w:numPr>
          <w:ilvl w:val="0"/>
          <w:numId w:val="1"/>
        </w:numPr>
        <w:spacing w:after="0" w:line="240" w:lineRule="auto"/>
      </w:pPr>
      <w:r>
        <w:t>Illness Scripts &amp; Red Flags</w:t>
      </w:r>
    </w:p>
    <w:p w14:paraId="565E5DBB" w14:textId="7FBE8063" w:rsidR="00CF57B1" w:rsidRDefault="00CF57B1" w:rsidP="004B674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Clinical Examination </w:t>
      </w:r>
      <w:r w:rsidR="0044161D">
        <w:t xml:space="preserve">– videos need to be good and practised!   Can verbalise in detail.  Do in patient friendly way.  </w:t>
      </w:r>
    </w:p>
    <w:p w14:paraId="629F516B" w14:textId="19B490F3" w:rsidR="00CF57B1" w:rsidRDefault="00CF57B1" w:rsidP="004B674A">
      <w:pPr>
        <w:pStyle w:val="ListParagraph"/>
        <w:numPr>
          <w:ilvl w:val="0"/>
          <w:numId w:val="1"/>
        </w:numPr>
        <w:spacing w:after="0" w:line="240" w:lineRule="auto"/>
      </w:pPr>
      <w:r>
        <w:t>Prepping the patient/Photos</w:t>
      </w:r>
    </w:p>
    <w:p w14:paraId="709CDBA9" w14:textId="4C127B70" w:rsidR="00CF57B1" w:rsidRDefault="00CF57B1" w:rsidP="004B674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Remember: we are not looking for perfection.   </w:t>
      </w:r>
    </w:p>
    <w:p w14:paraId="6C6A382F" w14:textId="77777777" w:rsidR="004B674A" w:rsidRDefault="004B674A" w:rsidP="004B674A">
      <w:pPr>
        <w:spacing w:after="0" w:line="240" w:lineRule="auto"/>
        <w:rPr>
          <w:b/>
          <w:bCs/>
        </w:rPr>
      </w:pPr>
    </w:p>
    <w:p w14:paraId="51B7C382" w14:textId="16163133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Working out your differentials and illness scripts</w:t>
      </w:r>
    </w:p>
    <w:p w14:paraId="0807CB2F" w14:textId="6AC44071" w:rsidR="00CF57B1" w:rsidRDefault="00CF57B1" w:rsidP="004B674A">
      <w:pPr>
        <w:pStyle w:val="ListParagraph"/>
        <w:numPr>
          <w:ilvl w:val="0"/>
          <w:numId w:val="3"/>
        </w:numPr>
        <w:spacing w:after="0" w:line="240" w:lineRule="auto"/>
      </w:pPr>
      <w:r>
        <w:t>Helps you with DG</w:t>
      </w:r>
    </w:p>
    <w:p w14:paraId="05E913E8" w14:textId="592BD854" w:rsidR="00CF57B1" w:rsidRDefault="00CF57B1" w:rsidP="004B674A">
      <w:pPr>
        <w:pStyle w:val="ListParagraph"/>
        <w:numPr>
          <w:ilvl w:val="0"/>
          <w:numId w:val="3"/>
        </w:numPr>
        <w:spacing w:after="0" w:line="240" w:lineRule="auto"/>
      </w:pPr>
      <w:r>
        <w:t>Adds structure to the consultation</w:t>
      </w:r>
    </w:p>
    <w:p w14:paraId="36E679FD" w14:textId="77777777" w:rsidR="00CF57B1" w:rsidRDefault="00CF57B1" w:rsidP="004B674A">
      <w:pPr>
        <w:pStyle w:val="ListParagraph"/>
        <w:numPr>
          <w:ilvl w:val="0"/>
          <w:numId w:val="3"/>
        </w:numPr>
        <w:spacing w:after="0" w:line="240" w:lineRule="auto"/>
      </w:pPr>
      <w:r>
        <w:t>Helps you work out how long to spend on what and how much you need to speed up</w:t>
      </w:r>
    </w:p>
    <w:p w14:paraId="17838836" w14:textId="62FC2170" w:rsidR="00CF57B1" w:rsidRDefault="00CF57B1" w:rsidP="004B674A">
      <w:pPr>
        <w:pStyle w:val="ListParagraph"/>
        <w:numPr>
          <w:ilvl w:val="0"/>
          <w:numId w:val="3"/>
        </w:numPr>
        <w:spacing w:after="0" w:line="240" w:lineRule="auto"/>
      </w:pPr>
      <w:r>
        <w:t>TATT vs tingling in my arm and hand</w:t>
      </w:r>
    </w:p>
    <w:p w14:paraId="39A63BD2" w14:textId="77777777" w:rsidR="004B674A" w:rsidRDefault="004B674A" w:rsidP="004B674A">
      <w:pPr>
        <w:spacing w:after="0" w:line="240" w:lineRule="auto"/>
        <w:rPr>
          <w:b/>
          <w:bCs/>
        </w:rPr>
      </w:pPr>
    </w:p>
    <w:p w14:paraId="3919C361" w14:textId="41FA47EE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Case Criteria</w:t>
      </w:r>
    </w:p>
    <w:p w14:paraId="6E4CDD71" w14:textId="0F83CA73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>A case involving a Younger Person (16 years or younger)</w:t>
      </w:r>
    </w:p>
    <w:p w14:paraId="15D830EA" w14:textId="1AED8A1E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>A case involving an Older Adult (65 years and above)</w:t>
      </w:r>
    </w:p>
    <w:p w14:paraId="21D93409" w14:textId="787AE827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>A case including a Mental Health concern</w:t>
      </w:r>
    </w:p>
    <w:p w14:paraId="24AE0B7F" w14:textId="5C314843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A Long-term Condition </w:t>
      </w:r>
      <w:proofErr w:type="spellStart"/>
      <w:r>
        <w:t>eg</w:t>
      </w:r>
      <w:proofErr w:type="spellEnd"/>
      <w:r>
        <w:t xml:space="preserve"> cancer, multi-</w:t>
      </w:r>
      <w:proofErr w:type="gramStart"/>
      <w:r>
        <w:t>morbidity</w:t>
      </w:r>
      <w:proofErr w:type="gramEnd"/>
      <w:r>
        <w:t xml:space="preserve"> or disability </w:t>
      </w:r>
    </w:p>
    <w:p w14:paraId="43FBD2E4" w14:textId="55197411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>A case of Unscheduled or Urgent Care</w:t>
      </w:r>
    </w:p>
    <w:p w14:paraId="2ED640CF" w14:textId="77219611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>A case involving Maternal or Reproductive Health</w:t>
      </w:r>
    </w:p>
    <w:p w14:paraId="0C625797" w14:textId="6B051D63" w:rsidR="00CF57B1" w:rsidRDefault="00CF57B1" w:rsidP="004B674A">
      <w:pPr>
        <w:pStyle w:val="ListParagraph"/>
        <w:numPr>
          <w:ilvl w:val="0"/>
          <w:numId w:val="4"/>
        </w:numPr>
        <w:spacing w:after="0" w:line="240" w:lineRule="auto"/>
      </w:pPr>
      <w:r>
        <w:t>Minimum of 2 cases demonstrating examination</w:t>
      </w:r>
    </w:p>
    <w:p w14:paraId="272464BA" w14:textId="77777777" w:rsidR="00CF57B1" w:rsidRDefault="00CF57B1" w:rsidP="004B674A">
      <w:pPr>
        <w:pStyle w:val="ListParagraph"/>
        <w:numPr>
          <w:ilvl w:val="1"/>
          <w:numId w:val="4"/>
        </w:numPr>
        <w:spacing w:after="0" w:line="240" w:lineRule="auto"/>
      </w:pPr>
      <w:r>
        <w:t>Understanding CM</w:t>
      </w:r>
    </w:p>
    <w:p w14:paraId="5ECDB563" w14:textId="276093DF" w:rsidR="00CF57B1" w:rsidRDefault="00CF57B1" w:rsidP="004B674A">
      <w:pPr>
        <w:pStyle w:val="ListParagraph"/>
        <w:numPr>
          <w:ilvl w:val="1"/>
          <w:numId w:val="4"/>
        </w:numPr>
        <w:spacing w:after="0" w:line="240" w:lineRule="auto"/>
      </w:pPr>
      <w:r>
        <w:t>Understanding IPS</w:t>
      </w:r>
    </w:p>
    <w:p w14:paraId="58911534" w14:textId="400D5236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Desk Prep Sheet</w:t>
      </w:r>
    </w:p>
    <w:p w14:paraId="2D9FE672" w14:textId="77777777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Show </w:t>
      </w:r>
      <w:r w:rsidRPr="0044161D">
        <w:rPr>
          <w:color w:val="FF0000"/>
        </w:rPr>
        <w:t>desktop prep sheet</w:t>
      </w:r>
    </w:p>
    <w:p w14:paraId="25DDABD3" w14:textId="042C2BFB" w:rsidR="00CF57B1" w:rsidRDefault="00CF57B1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>How to use it</w:t>
      </w:r>
    </w:p>
    <w:p w14:paraId="0AE03445" w14:textId="065FD770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 xml:space="preserve">Timer </w:t>
      </w:r>
    </w:p>
    <w:p w14:paraId="040C2689" w14:textId="7B6D2E9A" w:rsidR="000229DA" w:rsidRDefault="00CF57B1" w:rsidP="000229D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Just look for the 5-minute </w:t>
      </w:r>
      <w:proofErr w:type="gramStart"/>
      <w:r>
        <w:t>stage  (</w:t>
      </w:r>
      <w:proofErr w:type="gramEnd"/>
      <w:r>
        <w:t>you have 1 minute left and move on at minute 6)</w:t>
      </w:r>
    </w:p>
    <w:p w14:paraId="1FE32BCF" w14:textId="2318E64F" w:rsidR="00CF57B1" w:rsidRPr="000229DA" w:rsidRDefault="00CF57B1" w:rsidP="000229DA">
      <w:pPr>
        <w:pStyle w:val="Title"/>
        <w:tabs>
          <w:tab w:val="left" w:pos="3340"/>
        </w:tabs>
        <w:rPr>
          <w:b/>
          <w:bCs/>
          <w:color w:val="FF0000"/>
        </w:rPr>
      </w:pPr>
      <w:r w:rsidRPr="000229DA">
        <w:rPr>
          <w:b/>
          <w:bCs/>
          <w:color w:val="FF0000"/>
        </w:rPr>
        <w:lastRenderedPageBreak/>
        <w:t xml:space="preserve">SESSION </w:t>
      </w:r>
      <w:r w:rsidR="000229DA" w:rsidRPr="000229DA">
        <w:rPr>
          <w:b/>
          <w:bCs/>
          <w:color w:val="FF0000"/>
        </w:rPr>
        <w:t>2 (2h)</w:t>
      </w:r>
    </w:p>
    <w:p w14:paraId="1CCD1E11" w14:textId="438CA72B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Clinical Management</w:t>
      </w:r>
    </w:p>
    <w:p w14:paraId="7247C1BF" w14:textId="77777777" w:rsidR="0044161D" w:rsidRP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  <w:rPr>
          <w:color w:val="FF0000"/>
        </w:rPr>
      </w:pPr>
      <w:r>
        <w:t xml:space="preserve">Go through </w:t>
      </w:r>
      <w:r w:rsidRPr="0044161D">
        <w:rPr>
          <w:color w:val="FF0000"/>
        </w:rPr>
        <w:t>marking crib</w:t>
      </w:r>
    </w:p>
    <w:p w14:paraId="742884B6" w14:textId="31BE72D2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>Look up on NICE/GP Notebook beforehand</w:t>
      </w:r>
    </w:p>
    <w:p w14:paraId="05F60633" w14:textId="4A673351" w:rsidR="00CF57B1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>Say exactly what you plan to do</w:t>
      </w:r>
    </w:p>
    <w:p w14:paraId="1D7CDB7C" w14:textId="51783599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>Drugs – name, doses, how long for, common side effects but in a balanced way</w:t>
      </w:r>
    </w:p>
    <w:p w14:paraId="0BAD159D" w14:textId="3A0D5783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Investigations – exactly what, why, </w:t>
      </w:r>
      <w:proofErr w:type="gramStart"/>
      <w:r>
        <w:t>what’s</w:t>
      </w:r>
      <w:proofErr w:type="gramEnd"/>
      <w:r>
        <w:t xml:space="preserve"> your reasoning</w:t>
      </w:r>
    </w:p>
    <w:p w14:paraId="205082C6" w14:textId="2CE30B1E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Referrals - exactly what, why, </w:t>
      </w:r>
      <w:proofErr w:type="gramStart"/>
      <w:r>
        <w:t>what’s</w:t>
      </w:r>
      <w:proofErr w:type="gramEnd"/>
      <w:r>
        <w:t xml:space="preserve"> your reasoning</w:t>
      </w:r>
    </w:p>
    <w:p w14:paraId="793C7AFE" w14:textId="550F6EA1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proofErr w:type="gramStart"/>
      <w:r>
        <w:t>Don’t</w:t>
      </w:r>
      <w:proofErr w:type="gramEnd"/>
      <w:r>
        <w:t xml:space="preserve"> </w:t>
      </w:r>
      <w:proofErr w:type="spellStart"/>
      <w:r>
        <w:t>Ix</w:t>
      </w:r>
      <w:proofErr w:type="spellEnd"/>
      <w:r>
        <w:t xml:space="preserve"> or Rx or Refer unnecessarily.   You are judged for your decision making and offering “everything on the table” just to cover your back is not patient-centred not helpful to the patient.  </w:t>
      </w:r>
    </w:p>
    <w:p w14:paraId="509AB2A5" w14:textId="4657338C" w:rsidR="0044161D" w:rsidRDefault="0044161D" w:rsidP="004B674A">
      <w:pPr>
        <w:pStyle w:val="ListParagraph"/>
        <w:numPr>
          <w:ilvl w:val="0"/>
          <w:numId w:val="11"/>
        </w:numPr>
        <w:spacing w:after="0" w:line="240" w:lineRule="auto"/>
      </w:pPr>
      <w:r>
        <w:t>Safety net and FU</w:t>
      </w:r>
    </w:p>
    <w:p w14:paraId="40B50A90" w14:textId="11D32F81" w:rsidR="00CF57B1" w:rsidRPr="00CF57B1" w:rsidRDefault="00CF57B1" w:rsidP="004B674A">
      <w:pPr>
        <w:spacing w:after="0" w:line="240" w:lineRule="auto"/>
        <w:rPr>
          <w:b/>
          <w:bCs/>
        </w:rPr>
      </w:pPr>
      <w:proofErr w:type="spellStart"/>
      <w:r w:rsidRPr="00CF57B1">
        <w:rPr>
          <w:b/>
          <w:bCs/>
        </w:rPr>
        <w:t>InterPersonal</w:t>
      </w:r>
      <w:proofErr w:type="spellEnd"/>
      <w:r w:rsidRPr="00CF57B1">
        <w:rPr>
          <w:b/>
          <w:bCs/>
        </w:rPr>
        <w:t xml:space="preserve"> Skills</w:t>
      </w:r>
    </w:p>
    <w:p w14:paraId="2D93542B" w14:textId="77777777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Go through marking crib.</w:t>
      </w:r>
    </w:p>
    <w:p w14:paraId="605E64FD" w14:textId="23090F0E" w:rsidR="00CF57B1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Happen throughout the consultation</w:t>
      </w:r>
    </w:p>
    <w:p w14:paraId="0731FEC8" w14:textId="69BD4EAE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Not just about being nice</w:t>
      </w:r>
    </w:p>
    <w:p w14:paraId="1E80599B" w14:textId="6D71C2FA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Use ICE and PSO</w:t>
      </w:r>
    </w:p>
    <w:p w14:paraId="5232A659" w14:textId="77777777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 xml:space="preserve">Explanations </w:t>
      </w:r>
    </w:p>
    <w:p w14:paraId="4051D7B2" w14:textId="7C24867C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Simple Language, Keep concepts simple</w:t>
      </w:r>
    </w:p>
    <w:p w14:paraId="2048414E" w14:textId="237B0FCA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Diagnosis</w:t>
      </w:r>
    </w:p>
    <w:p w14:paraId="06D237B7" w14:textId="4FC32F1E" w:rsidR="0044161D" w:rsidRDefault="0044161D" w:rsidP="004B674A">
      <w:pPr>
        <w:pStyle w:val="ListParagraph"/>
        <w:numPr>
          <w:ilvl w:val="0"/>
          <w:numId w:val="14"/>
        </w:numPr>
        <w:spacing w:after="0" w:line="240" w:lineRule="auto"/>
      </w:pPr>
      <w:r>
        <w:t>Mx Plan</w:t>
      </w:r>
    </w:p>
    <w:p w14:paraId="7D34BEA2" w14:textId="77777777" w:rsidR="00CF57B1" w:rsidRPr="00CF57B1" w:rsidRDefault="00CF57B1" w:rsidP="004B674A">
      <w:pPr>
        <w:spacing w:after="0" w:line="240" w:lineRule="auto"/>
        <w:rPr>
          <w:b/>
          <w:bCs/>
        </w:rPr>
      </w:pPr>
      <w:proofErr w:type="gramStart"/>
      <w:r w:rsidRPr="00CF57B1">
        <w:rPr>
          <w:b/>
          <w:bCs/>
        </w:rPr>
        <w:t>Don't</w:t>
      </w:r>
      <w:proofErr w:type="gramEnd"/>
      <w:r w:rsidRPr="00CF57B1">
        <w:rPr>
          <w:b/>
          <w:bCs/>
        </w:rPr>
        <w:t xml:space="preserve"> think of the three as separate things.  </w:t>
      </w:r>
    </w:p>
    <w:p w14:paraId="7B30FCE4" w14:textId="20552337" w:rsidR="00CF57B1" w:rsidRDefault="00CF57B1" w:rsidP="004B674A">
      <w:pPr>
        <w:spacing w:after="0" w:line="240" w:lineRule="auto"/>
      </w:pPr>
      <w:r>
        <w:t>Instead…</w:t>
      </w:r>
    </w:p>
    <w:p w14:paraId="2162BDDA" w14:textId="77777777" w:rsidR="00CF57B1" w:rsidRDefault="00CF57B1" w:rsidP="004B674A">
      <w:pPr>
        <w:pStyle w:val="ListParagraph"/>
        <w:numPr>
          <w:ilvl w:val="0"/>
          <w:numId w:val="2"/>
        </w:numPr>
        <w:spacing w:after="0" w:line="240" w:lineRule="auto"/>
      </w:pPr>
      <w:r>
        <w:t>DG &amp; IPS</w:t>
      </w:r>
      <w:r>
        <w:softHyphen/>
      </w:r>
    </w:p>
    <w:p w14:paraId="06EADD1B" w14:textId="7AB704BD" w:rsidR="00CF57B1" w:rsidRDefault="00CF57B1" w:rsidP="004B674A">
      <w:pPr>
        <w:pStyle w:val="ListParagraph"/>
        <w:numPr>
          <w:ilvl w:val="0"/>
          <w:numId w:val="2"/>
        </w:numPr>
        <w:spacing w:after="0" w:line="240" w:lineRule="auto"/>
      </w:pPr>
      <w:r>
        <w:t>CM &amp; IPS</w:t>
      </w:r>
    </w:p>
    <w:p w14:paraId="25647D62" w14:textId="79E6BF86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Ram's RCA consultation model</w:t>
      </w:r>
    </w:p>
    <w:p w14:paraId="7DC53ABC" w14:textId="7E773E90" w:rsidR="00CF57B1" w:rsidRDefault="00CF57B1" w:rsidP="004B674A">
      <w:pPr>
        <w:pStyle w:val="ListParagraph"/>
        <w:numPr>
          <w:ilvl w:val="0"/>
          <w:numId w:val="13"/>
        </w:numPr>
        <w:spacing w:after="0" w:line="240" w:lineRule="auto"/>
      </w:pPr>
      <w:r>
        <w:t>Show the flow diagram</w:t>
      </w:r>
      <w:r w:rsidR="0044161D">
        <w:t xml:space="preserve"> – </w:t>
      </w:r>
      <w:proofErr w:type="spellStart"/>
      <w:r w:rsidR="0044161D" w:rsidRPr="0044161D">
        <w:rPr>
          <w:color w:val="FF0000"/>
        </w:rPr>
        <w:t>rca</w:t>
      </w:r>
      <w:proofErr w:type="spellEnd"/>
      <w:r w:rsidR="0044161D" w:rsidRPr="0044161D">
        <w:rPr>
          <w:color w:val="FF0000"/>
        </w:rPr>
        <w:t xml:space="preserve"> consultation framework</w:t>
      </w:r>
    </w:p>
    <w:p w14:paraId="0A553537" w14:textId="1267BE92" w:rsidR="00CF57B1" w:rsidRPr="00CF57B1" w:rsidRDefault="00CF57B1" w:rsidP="004B674A">
      <w:pPr>
        <w:spacing w:after="0" w:line="240" w:lineRule="auto"/>
        <w:rPr>
          <w:b/>
          <w:bCs/>
        </w:rPr>
      </w:pPr>
      <w:r w:rsidRPr="00CF57B1">
        <w:rPr>
          <w:b/>
          <w:bCs/>
        </w:rPr>
        <w:t>Assessment</w:t>
      </w:r>
    </w:p>
    <w:p w14:paraId="3106A0BC" w14:textId="65C8266F" w:rsidR="00CF57B1" w:rsidRDefault="00CF57B1" w:rsidP="004B674A">
      <w:pPr>
        <w:pStyle w:val="ListParagraph"/>
        <w:numPr>
          <w:ilvl w:val="0"/>
          <w:numId w:val="12"/>
        </w:numPr>
        <w:spacing w:after="0" w:line="240" w:lineRule="auto"/>
      </w:pPr>
      <w:r>
        <w:t>With trainer</w:t>
      </w:r>
    </w:p>
    <w:p w14:paraId="4A775840" w14:textId="5183C7AF" w:rsidR="00CF57B1" w:rsidRDefault="00CF57B1" w:rsidP="004B674A">
      <w:pPr>
        <w:pStyle w:val="ListParagraph"/>
        <w:numPr>
          <w:ilvl w:val="0"/>
          <w:numId w:val="12"/>
        </w:numPr>
        <w:spacing w:after="0" w:line="240" w:lineRule="auto"/>
      </w:pPr>
      <w:r>
        <w:t>By self</w:t>
      </w:r>
    </w:p>
    <w:p w14:paraId="4790605C" w14:textId="065210D3" w:rsidR="00CF57B1" w:rsidRDefault="0044161D" w:rsidP="004B674A">
      <w:pPr>
        <w:pStyle w:val="ListParagraph"/>
        <w:numPr>
          <w:ilvl w:val="0"/>
          <w:numId w:val="12"/>
        </w:numPr>
        <w:spacing w:after="0" w:line="240" w:lineRule="auto"/>
        <w:rPr>
          <w:color w:val="FF0000"/>
        </w:rPr>
      </w:pPr>
      <w:r w:rsidRPr="0044161D">
        <w:rPr>
          <w:color w:val="FF0000"/>
        </w:rPr>
        <w:t xml:space="preserve">Bradford VTS </w:t>
      </w:r>
      <w:r w:rsidR="00CF57B1" w:rsidRPr="0044161D">
        <w:rPr>
          <w:color w:val="FF0000"/>
        </w:rPr>
        <w:t>Assessment Sheet</w:t>
      </w:r>
    </w:p>
    <w:p w14:paraId="155C1146" w14:textId="6620C620" w:rsidR="0044161D" w:rsidRDefault="0044161D" w:rsidP="004B674A">
      <w:pPr>
        <w:pStyle w:val="ListParagraph"/>
        <w:numPr>
          <w:ilvl w:val="0"/>
          <w:numId w:val="12"/>
        </w:numPr>
        <w:spacing w:after="0" w:line="240" w:lineRule="auto"/>
        <w:rPr>
          <w:color w:val="FF0000"/>
        </w:rPr>
      </w:pPr>
      <w:r>
        <w:rPr>
          <w:color w:val="FF0000"/>
        </w:rPr>
        <w:t>Desktop prep sheet</w:t>
      </w:r>
    </w:p>
    <w:p w14:paraId="125D9E55" w14:textId="73D6D08F" w:rsidR="0044161D" w:rsidRPr="0044161D" w:rsidRDefault="0044161D" w:rsidP="004B674A">
      <w:pPr>
        <w:pStyle w:val="ListParagraph"/>
        <w:numPr>
          <w:ilvl w:val="0"/>
          <w:numId w:val="12"/>
        </w:numPr>
        <w:spacing w:after="0" w:line="240" w:lineRule="auto"/>
        <w:rPr>
          <w:color w:val="FF0000"/>
        </w:rPr>
      </w:pPr>
      <w:r>
        <w:rPr>
          <w:color w:val="FF0000"/>
        </w:rPr>
        <w:t>RCA Consultation Framework</w:t>
      </w:r>
    </w:p>
    <w:p w14:paraId="7FA08F7F" w14:textId="6A5867F9" w:rsidR="00CF57B1" w:rsidRDefault="00CF57B1"/>
    <w:p w14:paraId="7AF88BCA" w14:textId="77777777" w:rsidR="00CF57B1" w:rsidRDefault="00CF57B1"/>
    <w:p w14:paraId="1353E576" w14:textId="77777777" w:rsidR="000229DA" w:rsidRPr="000229DA" w:rsidRDefault="00CF57B1" w:rsidP="000229DA">
      <w:pPr>
        <w:pStyle w:val="Title"/>
        <w:rPr>
          <w:b/>
          <w:bCs/>
          <w:color w:val="FF0000"/>
        </w:rPr>
      </w:pPr>
      <w:r w:rsidRPr="000229DA">
        <w:rPr>
          <w:b/>
          <w:bCs/>
          <w:color w:val="FF0000"/>
        </w:rPr>
        <w:t xml:space="preserve">NOT COVERING  </w:t>
      </w:r>
    </w:p>
    <w:p w14:paraId="7980E217" w14:textId="782B896D" w:rsidR="00CF57B1" w:rsidRDefault="00CF57B1">
      <w:r>
        <w:t>(</w:t>
      </w:r>
      <w:r w:rsidR="000229DA">
        <w:t xml:space="preserve">because </w:t>
      </w:r>
      <w:proofErr w:type="gramStart"/>
      <w:r w:rsidR="000229DA">
        <w:t>it’s</w:t>
      </w:r>
      <w:proofErr w:type="gramEnd"/>
      <w:r w:rsidR="000229DA">
        <w:t xml:space="preserve"> </w:t>
      </w:r>
      <w:r>
        <w:t>on the internet, RCGP)</w:t>
      </w:r>
    </w:p>
    <w:p w14:paraId="272CB90F" w14:textId="25E99E51" w:rsidR="00CF57B1" w:rsidRDefault="00CF57B1" w:rsidP="00CF57B1">
      <w:pPr>
        <w:pStyle w:val="ListParagraph"/>
        <w:numPr>
          <w:ilvl w:val="0"/>
          <w:numId w:val="7"/>
        </w:numPr>
      </w:pPr>
      <w:r>
        <w:t>Practical aspects of videoing or telephone recording</w:t>
      </w:r>
    </w:p>
    <w:p w14:paraId="0E6B40CD" w14:textId="580BFADD" w:rsidR="00CF57B1" w:rsidRDefault="00CF57B1" w:rsidP="00CF57B1">
      <w:pPr>
        <w:pStyle w:val="ListParagraph"/>
        <w:numPr>
          <w:ilvl w:val="0"/>
          <w:numId w:val="7"/>
        </w:numPr>
      </w:pPr>
      <w:r>
        <w:t>Consent</w:t>
      </w:r>
    </w:p>
    <w:p w14:paraId="5EA3C4BA" w14:textId="231FBD1B" w:rsidR="00CF57B1" w:rsidRDefault="00CF57B1" w:rsidP="00CF57B1">
      <w:pPr>
        <w:pStyle w:val="ListParagraph"/>
        <w:numPr>
          <w:ilvl w:val="0"/>
          <w:numId w:val="7"/>
        </w:numPr>
      </w:pPr>
      <w:r>
        <w:t>Basics of RCA - how many cases etc</w:t>
      </w:r>
    </w:p>
    <w:p w14:paraId="13A67879" w14:textId="4CDD1572" w:rsidR="00CF57B1" w:rsidRDefault="00CF57B1" w:rsidP="00CF57B1">
      <w:pPr>
        <w:pStyle w:val="ListParagraph"/>
        <w:numPr>
          <w:ilvl w:val="0"/>
          <w:numId w:val="7"/>
        </w:numPr>
      </w:pPr>
      <w:r>
        <w:t>How to apply</w:t>
      </w:r>
    </w:p>
    <w:p w14:paraId="32D8D9F8" w14:textId="17107788" w:rsidR="00CF57B1" w:rsidRDefault="00CF57B1" w:rsidP="00CF57B1">
      <w:pPr>
        <w:pStyle w:val="ListParagraph"/>
        <w:numPr>
          <w:ilvl w:val="0"/>
          <w:numId w:val="7"/>
        </w:numPr>
      </w:pPr>
      <w:r>
        <w:t>Declaring a disability</w:t>
      </w:r>
    </w:p>
    <w:sectPr w:rsidR="00CF57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63F8B1" w14:textId="77777777" w:rsidR="00821C7E" w:rsidRDefault="00821C7E" w:rsidP="000229DA">
      <w:pPr>
        <w:spacing w:after="0" w:line="240" w:lineRule="auto"/>
      </w:pPr>
      <w:r>
        <w:separator/>
      </w:r>
    </w:p>
  </w:endnote>
  <w:endnote w:type="continuationSeparator" w:id="0">
    <w:p w14:paraId="21F38637" w14:textId="77777777" w:rsidR="00821C7E" w:rsidRDefault="00821C7E" w:rsidP="00022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AD7C99" w14:textId="77777777" w:rsidR="004B674A" w:rsidRDefault="004B67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A25AB6" w14:textId="74000D1F" w:rsidR="000229DA" w:rsidRDefault="000229DA" w:rsidP="000229DA">
    <w:pPr>
      <w:pStyle w:val="Footer"/>
      <w:jc w:val="center"/>
    </w:pPr>
    <w:r>
      <w:rPr>
        <w:noProof/>
      </w:rPr>
      <w:drawing>
        <wp:inline distT="0" distB="0" distL="0" distR="0" wp14:anchorId="41045ADE" wp14:editId="006CECC3">
          <wp:extent cx="1072470" cy="603250"/>
          <wp:effectExtent l="0" t="0" r="0" b="635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3600" cy="620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D6D85F" w14:textId="77777777" w:rsidR="000229DA" w:rsidRDefault="000229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9119F" w14:textId="77777777" w:rsidR="004B674A" w:rsidRDefault="004B67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207EB" w14:textId="77777777" w:rsidR="00821C7E" w:rsidRDefault="00821C7E" w:rsidP="000229DA">
      <w:pPr>
        <w:spacing w:after="0" w:line="240" w:lineRule="auto"/>
      </w:pPr>
      <w:r>
        <w:separator/>
      </w:r>
    </w:p>
  </w:footnote>
  <w:footnote w:type="continuationSeparator" w:id="0">
    <w:p w14:paraId="3959C0DB" w14:textId="77777777" w:rsidR="00821C7E" w:rsidRDefault="00821C7E" w:rsidP="000229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ED7785" w14:textId="77777777" w:rsidR="004B674A" w:rsidRDefault="004B67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895750" w14:textId="046AECDB" w:rsidR="000229DA" w:rsidRPr="004B674A" w:rsidRDefault="000229DA" w:rsidP="000229DA">
    <w:pPr>
      <w:pStyle w:val="Header"/>
      <w:jc w:val="center"/>
      <w:rPr>
        <w:b/>
        <w:bCs/>
        <w:sz w:val="36"/>
        <w:szCs w:val="36"/>
      </w:rPr>
    </w:pPr>
    <w:r w:rsidRPr="004B674A">
      <w:rPr>
        <w:b/>
        <w:bCs/>
        <w:sz w:val="36"/>
        <w:szCs w:val="36"/>
      </w:rPr>
      <w:t>RCA WEBINAR BY RAMESH MEHAY</w:t>
    </w:r>
  </w:p>
  <w:p w14:paraId="09FDC777" w14:textId="77777777" w:rsidR="000229DA" w:rsidRDefault="000229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903821" w14:textId="77777777" w:rsidR="004B674A" w:rsidRDefault="004B67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021A0"/>
    <w:multiLevelType w:val="hybridMultilevel"/>
    <w:tmpl w:val="7EE23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90B2F"/>
    <w:multiLevelType w:val="hybridMultilevel"/>
    <w:tmpl w:val="9990B3AA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231C1"/>
    <w:multiLevelType w:val="hybridMultilevel"/>
    <w:tmpl w:val="C85CEED2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B5E81"/>
    <w:multiLevelType w:val="hybridMultilevel"/>
    <w:tmpl w:val="6CE88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54D4F"/>
    <w:multiLevelType w:val="hybridMultilevel"/>
    <w:tmpl w:val="34AAC016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A4AC4"/>
    <w:multiLevelType w:val="hybridMultilevel"/>
    <w:tmpl w:val="6A6C1B96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E269D"/>
    <w:multiLevelType w:val="hybridMultilevel"/>
    <w:tmpl w:val="FF2859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0427EB"/>
    <w:multiLevelType w:val="hybridMultilevel"/>
    <w:tmpl w:val="4E962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0A1165"/>
    <w:multiLevelType w:val="hybridMultilevel"/>
    <w:tmpl w:val="E2C2B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831B98"/>
    <w:multiLevelType w:val="hybridMultilevel"/>
    <w:tmpl w:val="A5008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F916C9"/>
    <w:multiLevelType w:val="hybridMultilevel"/>
    <w:tmpl w:val="3E629344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C927AC"/>
    <w:multiLevelType w:val="hybridMultilevel"/>
    <w:tmpl w:val="45506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6D0CBF"/>
    <w:multiLevelType w:val="hybridMultilevel"/>
    <w:tmpl w:val="5934B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FD76A4"/>
    <w:multiLevelType w:val="hybridMultilevel"/>
    <w:tmpl w:val="73202100"/>
    <w:lvl w:ilvl="0" w:tplc="911A378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7"/>
  </w:num>
  <w:num w:numId="4">
    <w:abstractNumId w:val="6"/>
  </w:num>
  <w:num w:numId="5">
    <w:abstractNumId w:val="10"/>
  </w:num>
  <w:num w:numId="6">
    <w:abstractNumId w:val="5"/>
  </w:num>
  <w:num w:numId="7">
    <w:abstractNumId w:val="4"/>
  </w:num>
  <w:num w:numId="8">
    <w:abstractNumId w:val="2"/>
  </w:num>
  <w:num w:numId="9">
    <w:abstractNumId w:val="1"/>
  </w:num>
  <w:num w:numId="10">
    <w:abstractNumId w:val="13"/>
  </w:num>
  <w:num w:numId="11">
    <w:abstractNumId w:val="9"/>
  </w:num>
  <w:num w:numId="12">
    <w:abstractNumId w:val="11"/>
  </w:num>
  <w:num w:numId="13">
    <w:abstractNumId w:val="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wMrIwNjCztDAzMDVV0lEKTi0uzszPAykwrgUAnJgPtiwAAAA="/>
  </w:docVars>
  <w:rsids>
    <w:rsidRoot w:val="00CF57B1"/>
    <w:rsid w:val="000229DA"/>
    <w:rsid w:val="0044161D"/>
    <w:rsid w:val="004B674A"/>
    <w:rsid w:val="00821C7E"/>
    <w:rsid w:val="00A33DC4"/>
    <w:rsid w:val="00BE36A9"/>
    <w:rsid w:val="00CF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7D350"/>
  <w15:chartTrackingRefBased/>
  <w15:docId w15:val="{8CB25E3A-83BB-4214-95D0-5C8944F19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7B1"/>
    <w:pPr>
      <w:ind w:left="720"/>
      <w:contextualSpacing/>
    </w:pPr>
  </w:style>
  <w:style w:type="table" w:styleId="TableGrid">
    <w:name w:val="Table Grid"/>
    <w:basedOn w:val="TableNormal"/>
    <w:uiPriority w:val="39"/>
    <w:rsid w:val="00CF5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29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9DA"/>
  </w:style>
  <w:style w:type="paragraph" w:styleId="Footer">
    <w:name w:val="footer"/>
    <w:basedOn w:val="Normal"/>
    <w:link w:val="FooterChar"/>
    <w:uiPriority w:val="99"/>
    <w:unhideWhenUsed/>
    <w:rsid w:val="000229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9DA"/>
  </w:style>
  <w:style w:type="paragraph" w:styleId="Title">
    <w:name w:val="Title"/>
    <w:basedOn w:val="Normal"/>
    <w:next w:val="Normal"/>
    <w:link w:val="TitleChar"/>
    <w:uiPriority w:val="10"/>
    <w:qFormat/>
    <w:rsid w:val="000229D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9D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C76E2-414C-4848-9A34-A8115E77B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2020-10-24T14:20:00Z</dcterms:created>
  <dcterms:modified xsi:type="dcterms:W3CDTF">2020-10-25T23:11:00Z</dcterms:modified>
</cp:coreProperties>
</file>