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3A51CC" w14:textId="77777777" w:rsidR="00F1567F" w:rsidRPr="00F1567F" w:rsidRDefault="00F1567F" w:rsidP="00F1567F">
      <w:pPr>
        <w:pStyle w:val="Heading4"/>
        <w:jc w:val="center"/>
        <w:rPr>
          <w:sz w:val="36"/>
          <w:szCs w:val="36"/>
        </w:rPr>
      </w:pPr>
      <w:r w:rsidRPr="00F1567F">
        <w:rPr>
          <w:sz w:val="36"/>
          <w:szCs w:val="36"/>
        </w:rPr>
        <w:t>Human Factors and Critical Incidents</w:t>
      </w:r>
    </w:p>
    <w:p w14:paraId="1F4C3085" w14:textId="77777777" w:rsidR="00F1567F" w:rsidRDefault="00F1567F" w:rsidP="00F1567F">
      <w:pPr>
        <w:shd w:val="clear" w:color="auto" w:fill="FFFFFF"/>
        <w:spacing w:after="0" w:line="240" w:lineRule="auto"/>
        <w:outlineLvl w:val="3"/>
        <w:rPr>
          <w:rFonts w:ascii="FranklinGothicURW-Boo" w:eastAsia="Times New Roman" w:hAnsi="FranklinGothicURW-Boo" w:cs="Times New Roman"/>
          <w:color w:val="63666A"/>
          <w:sz w:val="24"/>
          <w:szCs w:val="24"/>
          <w:lang w:eastAsia="en-GB"/>
        </w:rPr>
      </w:pPr>
    </w:p>
    <w:p w14:paraId="16166B28" w14:textId="37610010" w:rsidR="00F1567F" w:rsidRPr="00F1567F" w:rsidRDefault="00F1567F" w:rsidP="00F1567F">
      <w:pPr>
        <w:shd w:val="clear" w:color="auto" w:fill="FFFFFF"/>
        <w:spacing w:after="0" w:line="240" w:lineRule="auto"/>
        <w:jc w:val="both"/>
        <w:outlineLvl w:val="3"/>
        <w:rPr>
          <w:rFonts w:ascii="FranklinGothicURW-Boo" w:eastAsia="Times New Roman" w:hAnsi="FranklinGothicURW-Boo" w:cs="Times New Roman"/>
          <w:color w:val="63666A"/>
          <w:sz w:val="24"/>
          <w:szCs w:val="24"/>
          <w:lang w:eastAsia="en-GB"/>
        </w:rPr>
      </w:pPr>
      <w:r w:rsidRPr="00F1567F">
        <w:rPr>
          <w:rFonts w:ascii="FranklinGothicURW-Boo" w:eastAsia="Times New Roman" w:hAnsi="FranklinGothicURW-Boo" w:cs="Times New Roman"/>
          <w:b/>
          <w:bCs/>
          <w:color w:val="63666A"/>
          <w:sz w:val="24"/>
          <w:szCs w:val="24"/>
          <w:lang w:eastAsia="en-GB"/>
        </w:rPr>
        <w:t>Advice</w:t>
      </w:r>
    </w:p>
    <w:p w14:paraId="75199460" w14:textId="48EE1577" w:rsidR="00F1567F" w:rsidRDefault="00F1567F" w:rsidP="00F1567F">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F1567F">
        <w:rPr>
          <w:rFonts w:ascii="FranklinGothicURW-Boo" w:eastAsia="Times New Roman" w:hAnsi="FranklinGothicURW-Boo" w:cs="Times New Roman"/>
          <w:color w:val="63666A"/>
          <w:sz w:val="24"/>
          <w:szCs w:val="24"/>
          <w:lang w:eastAsia="en-GB"/>
        </w:rPr>
        <w:t xml:space="preserve">When a critical incident </w:t>
      </w:r>
      <w:proofErr w:type="gramStart"/>
      <w:r w:rsidRPr="00F1567F">
        <w:rPr>
          <w:rFonts w:ascii="FranklinGothicURW-Boo" w:eastAsia="Times New Roman" w:hAnsi="FranklinGothicURW-Boo" w:cs="Times New Roman"/>
          <w:color w:val="63666A"/>
          <w:sz w:val="24"/>
          <w:szCs w:val="24"/>
          <w:lang w:eastAsia="en-GB"/>
        </w:rPr>
        <w:t>occurs</w:t>
      </w:r>
      <w:proofErr w:type="gramEnd"/>
      <w:r w:rsidRPr="00F1567F">
        <w:rPr>
          <w:rFonts w:ascii="FranklinGothicURW-Boo" w:eastAsia="Times New Roman" w:hAnsi="FranklinGothicURW-Boo" w:cs="Times New Roman"/>
          <w:color w:val="63666A"/>
          <w:sz w:val="24"/>
          <w:szCs w:val="24"/>
          <w:lang w:eastAsia="en-GB"/>
        </w:rPr>
        <w:t xml:space="preserve"> it is very easy to try to attribute the blame to one person and this is often the tendency, rather than addressing the composite factors involved. Try to see the bigger picture, as there may be a wide range of human factors interwoven in each incident. It can be complex to understand these factors and to address the key elements involved.</w:t>
      </w:r>
    </w:p>
    <w:p w14:paraId="70BA4414" w14:textId="77777777" w:rsidR="00F1567F" w:rsidRPr="00F1567F" w:rsidRDefault="00F1567F" w:rsidP="00F1567F">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bookmarkStart w:id="0" w:name="_GoBack"/>
      <w:bookmarkEnd w:id="0"/>
    </w:p>
    <w:p w14:paraId="715E2593" w14:textId="34D2A8E7" w:rsidR="00F1567F" w:rsidRDefault="00F1567F" w:rsidP="00F1567F">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F1567F">
        <w:rPr>
          <w:rFonts w:ascii="FranklinGothicURW-Boo" w:eastAsia="Times New Roman" w:hAnsi="FranklinGothicURW-Boo" w:cs="Times New Roman"/>
          <w:color w:val="63666A"/>
          <w:sz w:val="24"/>
          <w:szCs w:val="24"/>
          <w:lang w:eastAsia="en-GB"/>
        </w:rPr>
        <w:t>Draw up a timeline of events and use a model to help break down the multiple factors. Using a model can help identify the right aspects to address.</w:t>
      </w:r>
    </w:p>
    <w:p w14:paraId="10A686A7" w14:textId="0231E2D6" w:rsidR="00F1567F" w:rsidRDefault="00F1567F" w:rsidP="00F1567F">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4ED7ECB4" w14:textId="77777777" w:rsidR="00F1567F" w:rsidRPr="00F1567F" w:rsidRDefault="00F1567F" w:rsidP="00F1567F">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43D47E99" w14:textId="4CA0A1BD" w:rsidR="00F1567F" w:rsidRDefault="00F1567F" w:rsidP="00F1567F">
      <w:pPr>
        <w:shd w:val="clear" w:color="auto" w:fill="FFFFFF"/>
        <w:spacing w:after="0" w:line="240" w:lineRule="auto"/>
        <w:jc w:val="both"/>
        <w:rPr>
          <w:rFonts w:ascii="FranklinGothicURW-Boo" w:eastAsia="Times New Roman" w:hAnsi="FranklinGothicURW-Boo" w:cs="Times New Roman"/>
          <w:color w:val="0070C0"/>
          <w:sz w:val="24"/>
          <w:szCs w:val="24"/>
          <w:lang w:eastAsia="en-GB"/>
        </w:rPr>
      </w:pPr>
      <w:r w:rsidRPr="00F1567F">
        <w:rPr>
          <w:rFonts w:ascii="FranklinGothicURW-Boo" w:eastAsia="Times New Roman" w:hAnsi="FranklinGothicURW-Boo" w:cs="Times New Roman"/>
          <w:color w:val="0070C0"/>
          <w:sz w:val="24"/>
          <w:szCs w:val="24"/>
          <w:lang w:eastAsia="en-GB"/>
        </w:rPr>
        <w:t>Suggested models include:</w:t>
      </w:r>
    </w:p>
    <w:p w14:paraId="4969B32A" w14:textId="77777777" w:rsidR="00F1567F" w:rsidRPr="00F1567F" w:rsidRDefault="00F1567F" w:rsidP="00F1567F">
      <w:pPr>
        <w:shd w:val="clear" w:color="auto" w:fill="FFFFFF"/>
        <w:spacing w:after="0" w:line="240" w:lineRule="auto"/>
        <w:jc w:val="both"/>
        <w:rPr>
          <w:rFonts w:ascii="FranklinGothicURW-Boo" w:eastAsia="Times New Roman" w:hAnsi="FranklinGothicURW-Boo" w:cs="Times New Roman"/>
          <w:color w:val="0070C0"/>
          <w:sz w:val="24"/>
          <w:szCs w:val="24"/>
          <w:lang w:eastAsia="en-GB"/>
        </w:rPr>
      </w:pPr>
    </w:p>
    <w:p w14:paraId="25B38403" w14:textId="77777777" w:rsidR="00F1567F" w:rsidRDefault="00F1567F" w:rsidP="00F1567F">
      <w:pPr>
        <w:shd w:val="clear" w:color="auto" w:fill="FFFFFF"/>
        <w:spacing w:after="0" w:line="240" w:lineRule="auto"/>
        <w:rPr>
          <w:rFonts w:ascii="FranklinGothicURW-Boo" w:eastAsia="Times New Roman" w:hAnsi="FranklinGothicURW-Boo" w:cs="Times New Roman"/>
          <w:b/>
          <w:bCs/>
          <w:color w:val="63666A"/>
          <w:sz w:val="24"/>
          <w:szCs w:val="24"/>
          <w:lang w:eastAsia="en-GB"/>
        </w:rPr>
      </w:pPr>
      <w:r w:rsidRPr="00F1567F">
        <w:rPr>
          <w:rFonts w:ascii="FranklinGothicURW-Boo" w:eastAsia="Times New Roman" w:hAnsi="FranklinGothicURW-Boo" w:cs="Times New Roman"/>
          <w:b/>
          <w:bCs/>
          <w:color w:val="63666A"/>
          <w:sz w:val="24"/>
          <w:szCs w:val="24"/>
          <w:lang w:eastAsia="en-GB"/>
        </w:rPr>
        <w:t>SHELL model</w:t>
      </w:r>
    </w:p>
    <w:p w14:paraId="1A67ABAC" w14:textId="77777777" w:rsidR="00F1567F" w:rsidRDefault="00F1567F" w:rsidP="00F1567F">
      <w:pPr>
        <w:pStyle w:val="ListParagraph"/>
        <w:numPr>
          <w:ilvl w:val="0"/>
          <w:numId w:val="1"/>
        </w:num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F1567F">
        <w:rPr>
          <w:rFonts w:ascii="FranklinGothicURW-Boo" w:eastAsia="Times New Roman" w:hAnsi="FranklinGothicURW-Boo" w:cs="Times New Roman"/>
          <w:color w:val="63666A"/>
          <w:sz w:val="24"/>
          <w:szCs w:val="24"/>
          <w:lang w:eastAsia="en-GB"/>
        </w:rPr>
        <w:t>Software: Look at protocols. Are the correct systems in place?</w:t>
      </w:r>
    </w:p>
    <w:p w14:paraId="51ADB4D4" w14:textId="77777777" w:rsidR="00F1567F" w:rsidRDefault="00F1567F" w:rsidP="00F1567F">
      <w:pPr>
        <w:pStyle w:val="ListParagraph"/>
        <w:numPr>
          <w:ilvl w:val="0"/>
          <w:numId w:val="1"/>
        </w:num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F1567F">
        <w:rPr>
          <w:rFonts w:ascii="FranklinGothicURW-Boo" w:eastAsia="Times New Roman" w:hAnsi="FranklinGothicURW-Boo" w:cs="Times New Roman"/>
          <w:color w:val="63666A"/>
          <w:sz w:val="24"/>
          <w:szCs w:val="24"/>
          <w:lang w:eastAsia="en-GB"/>
        </w:rPr>
        <w:t>Hardware: Are adequate instruments and resources available?</w:t>
      </w:r>
    </w:p>
    <w:p w14:paraId="457700C4" w14:textId="77777777" w:rsidR="00F1567F" w:rsidRDefault="00F1567F" w:rsidP="00F1567F">
      <w:pPr>
        <w:pStyle w:val="ListParagraph"/>
        <w:numPr>
          <w:ilvl w:val="0"/>
          <w:numId w:val="1"/>
        </w:num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F1567F">
        <w:rPr>
          <w:rFonts w:ascii="FranklinGothicURW-Boo" w:eastAsia="Times New Roman" w:hAnsi="FranklinGothicURW-Boo" w:cs="Times New Roman"/>
          <w:color w:val="63666A"/>
          <w:sz w:val="24"/>
          <w:szCs w:val="24"/>
          <w:lang w:eastAsia="en-GB"/>
        </w:rPr>
        <w:t>Environment: What was the context of the occurrence?</w:t>
      </w:r>
    </w:p>
    <w:p w14:paraId="1CB53329" w14:textId="77777777" w:rsidR="00F1567F" w:rsidRDefault="00F1567F" w:rsidP="00F1567F">
      <w:pPr>
        <w:pStyle w:val="ListParagraph"/>
        <w:numPr>
          <w:ilvl w:val="0"/>
          <w:numId w:val="1"/>
        </w:num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F1567F">
        <w:rPr>
          <w:rFonts w:ascii="FranklinGothicURW-Boo" w:eastAsia="Times New Roman" w:hAnsi="FranklinGothicURW-Boo" w:cs="Times New Roman"/>
          <w:color w:val="63666A"/>
          <w:sz w:val="24"/>
          <w:szCs w:val="24"/>
          <w:lang w:eastAsia="en-GB"/>
        </w:rPr>
        <w:t xml:space="preserve">Liveware: Look at the team as a whole and whether </w:t>
      </w:r>
      <w:proofErr w:type="gramStart"/>
      <w:r w:rsidRPr="00F1567F">
        <w:rPr>
          <w:rFonts w:ascii="FranklinGothicURW-Boo" w:eastAsia="Times New Roman" w:hAnsi="FranklinGothicURW-Boo" w:cs="Times New Roman"/>
          <w:color w:val="63666A"/>
          <w:sz w:val="24"/>
          <w:szCs w:val="24"/>
          <w:lang w:eastAsia="en-GB"/>
        </w:rPr>
        <w:t>sufficient</w:t>
      </w:r>
      <w:proofErr w:type="gramEnd"/>
      <w:r w:rsidRPr="00F1567F">
        <w:rPr>
          <w:rFonts w:ascii="FranklinGothicURW-Boo" w:eastAsia="Times New Roman" w:hAnsi="FranklinGothicURW-Boo" w:cs="Times New Roman"/>
          <w:color w:val="63666A"/>
          <w:sz w:val="24"/>
          <w:szCs w:val="24"/>
          <w:lang w:eastAsia="en-GB"/>
        </w:rPr>
        <w:t xml:space="preserve"> communication was in play.</w:t>
      </w:r>
    </w:p>
    <w:p w14:paraId="4A0999B6" w14:textId="248EFE0E" w:rsidR="00F1567F" w:rsidRPr="00F1567F" w:rsidRDefault="00F1567F" w:rsidP="00F1567F">
      <w:pPr>
        <w:pStyle w:val="ListParagraph"/>
        <w:numPr>
          <w:ilvl w:val="0"/>
          <w:numId w:val="1"/>
        </w:num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F1567F">
        <w:rPr>
          <w:rFonts w:ascii="FranklinGothicURW-Boo" w:eastAsia="Times New Roman" w:hAnsi="FranklinGothicURW-Boo" w:cs="Times New Roman"/>
          <w:color w:val="63666A"/>
          <w:sz w:val="24"/>
          <w:szCs w:val="24"/>
          <w:lang w:eastAsia="en-GB"/>
        </w:rPr>
        <w:t>Liveware: Look at the individual people involved. This may involve looking at the responsibilities of the leader in the situation. Realising human fallibility in an objective way from a personal point of view is important.</w:t>
      </w:r>
    </w:p>
    <w:p w14:paraId="0C6162D6" w14:textId="77777777" w:rsidR="00F1567F" w:rsidRPr="00F1567F" w:rsidRDefault="00F1567F" w:rsidP="00F1567F">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6AF30BE8" w14:textId="77777777" w:rsidR="00F1567F" w:rsidRDefault="00F1567F" w:rsidP="00F1567F">
      <w:pPr>
        <w:shd w:val="clear" w:color="auto" w:fill="FFFFFF"/>
        <w:spacing w:after="0" w:line="240" w:lineRule="auto"/>
        <w:jc w:val="both"/>
        <w:rPr>
          <w:rFonts w:ascii="FranklinGothicURW-Boo" w:eastAsia="Times New Roman" w:hAnsi="FranklinGothicURW-Boo" w:cs="Times New Roman"/>
          <w:b/>
          <w:bCs/>
          <w:color w:val="63666A"/>
          <w:sz w:val="24"/>
          <w:szCs w:val="24"/>
          <w:lang w:eastAsia="en-GB"/>
        </w:rPr>
      </w:pPr>
      <w:r w:rsidRPr="00F1567F">
        <w:rPr>
          <w:rFonts w:ascii="FranklinGothicURW-Boo" w:eastAsia="Times New Roman" w:hAnsi="FranklinGothicURW-Boo" w:cs="Times New Roman"/>
          <w:b/>
          <w:bCs/>
          <w:color w:val="63666A"/>
          <w:sz w:val="24"/>
          <w:szCs w:val="24"/>
          <w:lang w:eastAsia="en-GB"/>
        </w:rPr>
        <w:t>Swiss cheese model</w:t>
      </w:r>
    </w:p>
    <w:p w14:paraId="6D5AA4B2" w14:textId="39E395B5" w:rsidR="00F1567F" w:rsidRPr="00F1567F" w:rsidRDefault="00F1567F" w:rsidP="00F1567F">
      <w:pPr>
        <w:shd w:val="clear" w:color="auto" w:fill="FFFFFF"/>
        <w:spacing w:after="0" w:line="240" w:lineRule="auto"/>
        <w:jc w:val="both"/>
        <w:rPr>
          <w:rFonts w:ascii="FranklinGothicURW-Boo" w:eastAsia="Times New Roman" w:hAnsi="FranklinGothicURW-Boo" w:cs="Times New Roman"/>
          <w:b/>
          <w:bCs/>
          <w:color w:val="63666A"/>
          <w:sz w:val="24"/>
          <w:szCs w:val="24"/>
          <w:lang w:eastAsia="en-GB"/>
        </w:rPr>
      </w:pPr>
      <w:r w:rsidRPr="00F1567F">
        <w:rPr>
          <w:rFonts w:ascii="FranklinGothicURW-Boo" w:eastAsia="Times New Roman" w:hAnsi="FranklinGothicURW-Boo" w:cs="Times New Roman"/>
          <w:color w:val="63666A"/>
          <w:sz w:val="24"/>
          <w:szCs w:val="24"/>
          <w:lang w:eastAsia="en-GB"/>
        </w:rPr>
        <w:br/>
        <w:t>This model looks at the layers of defence that are available against incidents occurring. It likens each involved facet to a series to multiple slices of Swiss cheese stacked together. Each layer relates to different factor. The holes relate to different areas of weakness in each defence layer. The aim is to learn ways to block any holes that may align in the Swiss cheese, allowing the possibility of a critical incident.  </w:t>
      </w:r>
    </w:p>
    <w:p w14:paraId="5BD6D3F8" w14:textId="77777777" w:rsidR="00F1567F" w:rsidRPr="00F1567F" w:rsidRDefault="00F1567F" w:rsidP="00F1567F">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496D28BD" w14:textId="091CA43E" w:rsidR="00F1567F" w:rsidRDefault="00F1567F" w:rsidP="00F1567F">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F1567F">
        <w:rPr>
          <w:rFonts w:ascii="FranklinGothicURW-Boo" w:eastAsia="Times New Roman" w:hAnsi="FranklinGothicURW-Boo" w:cs="Times New Roman"/>
          <w:color w:val="63666A"/>
          <w:sz w:val="24"/>
          <w:szCs w:val="24"/>
          <w:lang w:eastAsia="en-GB"/>
        </w:rPr>
        <w:t xml:space="preserve">Debrief sessions should </w:t>
      </w:r>
      <w:proofErr w:type="gramStart"/>
      <w:r w:rsidRPr="00F1567F">
        <w:rPr>
          <w:rFonts w:ascii="FranklinGothicURW-Boo" w:eastAsia="Times New Roman" w:hAnsi="FranklinGothicURW-Boo" w:cs="Times New Roman"/>
          <w:color w:val="63666A"/>
          <w:sz w:val="24"/>
          <w:szCs w:val="24"/>
          <w:lang w:eastAsia="en-GB"/>
        </w:rPr>
        <w:t>follow after</w:t>
      </w:r>
      <w:proofErr w:type="gramEnd"/>
      <w:r w:rsidRPr="00F1567F">
        <w:rPr>
          <w:rFonts w:ascii="FranklinGothicURW-Boo" w:eastAsia="Times New Roman" w:hAnsi="FranklinGothicURW-Boo" w:cs="Times New Roman"/>
          <w:color w:val="63666A"/>
          <w:sz w:val="24"/>
          <w:szCs w:val="24"/>
          <w:lang w:eastAsia="en-GB"/>
        </w:rPr>
        <w:t xml:space="preserve"> examination of critical incidents, in order to discuss the situation and optimise modifiable factors.</w:t>
      </w:r>
    </w:p>
    <w:p w14:paraId="2AD593CD" w14:textId="5E93D891" w:rsidR="00F1567F" w:rsidRDefault="00F1567F" w:rsidP="00F1567F">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68E81C3F" w14:textId="2B909A78" w:rsidR="00F1567F" w:rsidRDefault="00F1567F" w:rsidP="00F1567F">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6582B18D" w14:textId="77777777" w:rsidR="00F1567F" w:rsidRDefault="00F1567F" w:rsidP="00F1567F">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0FD80F9B" w14:textId="77777777" w:rsidR="00F1567F" w:rsidRPr="00F1567F" w:rsidRDefault="00F1567F" w:rsidP="00F1567F">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7BC0C009" w14:textId="6EDB62CE" w:rsidR="00F1567F" w:rsidRPr="00F1567F" w:rsidRDefault="00F1567F" w:rsidP="00F1567F">
      <w:pPr>
        <w:shd w:val="clear" w:color="auto" w:fill="FFFFFF"/>
        <w:spacing w:after="0" w:line="240" w:lineRule="auto"/>
        <w:jc w:val="both"/>
        <w:rPr>
          <w:rFonts w:ascii="FranklinGothicURW-Boo" w:eastAsia="Times New Roman" w:hAnsi="FranklinGothicURW-Boo" w:cs="Times New Roman"/>
          <w:i/>
          <w:iCs/>
          <w:color w:val="63666A"/>
          <w:sz w:val="24"/>
          <w:szCs w:val="24"/>
          <w:lang w:eastAsia="en-GB"/>
        </w:rPr>
      </w:pPr>
      <w:r w:rsidRPr="00F1567F">
        <w:rPr>
          <w:rFonts w:ascii="FranklinGothicURW-Boo" w:eastAsia="Times New Roman" w:hAnsi="FranklinGothicURW-Boo" w:cs="Times New Roman"/>
          <w:i/>
          <w:iCs/>
          <w:color w:val="63666A"/>
          <w:sz w:val="24"/>
          <w:szCs w:val="24"/>
          <w:lang w:eastAsia="en-GB"/>
        </w:rPr>
        <w:t>Dr Michael Moneypenny, Centre Director, Scottish Centre for Simulation and Clinical Human Factors</w:t>
      </w:r>
    </w:p>
    <w:p w14:paraId="2C941042" w14:textId="77777777" w:rsidR="00BF7097" w:rsidRDefault="00BF7097"/>
    <w:sectPr w:rsidR="00BF7097">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2C32C1" w14:textId="77777777" w:rsidR="00B104A2" w:rsidRDefault="00B104A2" w:rsidP="00F1567F">
      <w:pPr>
        <w:spacing w:after="0" w:line="240" w:lineRule="auto"/>
      </w:pPr>
      <w:r>
        <w:separator/>
      </w:r>
    </w:p>
  </w:endnote>
  <w:endnote w:type="continuationSeparator" w:id="0">
    <w:p w14:paraId="465C61CD" w14:textId="77777777" w:rsidR="00B104A2" w:rsidRDefault="00B104A2" w:rsidP="00F156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anklinGothicURW-Boo">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853004" w14:textId="088D9040" w:rsidR="00F1567F" w:rsidRDefault="00F1567F">
    <w:pPr>
      <w:pStyle w:val="Footer"/>
    </w:pPr>
    <w:r w:rsidRPr="00F1567F">
      <w:rPr>
        <w:sz w:val="16"/>
        <w:szCs w:val="16"/>
      </w:rPr>
      <w:t xml:space="preserve">Source: </w:t>
    </w:r>
    <w:hyperlink r:id="rId1" w:history="1">
      <w:r w:rsidRPr="00F1567F">
        <w:rPr>
          <w:rStyle w:val="Hyperlink"/>
          <w:sz w:val="16"/>
          <w:szCs w:val="16"/>
        </w:rPr>
        <w:t>https://www.rcpe.ac.uk/careers-training/human-factors-and-critical-incidents</w:t>
      </w:r>
    </w:hyperlink>
  </w:p>
  <w:p w14:paraId="157B26B3" w14:textId="77777777" w:rsidR="00F1567F" w:rsidRDefault="00F156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D48CF7" w14:textId="77777777" w:rsidR="00B104A2" w:rsidRDefault="00B104A2" w:rsidP="00F1567F">
      <w:pPr>
        <w:spacing w:after="0" w:line="240" w:lineRule="auto"/>
      </w:pPr>
      <w:r>
        <w:separator/>
      </w:r>
    </w:p>
  </w:footnote>
  <w:footnote w:type="continuationSeparator" w:id="0">
    <w:p w14:paraId="5AB3630E" w14:textId="77777777" w:rsidR="00B104A2" w:rsidRDefault="00B104A2" w:rsidP="00F156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DB017B"/>
    <w:multiLevelType w:val="hybridMultilevel"/>
    <w:tmpl w:val="D82EE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67F"/>
    <w:rsid w:val="00B104A2"/>
    <w:rsid w:val="00BF7097"/>
    <w:rsid w:val="00F156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D8F74"/>
  <w15:chartTrackingRefBased/>
  <w15:docId w15:val="{2C87B9E5-0365-4461-A0BF-19A641C3C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F1567F"/>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F1567F"/>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F1567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1567F"/>
    <w:rPr>
      <w:b/>
      <w:bCs/>
    </w:rPr>
  </w:style>
  <w:style w:type="paragraph" w:styleId="ListParagraph">
    <w:name w:val="List Paragraph"/>
    <w:basedOn w:val="Normal"/>
    <w:uiPriority w:val="34"/>
    <w:qFormat/>
    <w:rsid w:val="00F1567F"/>
    <w:pPr>
      <w:ind w:left="720"/>
      <w:contextualSpacing/>
    </w:pPr>
  </w:style>
  <w:style w:type="paragraph" w:styleId="Header">
    <w:name w:val="header"/>
    <w:basedOn w:val="Normal"/>
    <w:link w:val="HeaderChar"/>
    <w:uiPriority w:val="99"/>
    <w:unhideWhenUsed/>
    <w:rsid w:val="00F156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567F"/>
  </w:style>
  <w:style w:type="paragraph" w:styleId="Footer">
    <w:name w:val="footer"/>
    <w:basedOn w:val="Normal"/>
    <w:link w:val="FooterChar"/>
    <w:uiPriority w:val="99"/>
    <w:unhideWhenUsed/>
    <w:rsid w:val="00F156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567F"/>
  </w:style>
  <w:style w:type="character" w:styleId="Hyperlink">
    <w:name w:val="Hyperlink"/>
    <w:basedOn w:val="DefaultParagraphFont"/>
    <w:uiPriority w:val="99"/>
    <w:semiHidden/>
    <w:unhideWhenUsed/>
    <w:rsid w:val="00F1567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5240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www.rcpe.ac.uk/careers-training/human-factors-and-critical-incid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266</Words>
  <Characters>1520</Characters>
  <Application>Microsoft Office Word</Application>
  <DocSecurity>0</DocSecurity>
  <Lines>12</Lines>
  <Paragraphs>3</Paragraphs>
  <ScaleCrop>false</ScaleCrop>
  <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2020-01-21T18:32:00Z</dcterms:created>
  <dcterms:modified xsi:type="dcterms:W3CDTF">2020-01-21T18:35:00Z</dcterms:modified>
</cp:coreProperties>
</file>