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6C4F4B" w14:textId="1035270D" w:rsidR="00683D87" w:rsidRPr="00BE5412" w:rsidRDefault="00BE5412" w:rsidP="00BE5412">
      <w:pPr>
        <w:jc w:val="center"/>
        <w:rPr>
          <w:rFonts w:ascii="Arial" w:hAnsi="Arial" w:cs="Arial"/>
          <w:b/>
          <w:bCs/>
          <w:sz w:val="28"/>
          <w:szCs w:val="28"/>
        </w:rPr>
      </w:pPr>
      <w:r w:rsidRPr="00BE5412">
        <w:rPr>
          <w:rFonts w:ascii="Arial" w:hAnsi="Arial" w:cs="Arial"/>
          <w:b/>
          <w:bCs/>
          <w:sz w:val="28"/>
          <w:szCs w:val="28"/>
        </w:rPr>
        <w:t>I… or We…: first person singular vs first person plural?</w:t>
      </w:r>
    </w:p>
    <w:p w14:paraId="1210B670" w14:textId="77777777" w:rsidR="00BE5412" w:rsidRDefault="00BE5412">
      <w:pPr>
        <w:rPr>
          <w:rFonts w:ascii="Arial" w:hAnsi="Arial" w:cs="Arial"/>
          <w:sz w:val="24"/>
          <w:szCs w:val="24"/>
        </w:rPr>
      </w:pPr>
    </w:p>
    <w:p w14:paraId="6227D76A" w14:textId="61AD0584" w:rsidR="00BE5412" w:rsidRPr="00BE5412" w:rsidRDefault="00BE5412" w:rsidP="00BE5412">
      <w:pPr>
        <w:jc w:val="both"/>
        <w:rPr>
          <w:rFonts w:ascii="Arial" w:hAnsi="Arial" w:cs="Arial"/>
          <w:sz w:val="24"/>
          <w:szCs w:val="24"/>
        </w:rPr>
      </w:pPr>
      <w:r w:rsidRPr="00BE5412">
        <w:rPr>
          <w:rFonts w:ascii="Arial" w:hAnsi="Arial" w:cs="Arial"/>
          <w:sz w:val="24"/>
          <w:szCs w:val="24"/>
        </w:rPr>
        <w:t xml:space="preserve">Be careful in your writing.  Some articles alternate from first person singular (e.g. I would suggest…) to first person singular (e.g. </w:t>
      </w:r>
      <w:r>
        <w:rPr>
          <w:rFonts w:ascii="Arial" w:hAnsi="Arial" w:cs="Arial"/>
          <w:sz w:val="24"/>
          <w:szCs w:val="24"/>
        </w:rPr>
        <w:t>W</w:t>
      </w:r>
      <w:r w:rsidRPr="00BE5412">
        <w:rPr>
          <w:rFonts w:ascii="Arial" w:hAnsi="Arial" w:cs="Arial"/>
          <w:sz w:val="24"/>
          <w:szCs w:val="24"/>
        </w:rPr>
        <w:t xml:space="preserve">e would suggest). This can make the flow of the text appear confusing!  Who is the narrator or narrators?  Is it the one person or more than one? </w:t>
      </w:r>
    </w:p>
    <w:p w14:paraId="6F2CCB27" w14:textId="1B7F320A" w:rsidR="00BE5412" w:rsidRPr="00BE5412" w:rsidRDefault="00BE5412" w:rsidP="00BE5412">
      <w:pPr>
        <w:jc w:val="both"/>
        <w:rPr>
          <w:rFonts w:ascii="Arial" w:hAnsi="Arial" w:cs="Arial"/>
          <w:sz w:val="24"/>
          <w:szCs w:val="24"/>
        </w:rPr>
      </w:pPr>
      <w:r w:rsidRPr="00BE5412">
        <w:rPr>
          <w:rFonts w:ascii="Arial" w:hAnsi="Arial" w:cs="Arial"/>
          <w:sz w:val="24"/>
          <w:szCs w:val="24"/>
        </w:rPr>
        <w:t xml:space="preserve">When writing a document, especially one that imparts advice, “I” is always punchier.  It’s direct and to the point. But it isn’t always the correct choice, especially if there is more than one author involved. </w:t>
      </w:r>
    </w:p>
    <w:p w14:paraId="4D4FDBA0" w14:textId="77777777" w:rsidR="00BE5412" w:rsidRPr="00BE5412" w:rsidRDefault="00BE5412" w:rsidP="00BE5412">
      <w:pPr>
        <w:jc w:val="both"/>
        <w:rPr>
          <w:rFonts w:ascii="Arial" w:eastAsia="Times New Roman" w:hAnsi="Arial" w:cs="Arial"/>
          <w:sz w:val="24"/>
          <w:szCs w:val="24"/>
        </w:rPr>
      </w:pPr>
      <w:r w:rsidRPr="00BE5412">
        <w:rPr>
          <w:rFonts w:ascii="Arial" w:eastAsia="Times New Roman" w:hAnsi="Arial" w:cs="Arial"/>
          <w:sz w:val="24"/>
          <w:szCs w:val="24"/>
        </w:rPr>
        <w:t>I’m inclined to say that if there are multiple authors it would be better to use ‘we’.</w:t>
      </w:r>
    </w:p>
    <w:p w14:paraId="57CBC135" w14:textId="164AC40D" w:rsidR="00BE5412" w:rsidRPr="00BE5412" w:rsidRDefault="00BE5412" w:rsidP="00BE5412">
      <w:pPr>
        <w:jc w:val="both"/>
        <w:rPr>
          <w:rFonts w:ascii="Arial" w:eastAsia="Times New Roman" w:hAnsi="Arial" w:cs="Arial"/>
          <w:sz w:val="24"/>
          <w:szCs w:val="24"/>
        </w:rPr>
      </w:pPr>
      <w:r w:rsidRPr="00BE5412">
        <w:rPr>
          <w:rFonts w:ascii="Arial" w:eastAsia="Times New Roman" w:hAnsi="Arial" w:cs="Arial"/>
          <w:sz w:val="24"/>
          <w:szCs w:val="24"/>
        </w:rPr>
        <w:t>Points in favour of this are</w:t>
      </w:r>
    </w:p>
    <w:p w14:paraId="3EBFF162" w14:textId="77777777" w:rsidR="00BE5412" w:rsidRPr="00BE5412" w:rsidRDefault="00BE5412" w:rsidP="00BE5412">
      <w:pPr>
        <w:numPr>
          <w:ilvl w:val="0"/>
          <w:numId w:val="1"/>
        </w:numPr>
        <w:spacing w:before="100" w:beforeAutospacing="1" w:after="100" w:afterAutospacing="1" w:line="240" w:lineRule="auto"/>
        <w:jc w:val="both"/>
        <w:rPr>
          <w:rFonts w:ascii="Arial" w:eastAsia="Times New Roman" w:hAnsi="Arial" w:cs="Arial"/>
          <w:sz w:val="24"/>
          <w:szCs w:val="24"/>
        </w:rPr>
      </w:pPr>
      <w:r w:rsidRPr="00BE5412">
        <w:rPr>
          <w:rFonts w:ascii="Arial" w:eastAsia="Times New Roman" w:hAnsi="Arial" w:cs="Arial"/>
          <w:sz w:val="24"/>
          <w:szCs w:val="24"/>
        </w:rPr>
        <w:t xml:space="preserve">If several people have written the chapter, it doesn’t make grammatical sense to say ‘I’- it seems illogical. </w:t>
      </w:r>
    </w:p>
    <w:p w14:paraId="649C225A" w14:textId="2D2483D2" w:rsidR="00BE5412" w:rsidRDefault="00BE5412" w:rsidP="00BE5412">
      <w:pPr>
        <w:numPr>
          <w:ilvl w:val="0"/>
          <w:numId w:val="1"/>
        </w:numPr>
        <w:spacing w:before="100" w:beforeAutospacing="1" w:after="100" w:afterAutospacing="1" w:line="240" w:lineRule="auto"/>
        <w:jc w:val="both"/>
        <w:rPr>
          <w:rFonts w:ascii="Arial" w:eastAsia="Times New Roman" w:hAnsi="Arial" w:cs="Arial"/>
          <w:sz w:val="24"/>
          <w:szCs w:val="24"/>
        </w:rPr>
      </w:pPr>
      <w:r w:rsidRPr="00BE5412">
        <w:rPr>
          <w:rFonts w:ascii="Arial" w:eastAsia="Times New Roman" w:hAnsi="Arial" w:cs="Arial"/>
          <w:sz w:val="24"/>
          <w:szCs w:val="24"/>
        </w:rPr>
        <w:t>In principle I prefer ‘we’ because it implies collaborative working. Medical education these days is usually a team effort. (I don’t like it when a member of a team is talking about the area on which they are the lead person and they say that ‘I’ plan to do something: it sounds as if they are working independently and not taking account of their fellow team members.)</w:t>
      </w:r>
    </w:p>
    <w:p w14:paraId="6CE1CEFA" w14:textId="70185CA3" w:rsidR="00BA2DC6" w:rsidRDefault="00BA2DC6" w:rsidP="00BE5412">
      <w:pPr>
        <w:numPr>
          <w:ilvl w:val="0"/>
          <w:numId w:val="1"/>
        </w:numPr>
        <w:spacing w:before="100" w:beforeAutospacing="1" w:after="100" w:afterAutospacing="1" w:line="240" w:lineRule="auto"/>
        <w:jc w:val="both"/>
        <w:rPr>
          <w:rFonts w:ascii="Arial" w:eastAsia="Times New Roman" w:hAnsi="Arial" w:cs="Arial"/>
          <w:sz w:val="24"/>
          <w:szCs w:val="24"/>
        </w:rPr>
      </w:pPr>
      <w:r>
        <w:rPr>
          <w:rFonts w:ascii="Arial" w:eastAsia="Times New Roman" w:hAnsi="Arial" w:cs="Arial"/>
          <w:sz w:val="24"/>
          <w:szCs w:val="24"/>
        </w:rPr>
        <w:t>Single authors often express the view of the many.   So “We” would make more sense than “I”.</w:t>
      </w:r>
    </w:p>
    <w:p w14:paraId="71A6CAE1" w14:textId="78A22AD5" w:rsidR="00BA2DC6" w:rsidRPr="00BE5412" w:rsidRDefault="00BA2DC6" w:rsidP="00BE5412">
      <w:pPr>
        <w:numPr>
          <w:ilvl w:val="0"/>
          <w:numId w:val="1"/>
        </w:numPr>
        <w:spacing w:before="100" w:beforeAutospacing="1" w:after="100" w:afterAutospacing="1" w:line="240" w:lineRule="auto"/>
        <w:jc w:val="both"/>
        <w:rPr>
          <w:rFonts w:ascii="Arial" w:eastAsia="Times New Roman" w:hAnsi="Arial" w:cs="Arial"/>
          <w:sz w:val="24"/>
          <w:szCs w:val="24"/>
        </w:rPr>
      </w:pPr>
      <w:r>
        <w:rPr>
          <w:rFonts w:ascii="Arial" w:eastAsia="Times New Roman" w:hAnsi="Arial" w:cs="Arial"/>
          <w:sz w:val="24"/>
          <w:szCs w:val="24"/>
        </w:rPr>
        <w:t>“I” can feel rather egotistical and invites the response ‘that’s your opinion!’.</w:t>
      </w:r>
    </w:p>
    <w:p w14:paraId="79AF67BF" w14:textId="0123CA6F" w:rsidR="00BE5412" w:rsidRPr="00BE5412" w:rsidRDefault="00BE5412" w:rsidP="00BE5412">
      <w:pPr>
        <w:jc w:val="both"/>
        <w:rPr>
          <w:rFonts w:ascii="Arial" w:eastAsia="Times New Roman" w:hAnsi="Arial" w:cs="Arial"/>
          <w:sz w:val="24"/>
          <w:szCs w:val="24"/>
        </w:rPr>
      </w:pPr>
      <w:r w:rsidRPr="00BE5412">
        <w:rPr>
          <w:rFonts w:ascii="Arial" w:eastAsia="Times New Roman" w:hAnsi="Arial" w:cs="Arial"/>
          <w:sz w:val="24"/>
          <w:szCs w:val="24"/>
        </w:rPr>
        <w:br/>
        <w:t xml:space="preserve">And although ‘I’ sounds punchier, I feel that this may be trumped by the 2 points above – </w:t>
      </w:r>
      <w:proofErr w:type="gramStart"/>
      <w:r w:rsidRPr="00BE5412">
        <w:rPr>
          <w:rFonts w:ascii="Arial" w:eastAsia="Times New Roman" w:hAnsi="Arial" w:cs="Arial"/>
          <w:sz w:val="24"/>
          <w:szCs w:val="24"/>
        </w:rPr>
        <w:t>and actually, maybe</w:t>
      </w:r>
      <w:proofErr w:type="gramEnd"/>
      <w:r w:rsidRPr="00BE5412">
        <w:rPr>
          <w:rFonts w:ascii="Arial" w:eastAsia="Times New Roman" w:hAnsi="Arial" w:cs="Arial"/>
          <w:sz w:val="24"/>
          <w:szCs w:val="24"/>
        </w:rPr>
        <w:t xml:space="preserve"> ‘we’ sounds warmer? </w:t>
      </w:r>
    </w:p>
    <w:p w14:paraId="5519AAFC" w14:textId="54C17B42" w:rsidR="00BE5412" w:rsidRDefault="00BE5412" w:rsidP="00BE5412">
      <w:pPr>
        <w:rPr>
          <w:rFonts w:ascii="Arial" w:eastAsia="Times New Roman" w:hAnsi="Arial" w:cs="Arial"/>
          <w:sz w:val="24"/>
          <w:szCs w:val="24"/>
        </w:rPr>
      </w:pPr>
    </w:p>
    <w:p w14:paraId="1DA285FE" w14:textId="7EFB3424" w:rsidR="00BE5412" w:rsidRDefault="00BE5412" w:rsidP="00BE5412">
      <w:pPr>
        <w:rPr>
          <w:rFonts w:ascii="Arial" w:eastAsia="Times New Roman" w:hAnsi="Arial" w:cs="Arial"/>
          <w:sz w:val="24"/>
          <w:szCs w:val="24"/>
        </w:rPr>
      </w:pPr>
    </w:p>
    <w:p w14:paraId="7987C1D9" w14:textId="77777777" w:rsidR="00AE2C2A" w:rsidRPr="00BC062A" w:rsidRDefault="00AE2C2A" w:rsidP="00AE2C2A">
      <w:pPr>
        <w:jc w:val="both"/>
        <w:rPr>
          <w:rFonts w:ascii="Arial" w:hAnsi="Arial" w:cs="Arial"/>
          <w:i/>
          <w:iCs/>
        </w:rPr>
      </w:pPr>
      <w:r w:rsidRPr="00BC062A">
        <w:rPr>
          <w:rFonts w:ascii="Arial" w:hAnsi="Arial" w:cs="Arial"/>
          <w:i/>
          <w:iCs/>
        </w:rPr>
        <w:t>Grammar Gita x</w:t>
      </w:r>
    </w:p>
    <w:p w14:paraId="060C453D" w14:textId="640A4862" w:rsidR="00BE5412" w:rsidRDefault="00BE5412" w:rsidP="00AE2C2A">
      <w:bookmarkStart w:id="0" w:name="_GoBack"/>
      <w:bookmarkEnd w:id="0"/>
    </w:p>
    <w:sectPr w:rsidR="00BE54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5074E1"/>
    <w:multiLevelType w:val="multilevel"/>
    <w:tmpl w:val="36E07E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412"/>
    <w:rsid w:val="00683D87"/>
    <w:rsid w:val="00AE2C2A"/>
    <w:rsid w:val="00BA2DC6"/>
    <w:rsid w:val="00BE54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C0656"/>
  <w15:chartTrackingRefBased/>
  <w15:docId w15:val="{B17BA4AD-50E6-49D7-8571-E6300E353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6767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4</cp:revision>
  <dcterms:created xsi:type="dcterms:W3CDTF">2020-03-03T19:59:00Z</dcterms:created>
  <dcterms:modified xsi:type="dcterms:W3CDTF">2020-03-03T23:09:00Z</dcterms:modified>
</cp:coreProperties>
</file>