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0DBEB0" w14:textId="3060A1EC" w:rsidR="00E03695" w:rsidRPr="00E03695" w:rsidRDefault="00E03695" w:rsidP="00E03695">
      <w:pPr>
        <w:pStyle w:val="Title"/>
        <w:jc w:val="center"/>
        <w:rPr>
          <w:rFonts w:ascii="Arial" w:hAnsi="Arial" w:cs="Arial"/>
          <w:b/>
          <w:bCs/>
          <w:sz w:val="32"/>
          <w:szCs w:val="32"/>
        </w:rPr>
      </w:pPr>
      <w:r w:rsidRPr="00E03695">
        <w:rPr>
          <w:rFonts w:ascii="Arial" w:hAnsi="Arial" w:cs="Arial"/>
          <w:b/>
          <w:bCs/>
          <w:sz w:val="32"/>
          <w:szCs w:val="32"/>
        </w:rPr>
        <w:t>Italics and Dashes</w:t>
      </w:r>
    </w:p>
    <w:p w14:paraId="0630ACDC" w14:textId="77777777" w:rsidR="00E03695" w:rsidRPr="00E03695" w:rsidRDefault="00E03695" w:rsidP="00E03695">
      <w:pPr>
        <w:jc w:val="both"/>
        <w:rPr>
          <w:rFonts w:ascii="Arial" w:hAnsi="Arial" w:cs="Arial"/>
          <w:sz w:val="24"/>
          <w:szCs w:val="24"/>
        </w:rPr>
      </w:pPr>
    </w:p>
    <w:p w14:paraId="01A80489" w14:textId="395942B3" w:rsidR="00E03695" w:rsidRPr="00E03695" w:rsidRDefault="00E03695" w:rsidP="00E03695">
      <w:pPr>
        <w:jc w:val="both"/>
        <w:rPr>
          <w:rFonts w:ascii="Arial" w:hAnsi="Arial" w:cs="Arial"/>
          <w:sz w:val="24"/>
          <w:szCs w:val="24"/>
        </w:rPr>
      </w:pPr>
      <w:r w:rsidRPr="00E03695">
        <w:rPr>
          <w:rFonts w:ascii="Arial" w:hAnsi="Arial" w:cs="Arial"/>
          <w:sz w:val="24"/>
          <w:szCs w:val="24"/>
        </w:rPr>
        <w:t>a) When do you italicise a word: what are the rules that govern it?</w:t>
      </w:r>
    </w:p>
    <w:p w14:paraId="25C2B1CB" w14:textId="77777777" w:rsidR="00E03695" w:rsidRPr="00E03695" w:rsidRDefault="00E03695" w:rsidP="00E03695">
      <w:pPr>
        <w:jc w:val="both"/>
        <w:rPr>
          <w:rFonts w:ascii="Arial" w:hAnsi="Arial" w:cs="Arial"/>
          <w:sz w:val="24"/>
          <w:szCs w:val="24"/>
        </w:rPr>
      </w:pPr>
      <w:r w:rsidRPr="00E03695">
        <w:rPr>
          <w:rFonts w:ascii="Arial" w:hAnsi="Arial" w:cs="Arial"/>
          <w:sz w:val="24"/>
          <w:szCs w:val="24"/>
        </w:rPr>
        <w:t>b) Other than in a list, when really should a dash be used? Is there any guidance when to use a dash over a colon and vice versa?</w:t>
      </w:r>
    </w:p>
    <w:p w14:paraId="392B912A" w14:textId="77777777" w:rsidR="00E03695" w:rsidRPr="00E03695" w:rsidRDefault="00E03695" w:rsidP="00E03695">
      <w:pPr>
        <w:jc w:val="both"/>
        <w:rPr>
          <w:rFonts w:ascii="Arial" w:hAnsi="Arial" w:cs="Arial"/>
          <w:sz w:val="24"/>
          <w:szCs w:val="24"/>
        </w:rPr>
      </w:pPr>
    </w:p>
    <w:p w14:paraId="576CC41F" w14:textId="04D9C764" w:rsidR="00E03695" w:rsidRPr="00E03695" w:rsidRDefault="00E03695" w:rsidP="00E03695">
      <w:pPr>
        <w:jc w:val="both"/>
        <w:rPr>
          <w:rFonts w:ascii="Arial" w:hAnsi="Arial" w:cs="Arial"/>
          <w:color w:val="FF0000"/>
          <w:sz w:val="24"/>
          <w:szCs w:val="24"/>
        </w:rPr>
      </w:pPr>
      <w:r w:rsidRPr="00E03695">
        <w:rPr>
          <w:rFonts w:ascii="Arial" w:hAnsi="Arial" w:cs="Arial"/>
          <w:color w:val="FF0000"/>
          <w:sz w:val="24"/>
          <w:szCs w:val="24"/>
        </w:rPr>
        <w:t>Answer</w:t>
      </w:r>
    </w:p>
    <w:p w14:paraId="43A878F0" w14:textId="77777777" w:rsidR="00E03695" w:rsidRDefault="00E03695" w:rsidP="00E03695">
      <w:pPr>
        <w:jc w:val="both"/>
        <w:rPr>
          <w:rFonts w:ascii="Arial" w:eastAsia="Times New Roman" w:hAnsi="Arial" w:cs="Arial"/>
          <w:sz w:val="24"/>
          <w:szCs w:val="24"/>
        </w:rPr>
      </w:pPr>
      <w:r w:rsidRPr="00E03695">
        <w:rPr>
          <w:rFonts w:ascii="Arial" w:eastAsia="Times New Roman" w:hAnsi="Arial" w:cs="Arial"/>
          <w:sz w:val="24"/>
          <w:szCs w:val="24"/>
        </w:rPr>
        <w:t>Off the top of my head – I don’t think there are rules for either of those.</w:t>
      </w:r>
    </w:p>
    <w:p w14:paraId="445F5A0A" w14:textId="313460DC" w:rsidR="00E03695" w:rsidRPr="00E03695" w:rsidRDefault="00E03695" w:rsidP="00E03695">
      <w:pPr>
        <w:jc w:val="both"/>
        <w:rPr>
          <w:rFonts w:ascii="Arial" w:eastAsia="Times New Roman" w:hAnsi="Arial" w:cs="Arial"/>
          <w:sz w:val="24"/>
          <w:szCs w:val="24"/>
        </w:rPr>
      </w:pPr>
      <w:r w:rsidRPr="00E03695">
        <w:rPr>
          <w:rFonts w:ascii="Arial" w:eastAsia="Times New Roman" w:hAnsi="Arial" w:cs="Arial"/>
          <w:sz w:val="24"/>
          <w:szCs w:val="24"/>
        </w:rPr>
        <w:br/>
      </w:r>
      <w:r w:rsidRPr="00E03695">
        <w:rPr>
          <w:rFonts w:ascii="Arial" w:eastAsia="Times New Roman" w:hAnsi="Arial" w:cs="Arial"/>
          <w:b/>
          <w:bCs/>
          <w:sz w:val="24"/>
          <w:szCs w:val="24"/>
        </w:rPr>
        <w:t xml:space="preserve">Italics </w:t>
      </w:r>
    </w:p>
    <w:p w14:paraId="190E16A4" w14:textId="3B879AA3" w:rsidR="00E03695" w:rsidRPr="00E03695" w:rsidRDefault="00E03695" w:rsidP="00E0369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E03695">
        <w:rPr>
          <w:rFonts w:ascii="Arial" w:eastAsia="Times New Roman" w:hAnsi="Arial" w:cs="Arial"/>
          <w:sz w:val="24"/>
          <w:szCs w:val="24"/>
        </w:rPr>
        <w:t>can be used for emphasis</w:t>
      </w:r>
    </w:p>
    <w:p w14:paraId="4C873F5C" w14:textId="77777777" w:rsidR="00E03695" w:rsidRPr="00E03695" w:rsidRDefault="00E03695" w:rsidP="00E0369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E03695">
        <w:rPr>
          <w:rFonts w:ascii="Arial" w:eastAsia="Times New Roman" w:hAnsi="Arial" w:cs="Arial"/>
          <w:sz w:val="24"/>
          <w:szCs w:val="24"/>
        </w:rPr>
        <w:t xml:space="preserve">can be used instead of inverted commas, especially for a single word or short phrase. For example, you could write that </w:t>
      </w:r>
      <w:r w:rsidRPr="00E03695">
        <w:rPr>
          <w:rFonts w:ascii="Arial" w:eastAsia="Times New Roman" w:hAnsi="Arial" w:cs="Arial"/>
          <w:i/>
          <w:iCs/>
          <w:sz w:val="24"/>
          <w:szCs w:val="24"/>
        </w:rPr>
        <w:t>cojones</w:t>
      </w:r>
      <w:r w:rsidRPr="00E03695">
        <w:rPr>
          <w:rFonts w:ascii="Arial" w:eastAsia="Times New Roman" w:hAnsi="Arial" w:cs="Arial"/>
          <w:sz w:val="24"/>
          <w:szCs w:val="24"/>
        </w:rPr>
        <w:t xml:space="preserve"> in Spanish means </w:t>
      </w:r>
      <w:r w:rsidRPr="00E03695">
        <w:rPr>
          <w:rFonts w:ascii="Arial" w:eastAsia="Times New Roman" w:hAnsi="Arial" w:cs="Arial"/>
          <w:i/>
          <w:iCs/>
          <w:sz w:val="24"/>
          <w:szCs w:val="24"/>
        </w:rPr>
        <w:t xml:space="preserve">bollocks </w:t>
      </w:r>
    </w:p>
    <w:p w14:paraId="7B968595" w14:textId="77777777" w:rsidR="00E03695" w:rsidRPr="00E03695" w:rsidRDefault="00E03695" w:rsidP="00E0369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E03695">
        <w:rPr>
          <w:rFonts w:ascii="Arial" w:eastAsia="Times New Roman" w:hAnsi="Arial" w:cs="Arial"/>
          <w:sz w:val="24"/>
          <w:szCs w:val="24"/>
        </w:rPr>
        <w:t xml:space="preserve">can be used to distinguish one chunk of text from another – for example in a novel where stuff in the present is interspersed with flashbacks, you could put the flashback parts in italics to sort-of signpost the reader (unless you thought that was too obvious, in which case you’d leave it all in normal text font and leave the reader to work it out) </w:t>
      </w:r>
    </w:p>
    <w:p w14:paraId="588FAB2D" w14:textId="157FE1DE" w:rsidR="00E03695" w:rsidRPr="00E03695" w:rsidRDefault="00E03695" w:rsidP="00E0369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E03695">
        <w:rPr>
          <w:rFonts w:ascii="Arial" w:eastAsia="Times New Roman" w:hAnsi="Arial" w:cs="Arial"/>
          <w:sz w:val="24"/>
          <w:szCs w:val="24"/>
        </w:rPr>
        <w:t>and other uses, I think, but can’t define them at this mo</w:t>
      </w:r>
      <w:r>
        <w:rPr>
          <w:rFonts w:ascii="Arial" w:eastAsia="Times New Roman" w:hAnsi="Arial" w:cs="Arial"/>
          <w:sz w:val="24"/>
          <w:szCs w:val="24"/>
        </w:rPr>
        <w:t>ment.</w:t>
      </w:r>
    </w:p>
    <w:p w14:paraId="1AA6B58A" w14:textId="77777777" w:rsidR="00E03695" w:rsidRPr="00E03695" w:rsidRDefault="00E03695" w:rsidP="00E03695">
      <w:pPr>
        <w:jc w:val="both"/>
        <w:rPr>
          <w:rFonts w:ascii="Arial" w:eastAsia="Times New Roman" w:hAnsi="Arial" w:cs="Arial"/>
          <w:sz w:val="24"/>
          <w:szCs w:val="24"/>
        </w:rPr>
      </w:pPr>
      <w:r w:rsidRPr="00E03695">
        <w:rPr>
          <w:rFonts w:ascii="Arial" w:eastAsia="Times New Roman" w:hAnsi="Arial" w:cs="Arial"/>
          <w:sz w:val="24"/>
          <w:szCs w:val="24"/>
        </w:rPr>
        <w:br/>
      </w:r>
      <w:r w:rsidRPr="00E03695">
        <w:rPr>
          <w:rFonts w:ascii="Arial" w:eastAsia="Times New Roman" w:hAnsi="Arial" w:cs="Arial"/>
          <w:b/>
          <w:bCs/>
          <w:sz w:val="24"/>
          <w:szCs w:val="24"/>
        </w:rPr>
        <w:t>Dashes</w:t>
      </w:r>
    </w:p>
    <w:p w14:paraId="088F40F5" w14:textId="771F1E09" w:rsidR="00E03695" w:rsidRPr="00E03695" w:rsidRDefault="00E03695" w:rsidP="00E0369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n</w:t>
      </w:r>
      <w:r w:rsidRPr="00E03695">
        <w:rPr>
          <w:rFonts w:ascii="Arial" w:eastAsia="Times New Roman" w:hAnsi="Arial" w:cs="Arial"/>
          <w:sz w:val="24"/>
          <w:szCs w:val="24"/>
        </w:rPr>
        <w:t xml:space="preserve">ot really used at all in traditional punctuation – I think they are informal </w:t>
      </w:r>
    </w:p>
    <w:p w14:paraId="7ABBB7F7" w14:textId="77777777" w:rsidR="00E03695" w:rsidRPr="00E03695" w:rsidRDefault="00E03695" w:rsidP="00E0369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E03695">
        <w:rPr>
          <w:rFonts w:ascii="Arial" w:eastAsia="Times New Roman" w:hAnsi="Arial" w:cs="Arial"/>
          <w:sz w:val="24"/>
          <w:szCs w:val="24"/>
        </w:rPr>
        <w:t xml:space="preserve">I use them a lot in emails – I feel they reflect the way one thought moves to another – but would be much less likely to use them in more formal writing. </w:t>
      </w:r>
    </w:p>
    <w:p w14:paraId="0E8D6B15" w14:textId="70E09025" w:rsidR="00E03695" w:rsidRPr="00E03695" w:rsidRDefault="00E03695" w:rsidP="00E0369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E03695">
        <w:rPr>
          <w:rFonts w:ascii="Arial" w:eastAsia="Times New Roman" w:hAnsi="Arial" w:cs="Arial"/>
          <w:sz w:val="24"/>
          <w:szCs w:val="24"/>
        </w:rPr>
        <w:t xml:space="preserve">in current use, used to replace several punctuation marks. </w:t>
      </w:r>
      <w:r>
        <w:rPr>
          <w:rFonts w:ascii="Arial" w:eastAsia="Times New Roman" w:hAnsi="Arial" w:cs="Arial"/>
          <w:sz w:val="24"/>
          <w:szCs w:val="24"/>
        </w:rPr>
        <w:t>For instance,</w:t>
      </w:r>
      <w:r w:rsidRPr="00E03695">
        <w:rPr>
          <w:rFonts w:ascii="Arial" w:eastAsia="Times New Roman" w:hAnsi="Arial" w:cs="Arial"/>
          <w:sz w:val="24"/>
          <w:szCs w:val="24"/>
        </w:rPr>
        <w:t xml:space="preserve"> a colon; I think they are also used to replace commas, semicolons and full stops. </w:t>
      </w:r>
    </w:p>
    <w:p w14:paraId="537F2D01" w14:textId="77777777" w:rsidR="00E03695" w:rsidRDefault="00E03695" w:rsidP="00E0369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E03695">
        <w:rPr>
          <w:rFonts w:ascii="Arial" w:eastAsia="Times New Roman" w:hAnsi="Arial" w:cs="Arial"/>
          <w:sz w:val="24"/>
          <w:szCs w:val="24"/>
        </w:rPr>
        <w:t xml:space="preserve">So, I can’t really define a rule – it’s more a matter of style. </w:t>
      </w:r>
    </w:p>
    <w:p w14:paraId="65425625" w14:textId="77777777" w:rsidR="00E03695" w:rsidRDefault="00E03695" w:rsidP="00E03695">
      <w:pPr>
        <w:spacing w:before="100" w:beforeAutospacing="1" w:after="100" w:afterAutospacing="1" w:line="240" w:lineRule="auto"/>
        <w:ind w:left="720"/>
        <w:jc w:val="both"/>
        <w:rPr>
          <w:rFonts w:ascii="Arial" w:eastAsia="Times New Roman" w:hAnsi="Arial" w:cs="Arial"/>
          <w:sz w:val="24"/>
          <w:szCs w:val="24"/>
        </w:rPr>
      </w:pPr>
    </w:p>
    <w:p w14:paraId="6251AAEA" w14:textId="100A1008" w:rsidR="00E03695" w:rsidRDefault="00E03695" w:rsidP="00E03695">
      <w:pPr>
        <w:spacing w:before="100" w:beforeAutospacing="1" w:after="100" w:afterAutospacing="1" w:line="240" w:lineRule="auto"/>
        <w:ind w:left="360"/>
        <w:jc w:val="both"/>
        <w:rPr>
          <w:rFonts w:ascii="Arial" w:eastAsia="Times New Roman" w:hAnsi="Arial" w:cs="Arial"/>
          <w:i/>
          <w:iCs/>
          <w:sz w:val="24"/>
          <w:szCs w:val="24"/>
        </w:rPr>
      </w:pPr>
      <w:r w:rsidRPr="00E03695">
        <w:rPr>
          <w:rFonts w:ascii="Arial" w:eastAsia="Times New Roman" w:hAnsi="Arial" w:cs="Arial"/>
          <w:i/>
          <w:iCs/>
          <w:sz w:val="24"/>
          <w:szCs w:val="24"/>
        </w:rPr>
        <w:t>A great book is the Guardian Stylebook which I think you can buy (although the rules for journalism could be a bit different).</w:t>
      </w:r>
    </w:p>
    <w:p w14:paraId="6D15C7C3" w14:textId="779D8144" w:rsidR="004371FF" w:rsidRDefault="004371FF" w:rsidP="00E03695">
      <w:pPr>
        <w:spacing w:before="100" w:beforeAutospacing="1" w:after="100" w:afterAutospacing="1" w:line="240" w:lineRule="auto"/>
        <w:ind w:left="360"/>
        <w:jc w:val="both"/>
        <w:rPr>
          <w:rFonts w:ascii="Arial" w:eastAsia="Times New Roman" w:hAnsi="Arial" w:cs="Arial"/>
          <w:i/>
          <w:iCs/>
          <w:sz w:val="24"/>
          <w:szCs w:val="24"/>
        </w:rPr>
      </w:pPr>
    </w:p>
    <w:p w14:paraId="63E33C67" w14:textId="77777777" w:rsidR="00FE3429" w:rsidRPr="00BC062A" w:rsidRDefault="00FE3429" w:rsidP="00FE3429">
      <w:pPr>
        <w:jc w:val="both"/>
        <w:rPr>
          <w:rFonts w:ascii="Arial" w:hAnsi="Arial" w:cs="Arial"/>
          <w:i/>
          <w:iCs/>
        </w:rPr>
      </w:pPr>
      <w:r w:rsidRPr="00BC062A">
        <w:rPr>
          <w:rFonts w:ascii="Arial" w:hAnsi="Arial" w:cs="Arial"/>
          <w:i/>
          <w:iCs/>
        </w:rPr>
        <w:t>Grammar Gita x</w:t>
      </w:r>
    </w:p>
    <w:p w14:paraId="0AA6CB93" w14:textId="7216CC3D" w:rsidR="001E4AB9" w:rsidRDefault="001E4AB9" w:rsidP="00E03695">
      <w:bookmarkStart w:id="0" w:name="_GoBack"/>
      <w:bookmarkEnd w:id="0"/>
    </w:p>
    <w:sectPr w:rsidR="001E4A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225232"/>
    <w:multiLevelType w:val="multilevel"/>
    <w:tmpl w:val="FFB67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6D21654"/>
    <w:multiLevelType w:val="multilevel"/>
    <w:tmpl w:val="993E6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695"/>
    <w:rsid w:val="001E4AB9"/>
    <w:rsid w:val="004371FF"/>
    <w:rsid w:val="00E03695"/>
    <w:rsid w:val="00FE3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CEC0CC"/>
  <w15:chartTrackingRefBased/>
  <w15:docId w15:val="{4CDEFB95-FD6A-4054-AD27-BC9DAFDB6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0369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3695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732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226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4</cp:revision>
  <dcterms:created xsi:type="dcterms:W3CDTF">2020-03-03T19:51:00Z</dcterms:created>
  <dcterms:modified xsi:type="dcterms:W3CDTF">2020-03-03T23:09:00Z</dcterms:modified>
</cp:coreProperties>
</file>