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FD8978" w14:textId="77777777" w:rsidR="002A7265" w:rsidRDefault="46C70528" w:rsidP="002A7265">
      <w:pPr>
        <w:pStyle w:val="Heading1"/>
        <w:jc w:val="center"/>
      </w:pPr>
      <w:r>
        <w:t>GROUP GAMES</w:t>
      </w:r>
      <w:r w:rsidR="002A7265">
        <w:t xml:space="preserve"> – ENERGISER</w:t>
      </w:r>
    </w:p>
    <w:p w14:paraId="45686378" w14:textId="38AAF81F" w:rsidR="00755518" w:rsidRDefault="46C70528" w:rsidP="002A7265">
      <w:pPr>
        <w:pStyle w:val="Heading1"/>
        <w:jc w:val="center"/>
      </w:pPr>
      <w:bookmarkStart w:id="0" w:name="_GoBack"/>
      <w:bookmarkEnd w:id="0"/>
      <w:r>
        <w:t>DONT FALL INTO THE SEA</w:t>
      </w:r>
    </w:p>
    <w:p w14:paraId="3C61B6FB" w14:textId="21B1BF5D" w:rsidR="00755518" w:rsidRDefault="00755518" w:rsidP="00755518"/>
    <w:p w14:paraId="3B07244F" w14:textId="372E1115" w:rsidR="00135AA5" w:rsidRPr="00135AA5" w:rsidRDefault="001F75F7" w:rsidP="00755518">
      <w:pPr>
        <w:rPr>
          <w:b/>
        </w:rPr>
      </w:pPr>
      <w:r>
        <w:rPr>
          <w:b/>
        </w:rPr>
        <w:t>Instructions</w:t>
      </w:r>
    </w:p>
    <w:p w14:paraId="623A9CFD" w14:textId="26F673BE" w:rsidR="00755518" w:rsidRDefault="1C4E9D01" w:rsidP="1C4E9D01">
      <w:pPr>
        <w:pStyle w:val="ListParagraph"/>
        <w:numPr>
          <w:ilvl w:val="0"/>
          <w:numId w:val="1"/>
        </w:numPr>
        <w:spacing w:after="0"/>
        <w:jc w:val="both"/>
      </w:pPr>
      <w:r>
        <w:t>This game works well with groups of 20 plus</w:t>
      </w:r>
    </w:p>
    <w:p w14:paraId="14D281E9" w14:textId="1C27B0D8" w:rsidR="00755518" w:rsidRDefault="1C4E9D01" w:rsidP="1C4E9D01">
      <w:pPr>
        <w:pStyle w:val="ListParagraph"/>
        <w:numPr>
          <w:ilvl w:val="0"/>
          <w:numId w:val="1"/>
        </w:numPr>
        <w:spacing w:after="0"/>
        <w:jc w:val="both"/>
      </w:pPr>
      <w:r>
        <w:t xml:space="preserve">Arrange people into a large circle </w:t>
      </w:r>
    </w:p>
    <w:p w14:paraId="3440D02C" w14:textId="4A02280C" w:rsidR="00755518" w:rsidRDefault="1C4E9D01" w:rsidP="1C4E9D01">
      <w:pPr>
        <w:pStyle w:val="ListParagraph"/>
        <w:numPr>
          <w:ilvl w:val="0"/>
          <w:numId w:val="1"/>
        </w:numPr>
        <w:spacing w:after="0"/>
        <w:jc w:val="both"/>
      </w:pPr>
      <w:r>
        <w:t>Tell everyone that the group has to arrange themselves in birth date order (day and month only</w:t>
      </w:r>
      <w:proofErr w:type="gramStart"/>
      <w:r>
        <w:t>....exclude</w:t>
      </w:r>
      <w:proofErr w:type="gramEnd"/>
      <w:r>
        <w:t xml:space="preserve"> the year).  </w:t>
      </w:r>
    </w:p>
    <w:p w14:paraId="5893C311" w14:textId="173A8511" w:rsidR="00FA0536" w:rsidRDefault="1C4E9D01" w:rsidP="1C4E9D01">
      <w:pPr>
        <w:pStyle w:val="ListParagraph"/>
        <w:numPr>
          <w:ilvl w:val="0"/>
          <w:numId w:val="1"/>
        </w:numPr>
        <w:spacing w:after="280"/>
        <w:jc w:val="both"/>
      </w:pPr>
      <w:r>
        <w:t>But they must not fall into the central area which is the sea!</w:t>
      </w:r>
    </w:p>
    <w:p w14:paraId="672A6659" w14:textId="6ADFA738" w:rsidR="00755518" w:rsidRDefault="1C4E9D01" w:rsidP="1C4E9D01">
      <w:pPr>
        <w:pStyle w:val="ListParagraph"/>
        <w:numPr>
          <w:ilvl w:val="0"/>
          <w:numId w:val="1"/>
        </w:numPr>
        <w:spacing w:after="280"/>
        <w:jc w:val="both"/>
      </w:pPr>
      <w:r>
        <w:t xml:space="preserve">At the end, go </w:t>
      </w:r>
      <w:proofErr w:type="gramStart"/>
      <w:r>
        <w:t>round</w:t>
      </w:r>
      <w:proofErr w:type="gramEnd"/>
      <w:r>
        <w:t>, each stating their date and month of</w:t>
      </w:r>
      <w:r w:rsidR="00755518" w:rsidRPr="1C4E9D01">
        <w:rPr>
          <w:rStyle w:val="FootnoteReference"/>
        </w:rPr>
        <w:footnoteReference w:id="1"/>
      </w:r>
      <w:r>
        <w:t xml:space="preserve"> birth.  Did they get it right?</w:t>
      </w:r>
    </w:p>
    <w:p w14:paraId="75AD8706" w14:textId="76628B0F" w:rsidR="1C4E9D01" w:rsidRDefault="1C4E9D01" w:rsidP="1C4E9D01">
      <w:pPr>
        <w:jc w:val="both"/>
        <w:rPr>
          <w:b/>
          <w:bCs/>
        </w:rPr>
      </w:pPr>
    </w:p>
    <w:p w14:paraId="1447B500" w14:textId="3BC52264" w:rsidR="1C4E9D01" w:rsidRDefault="1C4E9D01" w:rsidP="1C4E9D01">
      <w:pPr>
        <w:jc w:val="both"/>
        <w:rPr>
          <w:b/>
          <w:bCs/>
        </w:rPr>
      </w:pPr>
      <w:r w:rsidRPr="1C4E9D01">
        <w:rPr>
          <w:b/>
          <w:bCs/>
        </w:rPr>
        <w:t>Caution</w:t>
      </w:r>
    </w:p>
    <w:p w14:paraId="1D7DAE16" w14:textId="77777777" w:rsidR="00755518" w:rsidRDefault="1C4E9D01" w:rsidP="1C4E9D01">
      <w:pPr>
        <w:pStyle w:val="ListParagraph"/>
        <w:numPr>
          <w:ilvl w:val="0"/>
          <w:numId w:val="2"/>
        </w:numPr>
        <w:jc w:val="both"/>
      </w:pPr>
      <w:r>
        <w:t xml:space="preserve">Pregnant ladies should not participate in this game. </w:t>
      </w:r>
    </w:p>
    <w:p w14:paraId="2C8C3B49" w14:textId="77777777" w:rsidR="00755518" w:rsidRDefault="1C4E9D01" w:rsidP="1C4E9D01">
      <w:pPr>
        <w:pStyle w:val="ListParagraph"/>
        <w:numPr>
          <w:ilvl w:val="0"/>
          <w:numId w:val="2"/>
        </w:numPr>
        <w:jc w:val="both"/>
      </w:pPr>
      <w:r>
        <w:t>Also, some cultures where touch is not encouraged might wish to opt out too.</w:t>
      </w:r>
    </w:p>
    <w:p w14:paraId="30A5E864" w14:textId="77777777" w:rsidR="00755518" w:rsidRDefault="1C4E9D01" w:rsidP="1C4E9D01">
      <w:pPr>
        <w:pStyle w:val="ListParagraph"/>
        <w:numPr>
          <w:ilvl w:val="0"/>
          <w:numId w:val="2"/>
        </w:numPr>
        <w:jc w:val="both"/>
      </w:pPr>
      <w:r>
        <w:t xml:space="preserve">In this case, you could give them an alternative role </w:t>
      </w:r>
      <w:proofErr w:type="spellStart"/>
      <w:r>
        <w:t>eg</w:t>
      </w:r>
      <w:proofErr w:type="spellEnd"/>
      <w:r>
        <w:t xml:space="preserve"> they may want to take on a leadership role etc</w:t>
      </w:r>
    </w:p>
    <w:p w14:paraId="2DBDA2EA" w14:textId="54266491" w:rsidR="1C4E9D01" w:rsidRDefault="1C4E9D01" w:rsidP="1C4E9D01">
      <w:pPr>
        <w:jc w:val="both"/>
      </w:pPr>
    </w:p>
    <w:p w14:paraId="5BB4B26F" w14:textId="10F1EC40" w:rsidR="1C4E9D01" w:rsidRDefault="1C4E9D01" w:rsidP="1C4E9D01">
      <w:pPr>
        <w:spacing w:after="280"/>
        <w:jc w:val="both"/>
      </w:pPr>
      <w:r>
        <w:t xml:space="preserve">Previously, this game was played with chairs arranged in a large circle where people stood on the chairs – but we feel this is too dangerous. </w:t>
      </w:r>
    </w:p>
    <w:p w14:paraId="1A5A01B9" w14:textId="37AAB0B4" w:rsidR="1C4E9D01" w:rsidRDefault="1C4E9D01" w:rsidP="1C4E9D01"/>
    <w:sectPr w:rsidR="1C4E9D01" w:rsidSect="00FA0536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57EEA5" w14:textId="77777777" w:rsidR="0010301C" w:rsidRDefault="0010301C">
      <w:pPr>
        <w:spacing w:after="0" w:line="240" w:lineRule="auto"/>
      </w:pPr>
      <w:r>
        <w:separator/>
      </w:r>
    </w:p>
  </w:endnote>
  <w:endnote w:type="continuationSeparator" w:id="0">
    <w:p w14:paraId="547C4020" w14:textId="77777777" w:rsidR="0010301C" w:rsidRDefault="001030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236"/>
      <w:gridCol w:w="8739"/>
      <w:gridCol w:w="236"/>
    </w:tblGrid>
    <w:tr w:rsidR="1C4E9D01" w14:paraId="285D7E84" w14:textId="77777777" w:rsidTr="1C4E9D01">
      <w:tc>
        <w:tcPr>
          <w:tcW w:w="135" w:type="dxa"/>
        </w:tcPr>
        <w:p w14:paraId="26AD847B" w14:textId="3115825A" w:rsidR="1C4E9D01" w:rsidRDefault="1C4E9D01" w:rsidP="1C4E9D01">
          <w:pPr>
            <w:pStyle w:val="Header"/>
            <w:ind w:left="-115"/>
          </w:pPr>
        </w:p>
      </w:tc>
      <w:tc>
        <w:tcPr>
          <w:tcW w:w="8739" w:type="dxa"/>
        </w:tcPr>
        <w:p w14:paraId="71D844A0" w14:textId="4E45D034" w:rsidR="1C4E9D01" w:rsidRDefault="1C4E9D01" w:rsidP="1C4E9D01">
          <w:pPr>
            <w:pStyle w:val="Header"/>
            <w:jc w:val="center"/>
            <w:rPr>
              <w:sz w:val="16"/>
              <w:szCs w:val="16"/>
            </w:rPr>
          </w:pPr>
          <w:r w:rsidRPr="1C4E9D01">
            <w:rPr>
              <w:sz w:val="18"/>
              <w:szCs w:val="18"/>
            </w:rPr>
            <w:t xml:space="preserve">A free resource from </w:t>
          </w:r>
          <w:hyperlink r:id="rId1">
            <w:r w:rsidRPr="1C4E9D01">
              <w:rPr>
                <w:rStyle w:val="Hyperlink"/>
                <w:sz w:val="18"/>
                <w:szCs w:val="18"/>
              </w:rPr>
              <w:t>www.bradfordvts.co.uk</w:t>
            </w:r>
          </w:hyperlink>
          <w:r w:rsidRPr="1C4E9D01">
            <w:rPr>
              <w:sz w:val="18"/>
              <w:szCs w:val="18"/>
            </w:rPr>
            <w:t xml:space="preserve"> </w:t>
          </w:r>
        </w:p>
      </w:tc>
      <w:tc>
        <w:tcPr>
          <w:tcW w:w="152" w:type="dxa"/>
        </w:tcPr>
        <w:p w14:paraId="0214394D" w14:textId="4472FA13" w:rsidR="1C4E9D01" w:rsidRDefault="1C4E9D01" w:rsidP="1C4E9D01">
          <w:pPr>
            <w:pStyle w:val="Header"/>
            <w:ind w:right="-115"/>
            <w:jc w:val="right"/>
          </w:pPr>
        </w:p>
      </w:tc>
    </w:tr>
  </w:tbl>
  <w:p w14:paraId="46A9EDDD" w14:textId="1E422A4A" w:rsidR="1C4E9D01" w:rsidRDefault="1C4E9D01" w:rsidP="1C4E9D0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39BF89" w14:textId="77777777" w:rsidR="0010301C" w:rsidRDefault="0010301C">
      <w:pPr>
        <w:spacing w:after="0" w:line="240" w:lineRule="auto"/>
      </w:pPr>
      <w:r>
        <w:separator/>
      </w:r>
    </w:p>
  </w:footnote>
  <w:footnote w:type="continuationSeparator" w:id="0">
    <w:p w14:paraId="64742A47" w14:textId="77777777" w:rsidR="0010301C" w:rsidRDefault="0010301C">
      <w:pPr>
        <w:spacing w:after="0" w:line="240" w:lineRule="auto"/>
      </w:pPr>
      <w:r>
        <w:continuationSeparator/>
      </w:r>
    </w:p>
  </w:footnote>
  <w:footnote w:id="1">
    <w:p w14:paraId="37177139" w14:textId="4D3A2BA3" w:rsidR="1C4E9D01" w:rsidRDefault="1C4E9D01" w:rsidP="1C4E9D01">
      <w:pPr>
        <w:pStyle w:val="FootnoteText"/>
      </w:pPr>
      <w:r w:rsidRPr="1C4E9D01">
        <w:rPr>
          <w:rStyle w:val="FootnoteReference"/>
        </w:rPr>
        <w:footnoteRef/>
      </w:r>
      <w: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009"/>
      <w:gridCol w:w="3009"/>
      <w:gridCol w:w="3009"/>
    </w:tblGrid>
    <w:tr w:rsidR="1C4E9D01" w14:paraId="14B7BF1A" w14:textId="77777777" w:rsidTr="1C4E9D01">
      <w:tc>
        <w:tcPr>
          <w:tcW w:w="3009" w:type="dxa"/>
        </w:tcPr>
        <w:p w14:paraId="3F1F292D" w14:textId="23031111" w:rsidR="1C4E9D01" w:rsidRDefault="1C4E9D01" w:rsidP="1C4E9D01">
          <w:pPr>
            <w:pStyle w:val="Header"/>
            <w:ind w:left="-115"/>
          </w:pPr>
        </w:p>
      </w:tc>
      <w:tc>
        <w:tcPr>
          <w:tcW w:w="3009" w:type="dxa"/>
        </w:tcPr>
        <w:p w14:paraId="43A32C41" w14:textId="4FF3D2CB" w:rsidR="1C4E9D01" w:rsidRDefault="1C4E9D01" w:rsidP="1C4E9D01">
          <w:pPr>
            <w:pStyle w:val="Header"/>
            <w:jc w:val="center"/>
          </w:pPr>
        </w:p>
      </w:tc>
      <w:tc>
        <w:tcPr>
          <w:tcW w:w="3009" w:type="dxa"/>
        </w:tcPr>
        <w:p w14:paraId="344137BB" w14:textId="6A82A6CA" w:rsidR="1C4E9D01" w:rsidRDefault="1C4E9D01" w:rsidP="1C4E9D01">
          <w:pPr>
            <w:pStyle w:val="Header"/>
            <w:ind w:right="-115"/>
            <w:jc w:val="right"/>
          </w:pPr>
        </w:p>
      </w:tc>
    </w:tr>
  </w:tbl>
  <w:p w14:paraId="769E8A20" w14:textId="51076668" w:rsidR="1C4E9D01" w:rsidRDefault="1C4E9D01" w:rsidP="1C4E9D0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4B2FC9"/>
    <w:multiLevelType w:val="hybridMultilevel"/>
    <w:tmpl w:val="CBCC0E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DB7EF7"/>
    <w:multiLevelType w:val="hybridMultilevel"/>
    <w:tmpl w:val="1A242310"/>
    <w:lvl w:ilvl="0" w:tplc="89028B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CE4CCB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7FCB4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09A4F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59C2FB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ECC2F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0E2EC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3E71F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042574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55518"/>
    <w:rsid w:val="0010301C"/>
    <w:rsid w:val="00135AA5"/>
    <w:rsid w:val="001F75F7"/>
    <w:rsid w:val="002A7265"/>
    <w:rsid w:val="003A131A"/>
    <w:rsid w:val="00404436"/>
    <w:rsid w:val="005E5216"/>
    <w:rsid w:val="00755518"/>
    <w:rsid w:val="00FA0536"/>
    <w:rsid w:val="1C4E9D01"/>
    <w:rsid w:val="46C70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06D2A"/>
  <w15:docId w15:val="{E074BFD9-3917-4B24-9E59-D5A6386AE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A0536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5518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radfordvt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Ramesh Mehay</cp:lastModifiedBy>
  <cp:revision>8</cp:revision>
  <dcterms:created xsi:type="dcterms:W3CDTF">2007-11-20T00:07:00Z</dcterms:created>
  <dcterms:modified xsi:type="dcterms:W3CDTF">2018-05-20T14:22:00Z</dcterms:modified>
</cp:coreProperties>
</file>