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FEC5EE" w14:textId="65A987E0" w:rsidR="00DF2602" w:rsidRPr="00DF4CB2" w:rsidRDefault="00DF2602" w:rsidP="00DF2602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58"/>
      <w:r w:rsidRPr="00CB4823">
        <w:rPr>
          <w:rFonts w:cstheme="majorHAnsi"/>
          <w:noProof/>
          <w:color w:val="0070C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7BCB027D" wp14:editId="362B7F81">
            <wp:simplePos x="0" y="0"/>
            <wp:positionH relativeFrom="column">
              <wp:posOffset>3752850</wp:posOffset>
            </wp:positionH>
            <wp:positionV relativeFrom="paragraph">
              <wp:posOffset>295275</wp:posOffset>
            </wp:positionV>
            <wp:extent cx="2247900" cy="1739900"/>
            <wp:effectExtent l="0" t="0" r="0" b="0"/>
            <wp:wrapSquare wrapText="bothSides"/>
            <wp:docPr id="50" name="Picture 50" descr="Diagram, Schematic, Hierarchy, Chart, Flowchart, Sche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iagram, Schematic, Hierarchy, Chart, Flowchart, Schem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Surgery </w:t>
      </w:r>
      <w:bookmarkEnd w:id="0"/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Protocols and Policies</w:t>
      </w:r>
      <w:bookmarkStart w:id="1" w:name="_GoBack"/>
      <w:bookmarkEnd w:id="1"/>
      <w:r w:rsidRPr="00DF4CB2"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 </w:t>
      </w:r>
    </w:p>
    <w:p w14:paraId="1EFC2915" w14:textId="77777777" w:rsidR="00DF2602" w:rsidRDefault="00DF2602" w:rsidP="00DF2602">
      <w:pPr>
        <w:spacing w:after="70"/>
        <w:jc w:val="both"/>
        <w:rPr>
          <w:rFonts w:asciiTheme="majorHAnsi" w:hAnsiTheme="majorHAnsi" w:cstheme="majorHAnsi"/>
        </w:rPr>
      </w:pPr>
    </w:p>
    <w:p w14:paraId="4AC0DA81" w14:textId="77777777" w:rsidR="00DF2602" w:rsidRPr="00CB4823" w:rsidRDefault="00DF2602" w:rsidP="00DF2602">
      <w:pPr>
        <w:spacing w:after="70"/>
        <w:jc w:val="both"/>
        <w:rPr>
          <w:rFonts w:asciiTheme="majorHAnsi" w:hAnsiTheme="majorHAnsi" w:cstheme="majorHAnsi"/>
        </w:rPr>
      </w:pPr>
      <w:r w:rsidRPr="00CB4823">
        <w:rPr>
          <w:rFonts w:asciiTheme="majorHAnsi" w:hAnsiTheme="majorHAnsi" w:cstheme="majorHAnsi"/>
        </w:rPr>
        <w:t>There are a whole host of practice policies on our website.  These can be overwhelming – so don’t read them all in one go.  Throughout your time with us, various ones will become relevant – therefore read them at around the time in a gradual way.</w:t>
      </w:r>
    </w:p>
    <w:p w14:paraId="638B5277" w14:textId="77777777" w:rsidR="00DF2602" w:rsidRDefault="00DF2602" w:rsidP="00DF2602">
      <w:pPr>
        <w:spacing w:after="70"/>
        <w:jc w:val="both"/>
        <w:rPr>
          <w:rFonts w:asciiTheme="majorHAnsi" w:hAnsiTheme="majorHAnsi" w:cstheme="majorHAnsi"/>
        </w:rPr>
      </w:pPr>
      <w:r w:rsidRPr="00CB4823">
        <w:rPr>
          <w:rFonts w:asciiTheme="majorHAnsi" w:hAnsiTheme="majorHAnsi" w:cstheme="majorHAnsi"/>
        </w:rPr>
        <w:t xml:space="preserve">There are a few that you should read beforehand.  We have listed these below.  </w:t>
      </w:r>
      <w:r>
        <w:rPr>
          <w:rFonts w:asciiTheme="majorHAnsi" w:hAnsiTheme="majorHAnsi" w:cstheme="majorHAnsi"/>
        </w:rPr>
        <w:t>The essential ones for now are the Child and Adult Protection Policies.</w:t>
      </w:r>
      <w:r w:rsidRPr="00CB4823">
        <w:rPr>
          <w:rFonts w:asciiTheme="majorHAnsi" w:hAnsiTheme="majorHAnsi" w:cstheme="majorHAnsi"/>
        </w:rPr>
        <w:t xml:space="preserve"> </w:t>
      </w:r>
    </w:p>
    <w:p w14:paraId="72E783A2" w14:textId="77777777" w:rsidR="00DF2602" w:rsidRDefault="00DF2602" w:rsidP="00DF2602">
      <w:pPr>
        <w:spacing w:after="70"/>
        <w:jc w:val="both"/>
      </w:pPr>
    </w:p>
    <w:p w14:paraId="36B1C6FA" w14:textId="77777777" w:rsidR="00DF2602" w:rsidRDefault="00DF2602" w:rsidP="00DF2602">
      <w:pPr>
        <w:spacing w:after="70"/>
        <w:jc w:val="both"/>
      </w:pPr>
    </w:p>
    <w:p w14:paraId="5D2B38AA" w14:textId="77777777" w:rsidR="00DF2602" w:rsidRDefault="00DF2602" w:rsidP="00DF2602">
      <w:pPr>
        <w:spacing w:after="70"/>
        <w:jc w:val="both"/>
      </w:pPr>
    </w:p>
    <w:p w14:paraId="5E29B569" w14:textId="77777777" w:rsidR="00DF2602" w:rsidRPr="00DF4CB2" w:rsidRDefault="00DF2602" w:rsidP="00DF2602">
      <w:pPr>
        <w:spacing w:after="70"/>
        <w:jc w:val="both"/>
        <w:rPr>
          <w:rFonts w:asciiTheme="majorHAnsi" w:hAnsiTheme="majorHAnsi" w:cstheme="majorHAnsi"/>
          <w:color w:val="FF0000"/>
        </w:rPr>
      </w:pPr>
      <w:r w:rsidRPr="00DF4CB2">
        <w:rPr>
          <w:rFonts w:asciiTheme="majorHAnsi" w:hAnsiTheme="majorHAnsi" w:cstheme="majorHAnsi"/>
          <w:color w:val="FF0000"/>
        </w:rPr>
        <w:t xml:space="preserve">Go to the practice website now and peek at a few that take your fancy (especially the Child &amp; Adult Protection ones).  To find out protocols and policies: go to </w:t>
      </w:r>
      <w:hyperlink r:id="rId6" w:history="1">
        <w:r w:rsidRPr="00DF4CB2">
          <w:rPr>
            <w:rStyle w:val="Hyperlink"/>
            <w:rFonts w:asciiTheme="majorHAnsi" w:hAnsiTheme="majorHAnsi" w:cstheme="majorHAnsi"/>
            <w:color w:val="FF0000"/>
          </w:rPr>
          <w:t>www.ashcroftsurgery.co.uk</w:t>
        </w:r>
      </w:hyperlink>
      <w:r w:rsidRPr="00DF4CB2">
        <w:rPr>
          <w:rFonts w:asciiTheme="majorHAnsi" w:hAnsiTheme="majorHAnsi" w:cstheme="majorHAnsi"/>
          <w:color w:val="FF0000"/>
        </w:rPr>
        <w:t xml:space="preserve"> &gt; STAFF AREA &gt; ‘Protocols’.</w:t>
      </w:r>
    </w:p>
    <w:p w14:paraId="01216D51" w14:textId="77777777" w:rsidR="00DF2602" w:rsidRDefault="00DF2602" w:rsidP="00DF2602">
      <w:pPr>
        <w:spacing w:after="70"/>
        <w:jc w:val="both"/>
      </w:pPr>
    </w:p>
    <w:p w14:paraId="7A6B6CAD" w14:textId="77777777" w:rsidR="00DF2602" w:rsidRDefault="00DF2602" w:rsidP="00DF2602">
      <w:pPr>
        <w:spacing w:after="70"/>
        <w:jc w:val="both"/>
      </w:pPr>
    </w:p>
    <w:tbl>
      <w:tblPr>
        <w:tblStyle w:val="TableGrid"/>
        <w:tblW w:w="10486" w:type="dxa"/>
        <w:tblInd w:w="-426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4"/>
        <w:gridCol w:w="5552"/>
      </w:tblGrid>
      <w:tr w:rsidR="00DF2602" w14:paraId="452BEF94" w14:textId="77777777" w:rsidTr="003B14BF">
        <w:tc>
          <w:tcPr>
            <w:tcW w:w="4934" w:type="dxa"/>
          </w:tcPr>
          <w:p w14:paraId="06352828" w14:textId="77777777" w:rsidR="00DF2602" w:rsidRDefault="00DF2602" w:rsidP="003B14BF">
            <w:pPr>
              <w:pStyle w:val="ListParagraph"/>
              <w:rPr>
                <w:rFonts w:ascii="Arial Narrow" w:hAnsi="Arial Narrow"/>
                <w:b/>
                <w:bCs/>
                <w:color w:val="0070C0"/>
              </w:rPr>
            </w:pPr>
          </w:p>
          <w:p w14:paraId="40523690" w14:textId="77777777" w:rsidR="00DF2602" w:rsidRPr="00CB4823" w:rsidRDefault="00DF2602" w:rsidP="00DF2602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Practice Child Protection Policy*****</w:t>
            </w:r>
          </w:p>
          <w:p w14:paraId="2D03F659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7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www.ashcroftsurgery.co.uk/child-protection</w:t>
              </w:r>
            </w:hyperlink>
          </w:p>
          <w:p w14:paraId="0C0E8B7A" w14:textId="77777777" w:rsidR="00DF2602" w:rsidRPr="00CB4823" w:rsidRDefault="00DF2602" w:rsidP="00DF2602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Practice Adult Protection Policy</w:t>
            </w:r>
            <w:r>
              <w:rPr>
                <w:rFonts w:ascii="Arial Narrow" w:hAnsi="Arial Narrow"/>
                <w:b/>
                <w:bCs/>
                <w:color w:val="0070C0"/>
              </w:rPr>
              <w:t>*****</w:t>
            </w:r>
          </w:p>
          <w:p w14:paraId="25098450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8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www.ashcroftsurgery.co.uk/adult-safeguarding-policy</w:t>
              </w:r>
            </w:hyperlink>
          </w:p>
          <w:p w14:paraId="7925C55B" w14:textId="77777777" w:rsidR="00DF2602" w:rsidRPr="00CB4823" w:rsidRDefault="00DF2602" w:rsidP="00DF2602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Blood tests &amp; results policy</w:t>
            </w:r>
          </w:p>
          <w:p w14:paraId="39111B29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9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www.ashcroftsurgery.co.uk/blood-and-tests-results</w:t>
              </w:r>
            </w:hyperlink>
          </w:p>
          <w:p w14:paraId="604BCB56" w14:textId="77777777" w:rsidR="00DF2602" w:rsidRPr="00CB4823" w:rsidRDefault="00DF2602" w:rsidP="00DF2602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Chaperone policy</w:t>
            </w:r>
          </w:p>
          <w:p w14:paraId="56C47B1B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10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www.ashcroftsurgery.co.uk/chaperone-policy</w:t>
              </w:r>
            </w:hyperlink>
          </w:p>
          <w:p w14:paraId="4AB3A4FB" w14:textId="77777777" w:rsidR="00DF2602" w:rsidRPr="00CB4823" w:rsidRDefault="00DF2602" w:rsidP="00DF2602">
            <w:pPr>
              <w:pStyle w:val="ListParagraph"/>
              <w:numPr>
                <w:ilvl w:val="0"/>
                <w:numId w:val="8"/>
              </w:numPr>
              <w:spacing w:after="160" w:line="259" w:lineRule="auto"/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Practice Prescribing Policy</w:t>
            </w:r>
          </w:p>
          <w:p w14:paraId="68CD19C8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11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www.ashcroftsurgery.co.uk/repeat-prescribing-policy</w:t>
              </w:r>
            </w:hyperlink>
          </w:p>
          <w:p w14:paraId="1F62FD60" w14:textId="77777777" w:rsidR="00DF2602" w:rsidRDefault="00DF2602" w:rsidP="00DF2602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Practice Policy on Equality &amp; Diversity</w:t>
            </w:r>
          </w:p>
          <w:p w14:paraId="339F1F0C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b/>
                <w:bCs/>
                <w:color w:val="0070C0"/>
                <w:sz w:val="20"/>
                <w:szCs w:val="20"/>
              </w:rPr>
            </w:pPr>
            <w:hyperlink r:id="rId12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www.ashcroftsurgery.co.uk/equality-diversity</w:t>
              </w:r>
            </w:hyperlink>
          </w:p>
          <w:p w14:paraId="7A76DAA9" w14:textId="77777777" w:rsidR="00DF2602" w:rsidRPr="00CB4823" w:rsidRDefault="00DF2602" w:rsidP="00DF2602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Tasks &amp; Messages</w:t>
            </w:r>
          </w:p>
          <w:p w14:paraId="3CAF744A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13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www.ashcroftsurgery.co.uk/tasks</w:t>
              </w:r>
            </w:hyperlink>
          </w:p>
          <w:p w14:paraId="320D0E21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sz w:val="20"/>
                <w:szCs w:val="20"/>
              </w:rPr>
            </w:pPr>
            <w:hyperlink r:id="rId14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www.ashcroftsurgery.co.uk/task-messages</w:t>
              </w:r>
            </w:hyperlink>
          </w:p>
          <w:p w14:paraId="39E3DA43" w14:textId="77777777" w:rsidR="00DF2602" w:rsidRDefault="00DF2602" w:rsidP="00DF2602">
            <w:pPr>
              <w:pStyle w:val="ListParagraph"/>
              <w:numPr>
                <w:ilvl w:val="0"/>
                <w:numId w:val="8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Practice Complaints Policy</w:t>
            </w:r>
          </w:p>
          <w:p w14:paraId="753900BF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15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www.ashcroftsurgery.co.uk/complaints</w:t>
              </w:r>
            </w:hyperlink>
            <w:r w:rsidRPr="00DF4CB2">
              <w:rPr>
                <w:rFonts w:ascii="Arial Narrow" w:hAnsi="Arial Narrow"/>
                <w:color w:val="0070C0"/>
                <w:sz w:val="20"/>
                <w:szCs w:val="20"/>
              </w:rPr>
              <w:t xml:space="preserve"> </w:t>
            </w:r>
          </w:p>
          <w:p w14:paraId="26DE995F" w14:textId="77777777" w:rsidR="00DF2602" w:rsidRPr="00CB4823" w:rsidRDefault="00DF2602" w:rsidP="00DF2602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Practice Policy on Bullying &amp; Harassment</w:t>
            </w:r>
          </w:p>
          <w:p w14:paraId="44AEA043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16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www.ashcroftsurgery.co.uk/bullying-harassment-policy</w:t>
              </w:r>
            </w:hyperlink>
          </w:p>
          <w:p w14:paraId="7A470081" w14:textId="77777777" w:rsidR="00DF2602" w:rsidRDefault="00DF2602" w:rsidP="003B14BF">
            <w:pPr>
              <w:spacing w:after="70"/>
              <w:jc w:val="both"/>
            </w:pPr>
          </w:p>
        </w:tc>
        <w:tc>
          <w:tcPr>
            <w:tcW w:w="5552" w:type="dxa"/>
          </w:tcPr>
          <w:p w14:paraId="10EB50B9" w14:textId="77777777" w:rsidR="00DF2602" w:rsidRDefault="00DF2602" w:rsidP="003B14BF">
            <w:pPr>
              <w:pStyle w:val="ListParagraph"/>
              <w:rPr>
                <w:rFonts w:ascii="Arial Narrow" w:hAnsi="Arial Narrow"/>
                <w:b/>
                <w:bCs/>
                <w:color w:val="0070C0"/>
              </w:rPr>
            </w:pPr>
          </w:p>
          <w:p w14:paraId="2E84866D" w14:textId="77777777" w:rsidR="00DF2602" w:rsidRPr="00CB4823" w:rsidRDefault="00DF2602" w:rsidP="00DF2602">
            <w:pPr>
              <w:pStyle w:val="ListParagraph"/>
              <w:numPr>
                <w:ilvl w:val="0"/>
                <w:numId w:val="8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Information Governance</w:t>
            </w:r>
          </w:p>
          <w:p w14:paraId="2D25C66F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17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www.ashcroftsurgery.co.uk/understanding-confidentiality</w:t>
              </w:r>
            </w:hyperlink>
          </w:p>
          <w:p w14:paraId="1D3A6B11" w14:textId="77777777" w:rsidR="00DF2602" w:rsidRPr="00CB4823" w:rsidRDefault="00DF2602" w:rsidP="00DF2602">
            <w:pPr>
              <w:pStyle w:val="ListParagraph"/>
              <w:numPr>
                <w:ilvl w:val="0"/>
                <w:numId w:val="8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Infection Control</w:t>
            </w:r>
          </w:p>
          <w:p w14:paraId="652A1D60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18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www.ashcroftsurgery.co.uk/infection-control-policy</w:t>
              </w:r>
            </w:hyperlink>
          </w:p>
          <w:p w14:paraId="1BB5E08A" w14:textId="77777777" w:rsidR="00DF2602" w:rsidRPr="00CB4823" w:rsidRDefault="00DF2602" w:rsidP="00DF2602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 xml:space="preserve">Emergency Drugs List for the Doctor’s Bag </w:t>
            </w:r>
          </w:p>
          <w:p w14:paraId="2B73E0DB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19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www.ashcroftsurgery.co.uk/doctors-bag</w:t>
              </w:r>
            </w:hyperlink>
          </w:p>
          <w:p w14:paraId="1785F96B" w14:textId="77777777" w:rsidR="00DF2602" w:rsidRPr="00CB4823" w:rsidRDefault="00DF2602" w:rsidP="00DF2602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Data we hold on staff</w:t>
            </w:r>
          </w:p>
          <w:p w14:paraId="09BE38C5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sz w:val="20"/>
                <w:szCs w:val="20"/>
              </w:rPr>
            </w:pPr>
            <w:hyperlink r:id="rId20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www.ashcroftsurgery.co.uk/gdpr-employee</w:t>
              </w:r>
            </w:hyperlink>
          </w:p>
          <w:p w14:paraId="61948833" w14:textId="77777777" w:rsidR="00DF2602" w:rsidRPr="00CB4823" w:rsidRDefault="00DF2602" w:rsidP="00DF2602">
            <w:pPr>
              <w:pStyle w:val="ListParagraph"/>
              <w:numPr>
                <w:ilvl w:val="0"/>
                <w:numId w:val="8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Using the computer and internet at work</w:t>
            </w:r>
          </w:p>
          <w:p w14:paraId="1A39F3EE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sz w:val="20"/>
                <w:szCs w:val="20"/>
              </w:rPr>
            </w:pPr>
            <w:hyperlink r:id="rId21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www.ashcroftsurgery.co.uk/accessing-internet-email-at-work</w:t>
              </w:r>
            </w:hyperlink>
          </w:p>
          <w:p w14:paraId="3C4FBE6A" w14:textId="77777777" w:rsidR="00DF2602" w:rsidRPr="00CB4823" w:rsidRDefault="00DF2602" w:rsidP="00DF2602">
            <w:pPr>
              <w:pStyle w:val="ListParagraph"/>
              <w:numPr>
                <w:ilvl w:val="0"/>
                <w:numId w:val="8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Staff Disciplinary &amp; Dismissal Procedure</w:t>
            </w:r>
          </w:p>
          <w:p w14:paraId="5A48B0E3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sz w:val="20"/>
                <w:szCs w:val="20"/>
              </w:rPr>
            </w:pPr>
            <w:hyperlink r:id="rId22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www.ashcroftsurgery.co.uk/staff-disciplinary-procedure</w:t>
              </w:r>
            </w:hyperlink>
          </w:p>
          <w:p w14:paraId="31B6E023" w14:textId="77777777" w:rsidR="00DF2602" w:rsidRPr="00CB4823" w:rsidRDefault="00DF2602" w:rsidP="00DF2602">
            <w:pPr>
              <w:pStyle w:val="ListParagraph"/>
              <w:numPr>
                <w:ilvl w:val="0"/>
                <w:numId w:val="8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Occupational Health</w:t>
            </w:r>
          </w:p>
          <w:p w14:paraId="4FC1793A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color w:val="0070C0"/>
                <w:sz w:val="20"/>
                <w:szCs w:val="20"/>
              </w:rPr>
            </w:pPr>
            <w:hyperlink r:id="rId23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www.ashcroftsurgery.co.uk/occupational-health</w:t>
              </w:r>
            </w:hyperlink>
          </w:p>
          <w:p w14:paraId="4C549018" w14:textId="77777777" w:rsidR="00DF2602" w:rsidRPr="00CB4823" w:rsidRDefault="00DF2602" w:rsidP="00DF2602">
            <w:pPr>
              <w:pStyle w:val="ListParagraph"/>
              <w:numPr>
                <w:ilvl w:val="0"/>
                <w:numId w:val="8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Whistleblowing</w:t>
            </w:r>
          </w:p>
          <w:p w14:paraId="6328C361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  <w:sz w:val="20"/>
                <w:szCs w:val="20"/>
              </w:rPr>
            </w:pPr>
            <w:hyperlink r:id="rId24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www.ashcroftsurgery.co.uk/whistleblowing</w:t>
              </w:r>
            </w:hyperlink>
          </w:p>
          <w:p w14:paraId="2DDC5833" w14:textId="77777777" w:rsidR="00DF2602" w:rsidRPr="00CB4823" w:rsidRDefault="00DF2602" w:rsidP="00DF2602">
            <w:pPr>
              <w:pStyle w:val="ListParagraph"/>
              <w:numPr>
                <w:ilvl w:val="0"/>
                <w:numId w:val="8"/>
              </w:numPr>
              <w:rPr>
                <w:rFonts w:ascii="Arial Narrow" w:hAnsi="Arial Narrow"/>
                <w:b/>
                <w:bCs/>
                <w:color w:val="0070C0"/>
              </w:rPr>
            </w:pPr>
            <w:r w:rsidRPr="00CB4823">
              <w:rPr>
                <w:rFonts w:ascii="Arial Narrow" w:hAnsi="Arial Narrow"/>
                <w:b/>
                <w:bCs/>
                <w:color w:val="0070C0"/>
              </w:rPr>
              <w:t>Fire, Health &amp; Safety policy</w:t>
            </w:r>
          </w:p>
          <w:p w14:paraId="79306EF2" w14:textId="77777777" w:rsidR="00DF2602" w:rsidRPr="00DF4CB2" w:rsidRDefault="00DF2602" w:rsidP="003B14BF">
            <w:pPr>
              <w:pStyle w:val="ListParagraph"/>
              <w:rPr>
                <w:rStyle w:val="Hyperlink"/>
                <w:rFonts w:ascii="Arial Narrow" w:hAnsi="Arial Narrow"/>
                <w:color w:val="595959" w:themeColor="text1" w:themeTint="A6"/>
                <w:sz w:val="20"/>
                <w:szCs w:val="20"/>
                <w:u w:val="none"/>
              </w:rPr>
            </w:pPr>
            <w:hyperlink r:id="rId25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www.ashcroftsurgery.co.uk/fire-policy</w:t>
              </w:r>
            </w:hyperlink>
          </w:p>
          <w:p w14:paraId="521D329F" w14:textId="77777777" w:rsidR="00DF2602" w:rsidRPr="00DF4CB2" w:rsidRDefault="00DF2602" w:rsidP="003B14BF">
            <w:pPr>
              <w:pStyle w:val="ListParagraph"/>
              <w:rPr>
                <w:rFonts w:ascii="Arial Narrow" w:hAnsi="Arial Narrow"/>
              </w:rPr>
            </w:pPr>
            <w:hyperlink r:id="rId26" w:history="1">
              <w:r w:rsidRPr="002A2A86">
                <w:rPr>
                  <w:rStyle w:val="Hyperlink"/>
                  <w:rFonts w:ascii="Arial Narrow" w:hAnsi="Arial Narrow"/>
                  <w:sz w:val="20"/>
                  <w:szCs w:val="20"/>
                </w:rPr>
                <w:t>www.ashcroftsurgery.co.uk/health-safety-policy</w:t>
              </w:r>
            </w:hyperlink>
          </w:p>
        </w:tc>
      </w:tr>
    </w:tbl>
    <w:p w14:paraId="4192D73C" w14:textId="77777777" w:rsidR="00DF2602" w:rsidRPr="00B81C4D" w:rsidRDefault="00DF2602" w:rsidP="00DF2602">
      <w:pPr>
        <w:spacing w:after="70"/>
        <w:jc w:val="both"/>
      </w:pPr>
    </w:p>
    <w:p w14:paraId="78013F55" w14:textId="3DC748B6" w:rsidR="00342597" w:rsidRPr="00DF2602" w:rsidRDefault="00342597" w:rsidP="00DF2602"/>
    <w:sectPr w:rsidR="00342597" w:rsidRPr="00DF2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F4A8E"/>
    <w:multiLevelType w:val="hybridMultilevel"/>
    <w:tmpl w:val="F12E14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6831E0"/>
    <w:multiLevelType w:val="hybridMultilevel"/>
    <w:tmpl w:val="A92EB8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50068F"/>
    <w:multiLevelType w:val="hybridMultilevel"/>
    <w:tmpl w:val="8B0CC4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FF6246"/>
    <w:multiLevelType w:val="hybridMultilevel"/>
    <w:tmpl w:val="E95E73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2E00BE"/>
    <w:multiLevelType w:val="hybridMultilevel"/>
    <w:tmpl w:val="631202D8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277D4A"/>
    <w:multiLevelType w:val="hybridMultilevel"/>
    <w:tmpl w:val="CD387946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DFB228CE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E02370"/>
    <w:multiLevelType w:val="hybridMultilevel"/>
    <w:tmpl w:val="F4FC0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7D4247"/>
    <w:multiLevelType w:val="hybridMultilevel"/>
    <w:tmpl w:val="A3CA2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7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342597"/>
    <w:rsid w:val="004B4AD1"/>
    <w:rsid w:val="008B30FF"/>
    <w:rsid w:val="00DF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60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hcroftsurgery.co.uk/adult-safeguarding-policy" TargetMode="External"/><Relationship Id="rId13" Type="http://schemas.openxmlformats.org/officeDocument/2006/relationships/hyperlink" Target="http://www.ashcroftsurgery.co.uk/tasks" TargetMode="External"/><Relationship Id="rId18" Type="http://schemas.openxmlformats.org/officeDocument/2006/relationships/hyperlink" Target="http://www.ashcroftsurgery.co.uk/infection-control-policy" TargetMode="External"/><Relationship Id="rId26" Type="http://schemas.openxmlformats.org/officeDocument/2006/relationships/hyperlink" Target="http://www.ashcroftsurgery.co.uk/health-safety-policy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ashcroftsurgery.co.uk/accessing-internet-email-at-work" TargetMode="External"/><Relationship Id="rId7" Type="http://schemas.openxmlformats.org/officeDocument/2006/relationships/hyperlink" Target="http://www.ashcroftsurgery.co.uk/child-protection" TargetMode="External"/><Relationship Id="rId12" Type="http://schemas.openxmlformats.org/officeDocument/2006/relationships/hyperlink" Target="http://www.ashcroftsurgery.co.uk/equality-diversity" TargetMode="External"/><Relationship Id="rId17" Type="http://schemas.openxmlformats.org/officeDocument/2006/relationships/hyperlink" Target="http://www.ashcroftsurgery.co.uk/understanding-confidentiality" TargetMode="External"/><Relationship Id="rId25" Type="http://schemas.openxmlformats.org/officeDocument/2006/relationships/hyperlink" Target="http://www.ashcroftsurgery.co.uk/fire-policy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shcroftsurgery.co.uk/bullying-harassment-policy" TargetMode="External"/><Relationship Id="rId20" Type="http://schemas.openxmlformats.org/officeDocument/2006/relationships/hyperlink" Target="http://www.ashcroftsurgery.co.uk/gdpr-employe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ashcroftsurgery.co.uk" TargetMode="External"/><Relationship Id="rId11" Type="http://schemas.openxmlformats.org/officeDocument/2006/relationships/hyperlink" Target="http://www.ashcroftsurgery.co.uk/repeat-prescribing-policy" TargetMode="External"/><Relationship Id="rId24" Type="http://schemas.openxmlformats.org/officeDocument/2006/relationships/hyperlink" Target="http://www.ashcroftsurgery.co.uk/whistleblowing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ashcroftsurgery.co.uk/complaints" TargetMode="External"/><Relationship Id="rId23" Type="http://schemas.openxmlformats.org/officeDocument/2006/relationships/hyperlink" Target="http://www.ashcroftsurgery.co.uk/occupational-health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ashcroftsurgery.co.uk/chaperone-policy" TargetMode="External"/><Relationship Id="rId19" Type="http://schemas.openxmlformats.org/officeDocument/2006/relationships/hyperlink" Target="http://www.ashcroftsurgery.co.uk/doctors-ba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shcroftsurgery.co.uk/blood-and-tests-results" TargetMode="External"/><Relationship Id="rId14" Type="http://schemas.openxmlformats.org/officeDocument/2006/relationships/hyperlink" Target="http://www.ashcroftsurgery.co.uk/task-messages" TargetMode="External"/><Relationship Id="rId22" Type="http://schemas.openxmlformats.org/officeDocument/2006/relationships/hyperlink" Target="http://www.ashcroftsurgery.co.uk/staff-disciplinary-procedure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2019-08-16T12:14:00Z</dcterms:created>
  <dcterms:modified xsi:type="dcterms:W3CDTF">2019-08-16T12:14:00Z</dcterms:modified>
</cp:coreProperties>
</file>