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1D2905" w14:textId="35F4CF26" w:rsidR="00BF63B6" w:rsidRPr="00BF63B6" w:rsidRDefault="00BF63B6" w:rsidP="00BF63B6">
      <w:pPr>
        <w:pStyle w:val="Heading2"/>
        <w:rPr>
          <w:rStyle w:val="Strong"/>
          <w:rFonts w:asciiTheme="minorHAnsi" w:hAnsiTheme="minorHAnsi" w:cstheme="minorHAnsi"/>
          <w:i/>
          <w:iCs/>
          <w:color w:val="0070C0"/>
          <w:sz w:val="28"/>
          <w:szCs w:val="28"/>
        </w:rPr>
      </w:pPr>
      <w:bookmarkStart w:id="0" w:name="_Toc16640198"/>
      <w:r w:rsidRPr="005A25C1">
        <w:rPr>
          <w:rStyle w:val="Strong"/>
          <w:rFonts w:asciiTheme="minorHAnsi" w:hAnsiTheme="minorHAnsi" w:cstheme="minorHAnsi"/>
          <w:color w:val="0070C0"/>
          <w:sz w:val="40"/>
          <w:szCs w:val="40"/>
        </w:rPr>
        <w:t>Sitting in with Doctors</w:t>
      </w:r>
      <w:r>
        <w:rPr>
          <w:rStyle w:val="Strong"/>
          <w:rFonts w:asciiTheme="minorHAnsi" w:hAnsiTheme="minorHAnsi" w:cstheme="minorHAnsi"/>
          <w:color w:val="0070C0"/>
          <w:sz w:val="40"/>
          <w:szCs w:val="40"/>
        </w:rPr>
        <w:t xml:space="preserve"> </w:t>
      </w:r>
      <w:bookmarkEnd w:id="0"/>
      <w:r>
        <w:rPr>
          <w:rStyle w:val="Strong"/>
          <w:rFonts w:asciiTheme="minorHAnsi" w:hAnsiTheme="minorHAnsi" w:cstheme="minorHAnsi"/>
          <w:color w:val="0070C0"/>
          <w:sz w:val="40"/>
          <w:szCs w:val="40"/>
        </w:rPr>
        <w:t xml:space="preserve">4 </w:t>
      </w:r>
      <w:r w:rsidRPr="00BF63B6">
        <w:rPr>
          <w:rStyle w:val="Strong"/>
          <w:rFonts w:asciiTheme="minorHAnsi" w:hAnsiTheme="minorHAnsi" w:cstheme="minorHAnsi"/>
          <w:i/>
          <w:iCs/>
          <w:color w:val="0070C0"/>
          <w:sz w:val="28"/>
          <w:szCs w:val="28"/>
        </w:rPr>
        <w:t>– opening gambits &amp; door-handle remarks</w:t>
      </w:r>
    </w:p>
    <w:p w14:paraId="77BB60AE" w14:textId="77777777" w:rsidR="00BF63B6" w:rsidRPr="00A97C58" w:rsidRDefault="00BF63B6" w:rsidP="00BF63B6">
      <w:pPr>
        <w:spacing w:after="0" w:line="240" w:lineRule="auto"/>
        <w:jc w:val="both"/>
        <w:rPr>
          <w:rFonts w:asciiTheme="majorHAnsi" w:hAnsiTheme="majorHAnsi" w:cstheme="majorHAnsi"/>
          <w:bCs/>
        </w:rPr>
      </w:pPr>
      <w:r w:rsidRPr="00A97C58">
        <w:rPr>
          <w:rFonts w:asciiTheme="majorHAnsi" w:hAnsiTheme="majorHAnsi" w:cstheme="majorHAnsi"/>
          <w:bCs/>
        </w:rPr>
        <w:t>When patients come to the see the doctor, sometimes, what they say right at the beginning of a consultation or what they say right at the end of a consultation has quite a strong significance.</w:t>
      </w:r>
    </w:p>
    <w:p w14:paraId="6A78F86E" w14:textId="77777777" w:rsidR="00BF63B6" w:rsidRPr="00A97C58" w:rsidRDefault="00BF63B6" w:rsidP="00BF63B6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theme="majorHAnsi"/>
          <w:bCs/>
        </w:rPr>
      </w:pPr>
      <w:r w:rsidRPr="00A97C58">
        <w:rPr>
          <w:rFonts w:asciiTheme="majorHAnsi" w:hAnsiTheme="majorHAnsi" w:cstheme="majorHAnsi"/>
          <w:bCs/>
        </w:rPr>
        <w:t xml:space="preserve">The things they say at the beginning - i.e. as soon as they walk through the door – we call </w:t>
      </w:r>
      <w:r w:rsidRPr="00A97C58">
        <w:rPr>
          <w:rFonts w:asciiTheme="majorHAnsi" w:hAnsiTheme="majorHAnsi" w:cstheme="majorHAnsi"/>
          <w:b/>
        </w:rPr>
        <w:t>“opening gambits”.</w:t>
      </w:r>
    </w:p>
    <w:p w14:paraId="3DDF92AA" w14:textId="38012963" w:rsidR="00BF63B6" w:rsidRDefault="00BF63B6" w:rsidP="00BF63B6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theme="majorHAnsi"/>
          <w:bCs/>
        </w:rPr>
      </w:pPr>
      <w:bookmarkStart w:id="1" w:name="_GoBack"/>
      <w:bookmarkEnd w:id="1"/>
      <w:r w:rsidRPr="00A97C58">
        <w:rPr>
          <w:rFonts w:asciiTheme="majorHAnsi" w:hAnsiTheme="majorHAnsi" w:cstheme="majorHAnsi"/>
          <w:bCs/>
        </w:rPr>
        <w:t xml:space="preserve">The things they say right at the end of the consultation - as their hand is on the door handle – we call </w:t>
      </w:r>
      <w:r w:rsidRPr="00A97C58">
        <w:rPr>
          <w:rFonts w:asciiTheme="majorHAnsi" w:hAnsiTheme="majorHAnsi" w:cstheme="majorHAnsi"/>
          <w:b/>
        </w:rPr>
        <w:t>“door-handle remarks”</w:t>
      </w:r>
      <w:r w:rsidRPr="00A97C58">
        <w:rPr>
          <w:rFonts w:asciiTheme="majorHAnsi" w:hAnsiTheme="majorHAnsi" w:cstheme="majorHAnsi"/>
          <w:bCs/>
        </w:rPr>
        <w:t>.</w:t>
      </w:r>
    </w:p>
    <w:p w14:paraId="1F9D9C4D" w14:textId="77777777" w:rsidR="00BF63B6" w:rsidRPr="00A97C58" w:rsidRDefault="00BF63B6" w:rsidP="00BF63B6">
      <w:pPr>
        <w:pStyle w:val="ListParagraph"/>
        <w:spacing w:after="0" w:line="240" w:lineRule="auto"/>
        <w:jc w:val="both"/>
        <w:rPr>
          <w:rFonts w:asciiTheme="majorHAnsi" w:hAnsiTheme="majorHAnsi" w:cstheme="majorHAnsi"/>
          <w:bCs/>
        </w:rPr>
      </w:pPr>
    </w:p>
    <w:p w14:paraId="450A6384" w14:textId="77777777" w:rsidR="00BF63B6" w:rsidRPr="00A97C58" w:rsidRDefault="00BF63B6" w:rsidP="00BF63B6">
      <w:pPr>
        <w:spacing w:after="0" w:line="240" w:lineRule="auto"/>
        <w:jc w:val="both"/>
        <w:rPr>
          <w:rFonts w:cstheme="minorHAnsi"/>
          <w:b/>
          <w:color w:val="C45911" w:themeColor="accent2" w:themeShade="BF"/>
        </w:rPr>
      </w:pPr>
      <w:r w:rsidRPr="00A97C58">
        <w:rPr>
          <w:rFonts w:cstheme="minorHAnsi"/>
          <w:b/>
          <w:color w:val="C45911" w:themeColor="accent2" w:themeShade="BF"/>
        </w:rPr>
        <w:t xml:space="preserve">Let’s see if any patients today come in with any opening gambits or door-handle remarks.   Jot them down.  Discuss them with the GP you’re sitting in with.  </w:t>
      </w:r>
    </w:p>
    <w:p w14:paraId="3A989E0A" w14:textId="77777777" w:rsidR="00BF63B6" w:rsidRDefault="00BF63B6" w:rsidP="00BF63B6">
      <w:pPr>
        <w:spacing w:after="0" w:line="240" w:lineRule="auto"/>
        <w:rPr>
          <w:rFonts w:asciiTheme="majorHAnsi" w:hAnsiTheme="majorHAnsi" w:cstheme="majorHAnsi"/>
          <w:bCs/>
          <w:sz w:val="24"/>
          <w:szCs w:val="24"/>
        </w:rPr>
      </w:pPr>
    </w:p>
    <w:tbl>
      <w:tblPr>
        <w:tblStyle w:val="TableGrid"/>
        <w:tblW w:w="0" w:type="auto"/>
        <w:tblBorders>
          <w:top w:val="dotted" w:sz="4" w:space="0" w:color="auto"/>
          <w:left w:val="none" w:sz="0" w:space="0" w:color="auto"/>
          <w:bottom w:val="dotted" w:sz="4" w:space="0" w:color="auto"/>
          <w:right w:val="none" w:sz="0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BF63B6" w14:paraId="6C622AEF" w14:textId="77777777" w:rsidTr="003B14BF">
        <w:tc>
          <w:tcPr>
            <w:tcW w:w="9016" w:type="dxa"/>
          </w:tcPr>
          <w:p w14:paraId="0BF3AC5E" w14:textId="77777777" w:rsidR="00BF63B6" w:rsidRPr="00A97C58" w:rsidRDefault="00BF63B6" w:rsidP="003B14BF">
            <w:pPr>
              <w:rPr>
                <w:rFonts w:cstheme="minorHAnsi"/>
                <w:b/>
                <w:color w:val="00B0F0"/>
                <w:sz w:val="24"/>
                <w:szCs w:val="24"/>
              </w:rPr>
            </w:pPr>
            <w:r w:rsidRPr="00A97C58">
              <w:rPr>
                <w:rFonts w:cstheme="minorHAnsi"/>
                <w:b/>
                <w:color w:val="00B0F0"/>
                <w:sz w:val="24"/>
                <w:szCs w:val="24"/>
              </w:rPr>
              <w:t xml:space="preserve">Patient 1 Presenting Complaint: </w:t>
            </w:r>
          </w:p>
          <w:p w14:paraId="1E28579C" w14:textId="77777777" w:rsidR="00BF63B6" w:rsidRDefault="00BF63B6" w:rsidP="003B14BF">
            <w:pPr>
              <w:rPr>
                <w:rFonts w:asciiTheme="majorHAnsi" w:hAnsiTheme="majorHAnsi" w:cstheme="majorHAnsi"/>
                <w:bCs/>
                <w:sz w:val="24"/>
                <w:szCs w:val="24"/>
              </w:rPr>
            </w:pPr>
          </w:p>
          <w:p w14:paraId="0CB5BDC3" w14:textId="77777777" w:rsidR="00BF63B6" w:rsidRPr="00A97C58" w:rsidRDefault="00BF63B6" w:rsidP="003B14BF">
            <w:pPr>
              <w:rPr>
                <w:rFonts w:asciiTheme="majorHAnsi" w:hAnsiTheme="majorHAnsi" w:cstheme="majorHAnsi"/>
                <w:bCs/>
                <w:sz w:val="24"/>
                <w:szCs w:val="24"/>
              </w:rPr>
            </w:pPr>
          </w:p>
          <w:p w14:paraId="333D9D42" w14:textId="77777777" w:rsidR="00BF63B6" w:rsidRDefault="00BF63B6" w:rsidP="003B14BF">
            <w:pPr>
              <w:rPr>
                <w:rFonts w:asciiTheme="majorHAnsi" w:hAnsiTheme="majorHAnsi" w:cstheme="majorHAnsi"/>
                <w:bCs/>
                <w:sz w:val="24"/>
                <w:szCs w:val="24"/>
              </w:rPr>
            </w:pPr>
            <w:r w:rsidRPr="00A97C58">
              <w:rPr>
                <w:rFonts w:asciiTheme="majorHAnsi" w:hAnsiTheme="majorHAnsi" w:cstheme="majorHAnsi"/>
                <w:bCs/>
                <w:sz w:val="24"/>
                <w:szCs w:val="24"/>
              </w:rPr>
              <w:t xml:space="preserve">Opening Gambits.  </w:t>
            </w:r>
          </w:p>
          <w:p w14:paraId="5DC6C863" w14:textId="77777777" w:rsidR="00BF63B6" w:rsidRDefault="00BF63B6" w:rsidP="003B14BF">
            <w:pPr>
              <w:rPr>
                <w:rFonts w:asciiTheme="majorHAnsi" w:hAnsiTheme="majorHAnsi" w:cstheme="majorHAnsi"/>
                <w:bCs/>
                <w:sz w:val="24"/>
                <w:szCs w:val="24"/>
              </w:rPr>
            </w:pPr>
          </w:p>
          <w:p w14:paraId="2E026EE2" w14:textId="77777777" w:rsidR="00BF63B6" w:rsidRDefault="00BF63B6" w:rsidP="003B14BF">
            <w:pPr>
              <w:rPr>
                <w:rFonts w:asciiTheme="majorHAnsi" w:hAnsiTheme="majorHAnsi" w:cstheme="majorHAnsi"/>
                <w:bCs/>
                <w:sz w:val="24"/>
                <w:szCs w:val="24"/>
              </w:rPr>
            </w:pPr>
          </w:p>
          <w:p w14:paraId="2E64A3AD" w14:textId="77777777" w:rsidR="00BF63B6" w:rsidRPr="00A97C58" w:rsidRDefault="00BF63B6" w:rsidP="003B14BF">
            <w:pPr>
              <w:rPr>
                <w:rFonts w:asciiTheme="majorHAnsi" w:hAnsiTheme="majorHAnsi" w:cstheme="majorHAnsi"/>
                <w:bCs/>
                <w:sz w:val="24"/>
                <w:szCs w:val="24"/>
              </w:rPr>
            </w:pPr>
          </w:p>
          <w:p w14:paraId="65E7F9F0" w14:textId="77777777" w:rsidR="00BF63B6" w:rsidRDefault="00BF63B6" w:rsidP="003B14BF">
            <w:pPr>
              <w:rPr>
                <w:rFonts w:asciiTheme="majorHAnsi" w:hAnsiTheme="majorHAnsi" w:cstheme="majorHAnsi"/>
                <w:bCs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bCs/>
                <w:sz w:val="24"/>
                <w:szCs w:val="24"/>
              </w:rPr>
              <w:t>D</w:t>
            </w:r>
            <w:r w:rsidRPr="00A97C58">
              <w:rPr>
                <w:rFonts w:asciiTheme="majorHAnsi" w:hAnsiTheme="majorHAnsi" w:cstheme="majorHAnsi"/>
                <w:bCs/>
                <w:sz w:val="24"/>
                <w:szCs w:val="24"/>
              </w:rPr>
              <w:t>oor</w:t>
            </w:r>
            <w:r>
              <w:rPr>
                <w:rFonts w:asciiTheme="majorHAnsi" w:hAnsiTheme="majorHAnsi" w:cstheme="majorHAnsi"/>
                <w:bCs/>
                <w:sz w:val="24"/>
                <w:szCs w:val="24"/>
              </w:rPr>
              <w:t>-</w:t>
            </w:r>
            <w:r w:rsidRPr="00A97C58">
              <w:rPr>
                <w:rFonts w:asciiTheme="majorHAnsi" w:hAnsiTheme="majorHAnsi" w:cstheme="majorHAnsi"/>
                <w:bCs/>
                <w:sz w:val="24"/>
                <w:szCs w:val="24"/>
              </w:rPr>
              <w:t>handle remarks</w:t>
            </w:r>
          </w:p>
          <w:p w14:paraId="0F6C6114" w14:textId="77777777" w:rsidR="00BF63B6" w:rsidRDefault="00BF63B6" w:rsidP="003B14BF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  <w:p w14:paraId="4BD4FD87" w14:textId="77777777" w:rsidR="00BF63B6" w:rsidRPr="00A97C58" w:rsidRDefault="00BF63B6" w:rsidP="003B14BF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  <w:p w14:paraId="450F05E6" w14:textId="77777777" w:rsidR="00BF63B6" w:rsidRDefault="00BF63B6" w:rsidP="003B14BF">
            <w:pPr>
              <w:rPr>
                <w:rFonts w:asciiTheme="majorHAnsi" w:hAnsiTheme="majorHAnsi" w:cstheme="majorHAnsi"/>
                <w:bCs/>
                <w:sz w:val="24"/>
                <w:szCs w:val="24"/>
              </w:rPr>
            </w:pPr>
          </w:p>
        </w:tc>
      </w:tr>
      <w:tr w:rsidR="00BF63B6" w14:paraId="5F352DE8" w14:textId="77777777" w:rsidTr="003B14BF">
        <w:tc>
          <w:tcPr>
            <w:tcW w:w="9016" w:type="dxa"/>
          </w:tcPr>
          <w:p w14:paraId="0D15FFA0" w14:textId="77777777" w:rsidR="00BF63B6" w:rsidRPr="00A97C58" w:rsidRDefault="00BF63B6" w:rsidP="003B14BF">
            <w:pPr>
              <w:rPr>
                <w:rFonts w:cstheme="minorHAnsi"/>
                <w:b/>
                <w:color w:val="00B0F0"/>
                <w:sz w:val="24"/>
                <w:szCs w:val="24"/>
              </w:rPr>
            </w:pPr>
            <w:r w:rsidRPr="00A97C58">
              <w:rPr>
                <w:rFonts w:cstheme="minorHAnsi"/>
                <w:b/>
                <w:color w:val="00B0F0"/>
                <w:sz w:val="24"/>
                <w:szCs w:val="24"/>
              </w:rPr>
              <w:t xml:space="preserve">Patient 1 Presenting Complaint: </w:t>
            </w:r>
          </w:p>
          <w:p w14:paraId="1FFC46B6" w14:textId="77777777" w:rsidR="00BF63B6" w:rsidRDefault="00BF63B6" w:rsidP="003B14BF">
            <w:pPr>
              <w:rPr>
                <w:rFonts w:asciiTheme="majorHAnsi" w:hAnsiTheme="majorHAnsi" w:cstheme="majorHAnsi"/>
                <w:bCs/>
                <w:sz w:val="24"/>
                <w:szCs w:val="24"/>
              </w:rPr>
            </w:pPr>
          </w:p>
          <w:p w14:paraId="2C3186B1" w14:textId="77777777" w:rsidR="00BF63B6" w:rsidRPr="00A97C58" w:rsidRDefault="00BF63B6" w:rsidP="003B14BF">
            <w:pPr>
              <w:rPr>
                <w:rFonts w:asciiTheme="majorHAnsi" w:hAnsiTheme="majorHAnsi" w:cstheme="majorHAnsi"/>
                <w:bCs/>
                <w:sz w:val="24"/>
                <w:szCs w:val="24"/>
              </w:rPr>
            </w:pPr>
          </w:p>
          <w:p w14:paraId="0308EE39" w14:textId="77777777" w:rsidR="00BF63B6" w:rsidRDefault="00BF63B6" w:rsidP="003B14BF">
            <w:pPr>
              <w:rPr>
                <w:rFonts w:asciiTheme="majorHAnsi" w:hAnsiTheme="majorHAnsi" w:cstheme="majorHAnsi"/>
                <w:bCs/>
                <w:sz w:val="24"/>
                <w:szCs w:val="24"/>
              </w:rPr>
            </w:pPr>
            <w:r w:rsidRPr="00A97C58">
              <w:rPr>
                <w:rFonts w:asciiTheme="majorHAnsi" w:hAnsiTheme="majorHAnsi" w:cstheme="majorHAnsi"/>
                <w:bCs/>
                <w:sz w:val="24"/>
                <w:szCs w:val="24"/>
              </w:rPr>
              <w:t xml:space="preserve">Opening Gambits.  </w:t>
            </w:r>
          </w:p>
          <w:p w14:paraId="08A7C3D9" w14:textId="77777777" w:rsidR="00BF63B6" w:rsidRDefault="00BF63B6" w:rsidP="003B14BF">
            <w:pPr>
              <w:rPr>
                <w:rFonts w:asciiTheme="majorHAnsi" w:hAnsiTheme="majorHAnsi" w:cstheme="majorHAnsi"/>
                <w:bCs/>
                <w:sz w:val="24"/>
                <w:szCs w:val="24"/>
              </w:rPr>
            </w:pPr>
          </w:p>
          <w:p w14:paraId="271105B9" w14:textId="77777777" w:rsidR="00BF63B6" w:rsidRDefault="00BF63B6" w:rsidP="003B14BF">
            <w:pPr>
              <w:rPr>
                <w:rFonts w:asciiTheme="majorHAnsi" w:hAnsiTheme="majorHAnsi" w:cstheme="majorHAnsi"/>
                <w:bCs/>
                <w:sz w:val="24"/>
                <w:szCs w:val="24"/>
              </w:rPr>
            </w:pPr>
          </w:p>
          <w:p w14:paraId="531542EB" w14:textId="77777777" w:rsidR="00BF63B6" w:rsidRPr="00A97C58" w:rsidRDefault="00BF63B6" w:rsidP="003B14BF">
            <w:pPr>
              <w:rPr>
                <w:rFonts w:asciiTheme="majorHAnsi" w:hAnsiTheme="majorHAnsi" w:cstheme="majorHAnsi"/>
                <w:bCs/>
                <w:sz w:val="24"/>
                <w:szCs w:val="24"/>
              </w:rPr>
            </w:pPr>
          </w:p>
          <w:p w14:paraId="71B50F37" w14:textId="77777777" w:rsidR="00BF63B6" w:rsidRDefault="00BF63B6" w:rsidP="003B14BF">
            <w:pPr>
              <w:rPr>
                <w:rFonts w:asciiTheme="majorHAnsi" w:hAnsiTheme="majorHAnsi" w:cstheme="majorHAnsi"/>
                <w:bCs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bCs/>
                <w:sz w:val="24"/>
                <w:szCs w:val="24"/>
              </w:rPr>
              <w:t>D</w:t>
            </w:r>
            <w:r w:rsidRPr="00A97C58">
              <w:rPr>
                <w:rFonts w:asciiTheme="majorHAnsi" w:hAnsiTheme="majorHAnsi" w:cstheme="majorHAnsi"/>
                <w:bCs/>
                <w:sz w:val="24"/>
                <w:szCs w:val="24"/>
              </w:rPr>
              <w:t>oor</w:t>
            </w:r>
            <w:r>
              <w:rPr>
                <w:rFonts w:asciiTheme="majorHAnsi" w:hAnsiTheme="majorHAnsi" w:cstheme="majorHAnsi"/>
                <w:bCs/>
                <w:sz w:val="24"/>
                <w:szCs w:val="24"/>
              </w:rPr>
              <w:t>-</w:t>
            </w:r>
            <w:r w:rsidRPr="00A97C58">
              <w:rPr>
                <w:rFonts w:asciiTheme="majorHAnsi" w:hAnsiTheme="majorHAnsi" w:cstheme="majorHAnsi"/>
                <w:bCs/>
                <w:sz w:val="24"/>
                <w:szCs w:val="24"/>
              </w:rPr>
              <w:t>handle remarks</w:t>
            </w:r>
          </w:p>
          <w:p w14:paraId="4A15B168" w14:textId="77777777" w:rsidR="00BF63B6" w:rsidRDefault="00BF63B6" w:rsidP="003B14BF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  <w:p w14:paraId="3D43C982" w14:textId="77777777" w:rsidR="00BF63B6" w:rsidRPr="00A97C58" w:rsidRDefault="00BF63B6" w:rsidP="003B14BF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  <w:p w14:paraId="6C965B30" w14:textId="77777777" w:rsidR="00BF63B6" w:rsidRDefault="00BF63B6" w:rsidP="003B14BF">
            <w:pPr>
              <w:rPr>
                <w:rFonts w:asciiTheme="majorHAnsi" w:hAnsiTheme="majorHAnsi" w:cstheme="majorHAnsi"/>
                <w:bCs/>
                <w:sz w:val="24"/>
                <w:szCs w:val="24"/>
              </w:rPr>
            </w:pPr>
          </w:p>
        </w:tc>
      </w:tr>
      <w:tr w:rsidR="00BF63B6" w14:paraId="1D04B02D" w14:textId="77777777" w:rsidTr="003B14BF">
        <w:tc>
          <w:tcPr>
            <w:tcW w:w="9016" w:type="dxa"/>
          </w:tcPr>
          <w:p w14:paraId="162F05A9" w14:textId="77777777" w:rsidR="00BF63B6" w:rsidRPr="00A97C58" w:rsidRDefault="00BF63B6" w:rsidP="003B14BF">
            <w:pPr>
              <w:rPr>
                <w:rFonts w:cstheme="minorHAnsi"/>
                <w:b/>
                <w:color w:val="00B0F0"/>
                <w:sz w:val="24"/>
                <w:szCs w:val="24"/>
              </w:rPr>
            </w:pPr>
            <w:r w:rsidRPr="00A97C58">
              <w:rPr>
                <w:rFonts w:cstheme="minorHAnsi"/>
                <w:b/>
                <w:color w:val="00B0F0"/>
                <w:sz w:val="24"/>
                <w:szCs w:val="24"/>
              </w:rPr>
              <w:t xml:space="preserve">Patient 1 Presenting Complaint: </w:t>
            </w:r>
          </w:p>
          <w:p w14:paraId="24F8D8D9" w14:textId="77777777" w:rsidR="00BF63B6" w:rsidRDefault="00BF63B6" w:rsidP="003B14BF">
            <w:pPr>
              <w:rPr>
                <w:rFonts w:asciiTheme="majorHAnsi" w:hAnsiTheme="majorHAnsi" w:cstheme="majorHAnsi"/>
                <w:bCs/>
                <w:sz w:val="24"/>
                <w:szCs w:val="24"/>
              </w:rPr>
            </w:pPr>
          </w:p>
          <w:p w14:paraId="79A3B600" w14:textId="77777777" w:rsidR="00BF63B6" w:rsidRPr="00A97C58" w:rsidRDefault="00BF63B6" w:rsidP="003B14BF">
            <w:pPr>
              <w:rPr>
                <w:rFonts w:asciiTheme="majorHAnsi" w:hAnsiTheme="majorHAnsi" w:cstheme="majorHAnsi"/>
                <w:bCs/>
                <w:sz w:val="24"/>
                <w:szCs w:val="24"/>
              </w:rPr>
            </w:pPr>
          </w:p>
          <w:p w14:paraId="188A0E8C" w14:textId="77777777" w:rsidR="00BF63B6" w:rsidRDefault="00BF63B6" w:rsidP="003B14BF">
            <w:pPr>
              <w:rPr>
                <w:rFonts w:asciiTheme="majorHAnsi" w:hAnsiTheme="majorHAnsi" w:cstheme="majorHAnsi"/>
                <w:bCs/>
                <w:sz w:val="24"/>
                <w:szCs w:val="24"/>
              </w:rPr>
            </w:pPr>
            <w:r w:rsidRPr="00A97C58">
              <w:rPr>
                <w:rFonts w:asciiTheme="majorHAnsi" w:hAnsiTheme="majorHAnsi" w:cstheme="majorHAnsi"/>
                <w:bCs/>
                <w:sz w:val="24"/>
                <w:szCs w:val="24"/>
              </w:rPr>
              <w:t xml:space="preserve">Opening Gambits.  </w:t>
            </w:r>
          </w:p>
          <w:p w14:paraId="035CBDBF" w14:textId="77777777" w:rsidR="00BF63B6" w:rsidRDefault="00BF63B6" w:rsidP="003B14BF">
            <w:pPr>
              <w:rPr>
                <w:rFonts w:asciiTheme="majorHAnsi" w:hAnsiTheme="majorHAnsi" w:cstheme="majorHAnsi"/>
                <w:bCs/>
                <w:sz w:val="24"/>
                <w:szCs w:val="24"/>
              </w:rPr>
            </w:pPr>
          </w:p>
          <w:p w14:paraId="17E7F44C" w14:textId="77777777" w:rsidR="00BF63B6" w:rsidRDefault="00BF63B6" w:rsidP="003B14BF">
            <w:pPr>
              <w:rPr>
                <w:rFonts w:asciiTheme="majorHAnsi" w:hAnsiTheme="majorHAnsi" w:cstheme="majorHAnsi"/>
                <w:bCs/>
                <w:sz w:val="24"/>
                <w:szCs w:val="24"/>
              </w:rPr>
            </w:pPr>
          </w:p>
          <w:p w14:paraId="3893CC05" w14:textId="77777777" w:rsidR="00BF63B6" w:rsidRPr="00A97C58" w:rsidRDefault="00BF63B6" w:rsidP="003B14BF">
            <w:pPr>
              <w:rPr>
                <w:rFonts w:asciiTheme="majorHAnsi" w:hAnsiTheme="majorHAnsi" w:cstheme="majorHAnsi"/>
                <w:bCs/>
                <w:sz w:val="24"/>
                <w:szCs w:val="24"/>
              </w:rPr>
            </w:pPr>
          </w:p>
          <w:p w14:paraId="1906AF70" w14:textId="77777777" w:rsidR="00BF63B6" w:rsidRDefault="00BF63B6" w:rsidP="003B14BF">
            <w:pPr>
              <w:rPr>
                <w:rFonts w:asciiTheme="majorHAnsi" w:hAnsiTheme="majorHAnsi" w:cstheme="majorHAnsi"/>
                <w:bCs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bCs/>
                <w:sz w:val="24"/>
                <w:szCs w:val="24"/>
              </w:rPr>
              <w:t>D</w:t>
            </w:r>
            <w:r w:rsidRPr="00A97C58">
              <w:rPr>
                <w:rFonts w:asciiTheme="majorHAnsi" w:hAnsiTheme="majorHAnsi" w:cstheme="majorHAnsi"/>
                <w:bCs/>
                <w:sz w:val="24"/>
                <w:szCs w:val="24"/>
              </w:rPr>
              <w:t>oor</w:t>
            </w:r>
            <w:r>
              <w:rPr>
                <w:rFonts w:asciiTheme="majorHAnsi" w:hAnsiTheme="majorHAnsi" w:cstheme="majorHAnsi"/>
                <w:bCs/>
                <w:sz w:val="24"/>
                <w:szCs w:val="24"/>
              </w:rPr>
              <w:t>-</w:t>
            </w:r>
            <w:r w:rsidRPr="00A97C58">
              <w:rPr>
                <w:rFonts w:asciiTheme="majorHAnsi" w:hAnsiTheme="majorHAnsi" w:cstheme="majorHAnsi"/>
                <w:bCs/>
                <w:sz w:val="24"/>
                <w:szCs w:val="24"/>
              </w:rPr>
              <w:t>handle remarks</w:t>
            </w:r>
          </w:p>
          <w:p w14:paraId="30852A70" w14:textId="77777777" w:rsidR="00BF63B6" w:rsidRDefault="00BF63B6" w:rsidP="003B14BF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  <w:p w14:paraId="7FB9E0DA" w14:textId="77777777" w:rsidR="00BF63B6" w:rsidRDefault="00BF63B6" w:rsidP="003B14BF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  <w:p w14:paraId="18F4070E" w14:textId="77777777" w:rsidR="00BF63B6" w:rsidRPr="00A97C58" w:rsidRDefault="00BF63B6" w:rsidP="003B14BF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  <w:p w14:paraId="64BF614D" w14:textId="77777777" w:rsidR="00BF63B6" w:rsidRDefault="00BF63B6" w:rsidP="003B14BF">
            <w:pPr>
              <w:rPr>
                <w:rFonts w:asciiTheme="majorHAnsi" w:hAnsiTheme="majorHAnsi" w:cstheme="majorHAnsi"/>
                <w:bCs/>
                <w:sz w:val="24"/>
                <w:szCs w:val="24"/>
              </w:rPr>
            </w:pPr>
          </w:p>
        </w:tc>
      </w:tr>
    </w:tbl>
    <w:p w14:paraId="78013F55" w14:textId="1A56AFB0" w:rsidR="00342597" w:rsidRPr="00FF32C9" w:rsidRDefault="00342597" w:rsidP="00BF63B6"/>
    <w:sectPr w:rsidR="00342597" w:rsidRPr="00FF32C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EF96C0F"/>
    <w:multiLevelType w:val="hybridMultilevel"/>
    <w:tmpl w:val="3A36939E"/>
    <w:lvl w:ilvl="0" w:tplc="A0927AD0">
      <w:numFmt w:val="bullet"/>
      <w:lvlText w:val="•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4AD1"/>
    <w:rsid w:val="00043CFF"/>
    <w:rsid w:val="001048C0"/>
    <w:rsid w:val="0010644C"/>
    <w:rsid w:val="001070E2"/>
    <w:rsid w:val="001670AC"/>
    <w:rsid w:val="00173048"/>
    <w:rsid w:val="00194476"/>
    <w:rsid w:val="00342597"/>
    <w:rsid w:val="00372B11"/>
    <w:rsid w:val="00395099"/>
    <w:rsid w:val="003C078A"/>
    <w:rsid w:val="004319BB"/>
    <w:rsid w:val="00442561"/>
    <w:rsid w:val="00446080"/>
    <w:rsid w:val="004B4AD1"/>
    <w:rsid w:val="004C04D4"/>
    <w:rsid w:val="00503D6E"/>
    <w:rsid w:val="00560B0F"/>
    <w:rsid w:val="00611D54"/>
    <w:rsid w:val="00743CB2"/>
    <w:rsid w:val="007E7E6C"/>
    <w:rsid w:val="008558DB"/>
    <w:rsid w:val="0088316C"/>
    <w:rsid w:val="008B30FF"/>
    <w:rsid w:val="008E3C2E"/>
    <w:rsid w:val="00A52129"/>
    <w:rsid w:val="00A5695B"/>
    <w:rsid w:val="00B002C7"/>
    <w:rsid w:val="00B00DE5"/>
    <w:rsid w:val="00BF63B6"/>
    <w:rsid w:val="00CB3A4C"/>
    <w:rsid w:val="00CD0693"/>
    <w:rsid w:val="00CD385F"/>
    <w:rsid w:val="00CD6202"/>
    <w:rsid w:val="00D50CEF"/>
    <w:rsid w:val="00DB64B4"/>
    <w:rsid w:val="00DF2602"/>
    <w:rsid w:val="00E1016F"/>
    <w:rsid w:val="00F85A04"/>
    <w:rsid w:val="00FF2F1B"/>
    <w:rsid w:val="00FF32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575595"/>
  <w15:chartTrackingRefBased/>
  <w15:docId w15:val="{18E990F8-030C-47EF-85E8-2B2B45C25F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385F"/>
  </w:style>
  <w:style w:type="paragraph" w:styleId="Heading1">
    <w:name w:val="heading 1"/>
    <w:basedOn w:val="Normal"/>
    <w:next w:val="Normal"/>
    <w:link w:val="Heading1Char"/>
    <w:uiPriority w:val="9"/>
    <w:qFormat/>
    <w:rsid w:val="0088316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B4AD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D620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D6202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4B4AD1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4B4AD1"/>
    <w:pPr>
      <w:spacing w:after="200" w:line="276" w:lineRule="auto"/>
      <w:ind w:left="720"/>
      <w:contextualSpacing/>
    </w:pPr>
    <w:rPr>
      <w:rFonts w:eastAsiaTheme="minorEastAsia"/>
      <w:color w:val="595959" w:themeColor="text1" w:themeTint="A6"/>
      <w:lang w:val="en-US" w:eastAsia="ja-JP"/>
    </w:rPr>
  </w:style>
  <w:style w:type="table" w:styleId="TableGrid">
    <w:name w:val="Table Grid"/>
    <w:basedOn w:val="TableNormal"/>
    <w:uiPriority w:val="39"/>
    <w:rsid w:val="008B30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DF2602"/>
    <w:rPr>
      <w:color w:val="0563C1" w:themeColor="hyperlink"/>
      <w:u w:val="single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D50CEF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D50CEF"/>
  </w:style>
  <w:style w:type="paragraph" w:styleId="BodyText">
    <w:name w:val="Body Text"/>
    <w:basedOn w:val="Normal"/>
    <w:link w:val="BodyTextChar"/>
    <w:uiPriority w:val="99"/>
    <w:semiHidden/>
    <w:unhideWhenUsed/>
    <w:rsid w:val="00B002C7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B002C7"/>
  </w:style>
  <w:style w:type="character" w:customStyle="1" w:styleId="Heading3Char">
    <w:name w:val="Heading 3 Char"/>
    <w:basedOn w:val="DefaultParagraphFont"/>
    <w:link w:val="Heading3"/>
    <w:uiPriority w:val="9"/>
    <w:rsid w:val="00CD6202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D6202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CD6202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CD6202"/>
  </w:style>
  <w:style w:type="character" w:customStyle="1" w:styleId="Heading1Char">
    <w:name w:val="Heading 1 Char"/>
    <w:basedOn w:val="DefaultParagraphFont"/>
    <w:link w:val="Heading1"/>
    <w:uiPriority w:val="9"/>
    <w:rsid w:val="008831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ormalWeb">
    <w:name w:val="Normal (Web)"/>
    <w:basedOn w:val="Normal"/>
    <w:unhideWhenUsed/>
    <w:rsid w:val="004460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en-GB"/>
    </w:rPr>
  </w:style>
  <w:style w:type="character" w:styleId="Strong">
    <w:name w:val="Strong"/>
    <w:qFormat/>
    <w:rsid w:val="0044608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134</Words>
  <Characters>769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Ramesh Mehay</dc:creator>
  <cp:keywords/>
  <dc:description/>
  <cp:lastModifiedBy>Ramesh Mehay</cp:lastModifiedBy>
  <cp:revision>2</cp:revision>
  <dcterms:created xsi:type="dcterms:W3CDTF">2019-08-16T12:57:00Z</dcterms:created>
  <dcterms:modified xsi:type="dcterms:W3CDTF">2019-08-16T12:57:00Z</dcterms:modified>
</cp:coreProperties>
</file>