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35A60B" w14:textId="77777777" w:rsidR="00FF2F1B" w:rsidRPr="00582CD0" w:rsidRDefault="00FF2F1B" w:rsidP="00FF2F1B">
      <w:pPr>
        <w:pStyle w:val="Heading2"/>
        <w:rPr>
          <w:rFonts w:asciiTheme="minorHAnsi" w:hAnsiTheme="minorHAnsi" w:cstheme="minorHAnsi"/>
          <w:b/>
          <w:bCs/>
          <w:color w:val="0070C0"/>
          <w:sz w:val="40"/>
          <w:szCs w:val="40"/>
        </w:rPr>
      </w:pPr>
      <w:bookmarkStart w:id="0" w:name="_Toc16640183"/>
      <w:r w:rsidRPr="00582CD0">
        <w:rPr>
          <w:rFonts w:asciiTheme="minorHAnsi" w:hAnsiTheme="minorHAnsi" w:cstheme="minorHAnsi"/>
          <w:b/>
          <w:bCs/>
          <w:color w:val="0070C0"/>
          <w:sz w:val="40"/>
          <w:szCs w:val="40"/>
        </w:rPr>
        <w:t>2 minutes on Educational Change</w:t>
      </w:r>
      <w:bookmarkEnd w:id="0"/>
    </w:p>
    <w:p w14:paraId="3E2FF192" w14:textId="77777777" w:rsidR="00FF2F1B" w:rsidRPr="00582CD0" w:rsidRDefault="00FF2F1B" w:rsidP="00FF2F1B">
      <w:pPr>
        <w:rPr>
          <w:rFonts w:asciiTheme="majorHAnsi" w:hAnsiTheme="majorHAnsi" w:cstheme="majorHAnsi"/>
        </w:rPr>
      </w:pPr>
    </w:p>
    <w:p w14:paraId="505350DE" w14:textId="77777777" w:rsidR="00FF2F1B" w:rsidRPr="00582CD0" w:rsidRDefault="00FF2F1B" w:rsidP="00FF2F1B">
      <w:pPr>
        <w:rPr>
          <w:rFonts w:asciiTheme="majorHAnsi" w:hAnsiTheme="majorHAnsi" w:cstheme="majorHAnsi"/>
          <w:b/>
          <w:bCs/>
          <w:color w:val="C45911" w:themeColor="accent2" w:themeShade="BF"/>
        </w:rPr>
      </w:pPr>
      <w:r w:rsidRPr="00582CD0">
        <w:rPr>
          <w:rFonts w:asciiTheme="majorHAnsi" w:hAnsiTheme="majorHAnsi" w:cstheme="majorHAnsi"/>
          <w:b/>
          <w:bCs/>
          <w:color w:val="C45911" w:themeColor="accent2" w:themeShade="BF"/>
        </w:rPr>
        <w:t>What is change?</w:t>
      </w:r>
    </w:p>
    <w:p w14:paraId="275244E5" w14:textId="77777777" w:rsidR="00FF2F1B" w:rsidRPr="00582CD0" w:rsidRDefault="00FF2F1B" w:rsidP="00FF2F1B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582CD0">
        <w:rPr>
          <w:rFonts w:asciiTheme="majorHAnsi" w:hAnsiTheme="majorHAnsi" w:cstheme="majorHAnsi"/>
        </w:rPr>
        <w:t>Change is a process and not an event.</w:t>
      </w:r>
    </w:p>
    <w:p w14:paraId="1A29BC6B" w14:textId="77777777" w:rsidR="00FF2F1B" w:rsidRPr="00582CD0" w:rsidRDefault="00FF2F1B" w:rsidP="00FF2F1B">
      <w:pPr>
        <w:rPr>
          <w:rFonts w:asciiTheme="majorHAnsi" w:hAnsiTheme="majorHAnsi" w:cstheme="majorHAnsi"/>
          <w:b/>
          <w:bCs/>
          <w:color w:val="C45911" w:themeColor="accent2" w:themeShade="BF"/>
        </w:rPr>
      </w:pPr>
      <w:r w:rsidRPr="00582CD0">
        <w:rPr>
          <w:rFonts w:asciiTheme="majorHAnsi" w:hAnsiTheme="majorHAnsi" w:cstheme="majorHAnsi"/>
          <w:b/>
          <w:bCs/>
          <w:color w:val="C45911" w:themeColor="accent2" w:themeShade="BF"/>
        </w:rPr>
        <w:t>Why is change important?</w:t>
      </w:r>
    </w:p>
    <w:p w14:paraId="4E2E0353" w14:textId="77777777" w:rsidR="00FF2F1B" w:rsidRPr="00582CD0" w:rsidRDefault="00FF2F1B" w:rsidP="00FF2F1B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582CD0">
        <w:rPr>
          <w:rFonts w:asciiTheme="majorHAnsi" w:hAnsiTheme="majorHAnsi" w:cstheme="majorHAnsi"/>
        </w:rPr>
        <w:t>We live in an environment that is continually changing.</w:t>
      </w:r>
    </w:p>
    <w:p w14:paraId="564278AB" w14:textId="77777777" w:rsidR="00FF2F1B" w:rsidRPr="00582CD0" w:rsidRDefault="00FF2F1B" w:rsidP="00FF2F1B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582CD0">
        <w:rPr>
          <w:rFonts w:asciiTheme="majorHAnsi" w:hAnsiTheme="majorHAnsi" w:cstheme="majorHAnsi"/>
        </w:rPr>
        <w:t>Understanding change is an essential part of professional practice.</w:t>
      </w:r>
    </w:p>
    <w:p w14:paraId="4F1C1914" w14:textId="77777777" w:rsidR="00FF2F1B" w:rsidRPr="00582CD0" w:rsidRDefault="00FF2F1B" w:rsidP="00FF2F1B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582CD0">
        <w:rPr>
          <w:rFonts w:asciiTheme="majorHAnsi" w:hAnsiTheme="majorHAnsi" w:cstheme="majorHAnsi"/>
        </w:rPr>
        <w:t xml:space="preserve">Change is a necessary part in the process of gaining new knowledge and skills and changing attitudes. </w:t>
      </w:r>
    </w:p>
    <w:p w14:paraId="03FAEFC2" w14:textId="77777777" w:rsidR="00FF2F1B" w:rsidRPr="00582CD0" w:rsidRDefault="00FF2F1B" w:rsidP="00FF2F1B">
      <w:pPr>
        <w:rPr>
          <w:rFonts w:asciiTheme="majorHAnsi" w:hAnsiTheme="majorHAnsi" w:cstheme="majorHAnsi"/>
          <w:b/>
          <w:bCs/>
          <w:color w:val="C45911" w:themeColor="accent2" w:themeShade="BF"/>
        </w:rPr>
      </w:pPr>
      <w:r w:rsidRPr="00582CD0">
        <w:rPr>
          <w:rFonts w:asciiTheme="majorHAnsi" w:hAnsiTheme="majorHAnsi" w:cstheme="majorHAnsi"/>
          <w:b/>
          <w:bCs/>
          <w:color w:val="C45911" w:themeColor="accent2" w:themeShade="BF"/>
        </w:rPr>
        <w:t>What factors influence our ability to cope and manage change?</w:t>
      </w:r>
    </w:p>
    <w:p w14:paraId="4CCC90A3" w14:textId="77777777" w:rsidR="00FF2F1B" w:rsidRPr="00582CD0" w:rsidRDefault="00FF2F1B" w:rsidP="00FF2F1B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582CD0">
        <w:rPr>
          <w:rFonts w:asciiTheme="majorHAnsi" w:hAnsiTheme="majorHAnsi" w:cstheme="majorHAnsi"/>
        </w:rPr>
        <w:t>You are more likely to be motivated to make a change if:</w:t>
      </w:r>
    </w:p>
    <w:p w14:paraId="5ED588AB" w14:textId="77777777" w:rsidR="00FF2F1B" w:rsidRPr="00582CD0" w:rsidRDefault="00FF2F1B" w:rsidP="00FF2F1B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582CD0">
        <w:rPr>
          <w:rFonts w:asciiTheme="majorHAnsi" w:hAnsiTheme="majorHAnsi" w:cstheme="majorHAnsi"/>
        </w:rPr>
        <w:t>The change is simple</w:t>
      </w:r>
    </w:p>
    <w:p w14:paraId="40E8DE97" w14:textId="77777777" w:rsidR="00FF2F1B" w:rsidRPr="00582CD0" w:rsidRDefault="00FF2F1B" w:rsidP="00FF2F1B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582CD0">
        <w:rPr>
          <w:rFonts w:asciiTheme="majorHAnsi" w:hAnsiTheme="majorHAnsi" w:cstheme="majorHAnsi"/>
        </w:rPr>
        <w:t>It shows an advantage over your existing practice.</w:t>
      </w:r>
    </w:p>
    <w:p w14:paraId="40B011DC" w14:textId="77777777" w:rsidR="00FF2F1B" w:rsidRPr="00582CD0" w:rsidRDefault="00FF2F1B" w:rsidP="00FF2F1B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582CD0">
        <w:rPr>
          <w:rFonts w:asciiTheme="majorHAnsi" w:hAnsiTheme="majorHAnsi" w:cstheme="majorHAnsi"/>
        </w:rPr>
        <w:t>It can be tried in practice and seen to work.</w:t>
      </w:r>
    </w:p>
    <w:p w14:paraId="3DA9F7F1" w14:textId="77777777" w:rsidR="00FF2F1B" w:rsidRPr="00582CD0" w:rsidRDefault="00FF2F1B" w:rsidP="00FF2F1B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582CD0">
        <w:rPr>
          <w:rFonts w:asciiTheme="majorHAnsi" w:hAnsiTheme="majorHAnsi" w:cstheme="majorHAnsi"/>
        </w:rPr>
        <w:t>It fits with other areas of established practice.</w:t>
      </w:r>
    </w:p>
    <w:p w14:paraId="3C99BC48" w14:textId="77777777" w:rsidR="00FF2F1B" w:rsidRPr="00582CD0" w:rsidRDefault="00FF2F1B" w:rsidP="00FF2F1B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 w:rsidRPr="00582CD0">
        <w:rPr>
          <w:rFonts w:asciiTheme="majorHAnsi" w:hAnsiTheme="majorHAnsi" w:cstheme="majorHAnsi"/>
        </w:rPr>
        <w:t>Personal, profession, social and cultural factors, influence change.</w:t>
      </w:r>
    </w:p>
    <w:p w14:paraId="70D8E6ED" w14:textId="77777777" w:rsidR="00FF2F1B" w:rsidRPr="00582CD0" w:rsidRDefault="00FF2F1B" w:rsidP="00FF2F1B">
      <w:pPr>
        <w:rPr>
          <w:rFonts w:asciiTheme="majorHAnsi" w:hAnsiTheme="majorHAnsi" w:cstheme="majorHAnsi"/>
          <w:b/>
          <w:bCs/>
          <w:color w:val="C45911" w:themeColor="accent2" w:themeShade="BF"/>
        </w:rPr>
      </w:pPr>
      <w:r w:rsidRPr="00582CD0">
        <w:rPr>
          <w:rFonts w:asciiTheme="majorHAnsi" w:hAnsiTheme="majorHAnsi" w:cstheme="majorHAnsi"/>
          <w:b/>
          <w:bCs/>
          <w:color w:val="C45911" w:themeColor="accent2" w:themeShade="BF"/>
        </w:rPr>
        <w:t>Why do we need to think about change when using a PDP?</w:t>
      </w:r>
    </w:p>
    <w:p w14:paraId="4C200AF5" w14:textId="77777777" w:rsidR="00FF2F1B" w:rsidRPr="00582CD0" w:rsidRDefault="00FF2F1B" w:rsidP="00FF2F1B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 w:rsidRPr="00582CD0">
        <w:rPr>
          <w:rFonts w:asciiTheme="majorHAnsi" w:hAnsiTheme="majorHAnsi" w:cstheme="majorHAnsi"/>
        </w:rPr>
        <w:t xml:space="preserve">It is learning not teaching that leads doctors to change their practice. </w:t>
      </w:r>
    </w:p>
    <w:p w14:paraId="04513266" w14:textId="77777777" w:rsidR="00FF2F1B" w:rsidRPr="00582CD0" w:rsidRDefault="00FF2F1B" w:rsidP="00FF2F1B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 w:rsidRPr="00582CD0">
        <w:rPr>
          <w:rFonts w:asciiTheme="majorHAnsi" w:hAnsiTheme="majorHAnsi" w:cstheme="majorHAnsi"/>
        </w:rPr>
        <w:t>In trying to meet your educational needs it is important to select an educational activity that will enable you to learn, and not just be a ‘bottom on a seat’ in a lecture theatre!</w:t>
      </w:r>
    </w:p>
    <w:p w14:paraId="3A071AEB" w14:textId="77777777" w:rsidR="00FF2F1B" w:rsidRPr="00582CD0" w:rsidRDefault="00FF2F1B" w:rsidP="00FF2F1B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 w:rsidRPr="00582CD0">
        <w:rPr>
          <w:rFonts w:asciiTheme="majorHAnsi" w:hAnsiTheme="majorHAnsi" w:cstheme="majorHAnsi"/>
        </w:rPr>
        <w:t xml:space="preserve">The changes that results from your learning may be unintended or unintended. (See guide to evaluating learning) </w:t>
      </w:r>
    </w:p>
    <w:p w14:paraId="3DA07520" w14:textId="77777777" w:rsidR="00FF2F1B" w:rsidRPr="00582CD0" w:rsidRDefault="00FF2F1B" w:rsidP="00FF2F1B">
      <w:pPr>
        <w:rPr>
          <w:rFonts w:asciiTheme="majorHAnsi" w:hAnsiTheme="majorHAnsi" w:cstheme="majorHAnsi"/>
          <w:b/>
          <w:bCs/>
          <w:color w:val="C45911" w:themeColor="accent2" w:themeShade="BF"/>
        </w:rPr>
      </w:pPr>
      <w:r w:rsidRPr="00582CD0">
        <w:rPr>
          <w:rFonts w:asciiTheme="majorHAnsi" w:hAnsiTheme="majorHAnsi" w:cstheme="majorHAnsi"/>
          <w:b/>
          <w:bCs/>
          <w:color w:val="C45911" w:themeColor="accent2" w:themeShade="BF"/>
        </w:rPr>
        <w:t>Something you already know</w:t>
      </w:r>
    </w:p>
    <w:p w14:paraId="4FBA189A" w14:textId="77777777" w:rsidR="00FF2F1B" w:rsidRPr="00582CD0" w:rsidRDefault="00FF2F1B" w:rsidP="00FF2F1B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 w:rsidRPr="00582CD0">
        <w:rPr>
          <w:rFonts w:asciiTheme="majorHAnsi" w:hAnsiTheme="majorHAnsi" w:cstheme="majorHAnsi"/>
        </w:rPr>
        <w:t>Personal reasons for change are associated with greater change.</w:t>
      </w:r>
    </w:p>
    <w:p w14:paraId="314EACD4" w14:textId="77777777" w:rsidR="00FF2F1B" w:rsidRPr="00582CD0" w:rsidRDefault="00FF2F1B" w:rsidP="00FF2F1B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 w:rsidRPr="00582CD0">
        <w:rPr>
          <w:rFonts w:asciiTheme="majorHAnsi" w:hAnsiTheme="majorHAnsi" w:cstheme="majorHAnsi"/>
        </w:rPr>
        <w:t>Professional and social reasons with simpler changes.</w:t>
      </w:r>
    </w:p>
    <w:p w14:paraId="32491589" w14:textId="77777777" w:rsidR="00FF2F1B" w:rsidRPr="00582CD0" w:rsidRDefault="00FF2F1B" w:rsidP="00FF2F1B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 w:rsidRPr="00582CD0">
        <w:rPr>
          <w:rFonts w:asciiTheme="majorHAnsi" w:hAnsiTheme="majorHAnsi" w:cstheme="majorHAnsi"/>
        </w:rPr>
        <w:t>Regulations produce only small change.</w:t>
      </w:r>
    </w:p>
    <w:p w14:paraId="38CBFE6A" w14:textId="77777777" w:rsidR="00FF2F1B" w:rsidRPr="00582CD0" w:rsidRDefault="00FF2F1B" w:rsidP="00FF2F1B">
      <w:pPr>
        <w:rPr>
          <w:rFonts w:asciiTheme="majorHAnsi" w:hAnsiTheme="majorHAnsi" w:cstheme="majorHAnsi"/>
          <w:b/>
          <w:bCs/>
          <w:color w:val="C45911" w:themeColor="accent2" w:themeShade="BF"/>
        </w:rPr>
      </w:pPr>
      <w:r w:rsidRPr="00582CD0">
        <w:rPr>
          <w:rFonts w:asciiTheme="majorHAnsi" w:hAnsiTheme="majorHAnsi" w:cstheme="majorHAnsi"/>
          <w:b/>
          <w:bCs/>
          <w:color w:val="C45911" w:themeColor="accent2" w:themeShade="BF"/>
        </w:rPr>
        <w:t>Something to think about</w:t>
      </w:r>
    </w:p>
    <w:p w14:paraId="04EBF397" w14:textId="77777777" w:rsidR="00FF2F1B" w:rsidRPr="00582CD0" w:rsidRDefault="00FF2F1B" w:rsidP="00FF2F1B">
      <w:pPr>
        <w:jc w:val="both"/>
        <w:rPr>
          <w:rFonts w:asciiTheme="majorHAnsi" w:hAnsiTheme="majorHAnsi" w:cstheme="majorHAnsi"/>
          <w:i/>
        </w:rPr>
      </w:pPr>
      <w:proofErr w:type="spellStart"/>
      <w:r w:rsidRPr="00582CD0">
        <w:rPr>
          <w:rFonts w:asciiTheme="majorHAnsi" w:hAnsiTheme="majorHAnsi" w:cstheme="majorHAnsi"/>
          <w:i/>
        </w:rPr>
        <w:t>‘The</w:t>
      </w:r>
      <w:proofErr w:type="spellEnd"/>
      <w:r w:rsidRPr="00582CD0">
        <w:rPr>
          <w:rFonts w:asciiTheme="majorHAnsi" w:hAnsiTheme="majorHAnsi" w:cstheme="majorHAnsi"/>
          <w:i/>
        </w:rPr>
        <w:t xml:space="preserve"> only man who is educated is the man who has learned how to learn; the man who has learned how to adapt and change; the man who has realised that no knowledge is secure, that only the process of seeking knowledge gives a basis for security.’</w:t>
      </w:r>
    </w:p>
    <w:p w14:paraId="6AEC9B7B" w14:textId="77777777" w:rsidR="00FF2F1B" w:rsidRDefault="00FF2F1B" w:rsidP="00FF2F1B">
      <w:pPr>
        <w:jc w:val="center"/>
        <w:rPr>
          <w:rFonts w:asciiTheme="majorHAnsi" w:hAnsiTheme="majorHAnsi" w:cstheme="majorHAnsi"/>
          <w:i/>
        </w:rPr>
      </w:pPr>
      <w:r w:rsidRPr="00582CD0">
        <w:rPr>
          <w:rFonts w:asciiTheme="majorHAnsi" w:hAnsiTheme="majorHAnsi" w:cstheme="majorHAnsi"/>
          <w:i/>
        </w:rPr>
        <w:t>(Carl Rogers 1967)</w:t>
      </w:r>
    </w:p>
    <w:p w14:paraId="78013F55" w14:textId="0521DB80" w:rsidR="00342597" w:rsidRPr="00FF2F1B" w:rsidRDefault="00342597" w:rsidP="00FF2F1B">
      <w:bookmarkStart w:id="1" w:name="_GoBack"/>
      <w:bookmarkEnd w:id="1"/>
    </w:p>
    <w:sectPr w:rsidR="00342597" w:rsidRPr="00FF2F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431FC"/>
    <w:multiLevelType w:val="hybridMultilevel"/>
    <w:tmpl w:val="79147A88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5A2D25"/>
    <w:multiLevelType w:val="hybridMultilevel"/>
    <w:tmpl w:val="BEE4CF4E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7937A2"/>
    <w:multiLevelType w:val="hybridMultilevel"/>
    <w:tmpl w:val="EA5A0440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C7053E"/>
    <w:multiLevelType w:val="hybridMultilevel"/>
    <w:tmpl w:val="92CC24FA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10644C"/>
    <w:rsid w:val="001070E2"/>
    <w:rsid w:val="00194476"/>
    <w:rsid w:val="00342597"/>
    <w:rsid w:val="00395099"/>
    <w:rsid w:val="004319BB"/>
    <w:rsid w:val="00442561"/>
    <w:rsid w:val="004B4AD1"/>
    <w:rsid w:val="00503D6E"/>
    <w:rsid w:val="00611D54"/>
    <w:rsid w:val="00743CB2"/>
    <w:rsid w:val="007E7E6C"/>
    <w:rsid w:val="008558DB"/>
    <w:rsid w:val="008B30FF"/>
    <w:rsid w:val="008E3C2E"/>
    <w:rsid w:val="00A52129"/>
    <w:rsid w:val="00A5695B"/>
    <w:rsid w:val="00B002C7"/>
    <w:rsid w:val="00CB3A4C"/>
    <w:rsid w:val="00D50CEF"/>
    <w:rsid w:val="00DF2602"/>
    <w:rsid w:val="00E1016F"/>
    <w:rsid w:val="00FF2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2F1B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50CE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50CEF"/>
  </w:style>
  <w:style w:type="paragraph" w:styleId="BodyText">
    <w:name w:val="Body Text"/>
    <w:basedOn w:val="Normal"/>
    <w:link w:val="BodyTextChar"/>
    <w:uiPriority w:val="99"/>
    <w:semiHidden/>
    <w:unhideWhenUsed/>
    <w:rsid w:val="00B002C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002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2019-08-16T12:44:00Z</dcterms:created>
  <dcterms:modified xsi:type="dcterms:W3CDTF">2019-08-16T12:44:00Z</dcterms:modified>
</cp:coreProperties>
</file>