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816EB" w14:textId="77777777" w:rsidR="006C270C" w:rsidRPr="006C270C" w:rsidRDefault="00D47BC0" w:rsidP="00D47BC0">
      <w:pPr>
        <w:pStyle w:val="Style1"/>
        <w:spacing w:line="360" w:lineRule="auto"/>
        <w:jc w:val="both"/>
        <w:rPr>
          <w:rFonts w:ascii="Book Antiqua" w:hAnsi="Book Antiqua" w:cs="Book Antiqua"/>
          <w:spacing w:val="-9"/>
        </w:rPr>
      </w:pPr>
      <w:bookmarkStart w:id="0" w:name="_GoBack"/>
      <w:bookmarkEnd w:id="0"/>
      <w:r>
        <w:rPr>
          <w:rFonts w:ascii="Book Antiqua" w:hAnsi="Book Antiqua" w:cs="Book Antiqua"/>
          <w:spacing w:val="-10"/>
        </w:rPr>
        <w:t>Can you organise your GP training scheme for a different GP trainer from each practice to deliver on one of the following every week?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79"/>
        <w:gridCol w:w="1211"/>
      </w:tblGrid>
      <w:tr w:rsidR="00320F62" w:rsidRPr="006C270C" w14:paraId="69773C5F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1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99"/>
          </w:tcPr>
          <w:p w14:paraId="3BD3E1A8" w14:textId="77777777" w:rsidR="00320F62" w:rsidRDefault="006C270C">
            <w:pPr>
              <w:spacing w:after="252"/>
              <w:jc w:val="center"/>
              <w:rPr>
                <w:rFonts w:ascii="Book Antiqua" w:hAnsi="Book Antiqua" w:cs="Book Antiqua"/>
                <w:b/>
                <w:bCs/>
                <w:spacing w:val="-11"/>
              </w:rPr>
            </w:pPr>
            <w:r w:rsidRPr="006C270C">
              <w:rPr>
                <w:rFonts w:ascii="Book Antiqua" w:hAnsi="Book Antiqua" w:cs="Book Antiqua"/>
                <w:b/>
                <w:bCs/>
                <w:spacing w:val="-11"/>
              </w:rPr>
              <w:t>TOPIC</w:t>
            </w:r>
          </w:p>
          <w:p w14:paraId="4A84AAEB" w14:textId="77777777" w:rsidR="006C270C" w:rsidRPr="006C270C" w:rsidRDefault="006C270C">
            <w:pPr>
              <w:spacing w:after="252"/>
              <w:jc w:val="center"/>
              <w:rPr>
                <w:rFonts w:ascii="Book Antiqua" w:hAnsi="Book Antiqua" w:cs="Book Antiqua"/>
                <w:b/>
                <w:bCs/>
                <w:spacing w:val="-11"/>
              </w:rPr>
            </w:pP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9DDEBF" w14:textId="77777777" w:rsidR="00320F62" w:rsidRPr="006C270C" w:rsidRDefault="00320F62">
            <w:pPr>
              <w:spacing w:after="252"/>
              <w:jc w:val="center"/>
              <w:rPr>
                <w:rFonts w:ascii="Book Antiqua" w:hAnsi="Book Antiqua" w:cs="Book Antiqua"/>
                <w:b/>
                <w:bCs/>
                <w:spacing w:val="-11"/>
              </w:rPr>
            </w:pPr>
          </w:p>
        </w:tc>
      </w:tr>
      <w:tr w:rsidR="00320F62" w:rsidRPr="006C270C" w14:paraId="6DAA069B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50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53F370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 xml:space="preserve">Out of hours services, </w:t>
            </w:r>
            <w:r w:rsidR="00D47BC0">
              <w:rPr>
                <w:rFonts w:ascii="Book Antiqua" w:hAnsi="Book Antiqua" w:cs="Book Antiqua"/>
                <w:spacing w:val="-7"/>
              </w:rPr>
              <w:t>111</w:t>
            </w:r>
            <w:r w:rsidRPr="006C270C">
              <w:rPr>
                <w:rFonts w:ascii="Book Antiqua" w:hAnsi="Book Antiqua" w:cs="Book Antiqua"/>
                <w:spacing w:val="-7"/>
              </w:rPr>
              <w:t xml:space="preserve">, </w:t>
            </w:r>
            <w:r w:rsidR="00D47BC0">
              <w:rPr>
                <w:rFonts w:ascii="Book Antiqua" w:hAnsi="Book Antiqua" w:cs="Book Antiqua"/>
                <w:spacing w:val="-7"/>
              </w:rPr>
              <w:t>Co-ops and deputising services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AECAE2" w14:textId="77777777" w:rsidR="00320F62" w:rsidRPr="006C270C" w:rsidRDefault="00320F62" w:rsidP="006C270C">
            <w:pPr>
              <w:spacing w:before="252" w:line="360" w:lineRule="auto"/>
              <w:ind w:left="240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397E30FF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16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CC6597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>Consultation models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62204D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</w:p>
        </w:tc>
      </w:tr>
      <w:tr w:rsidR="003D2BE7" w:rsidRPr="006C270C" w14:paraId="6E5B8CB6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2A6667" w14:textId="77777777" w:rsidR="003D2BE7" w:rsidRPr="006C270C" w:rsidRDefault="003D2BE7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>The Art of Telephone Consultations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A74700" w14:textId="77777777" w:rsidR="003D2BE7" w:rsidRPr="006C270C" w:rsidRDefault="003D2BE7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</w:p>
        </w:tc>
      </w:tr>
      <w:tr w:rsidR="00320F62" w:rsidRPr="006C270C" w14:paraId="61F78A8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72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32076C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Dysfunctional Consultations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5383E4" w14:textId="77777777" w:rsidR="00320F62" w:rsidRPr="006C270C" w:rsidRDefault="00320F62" w:rsidP="006C270C">
            <w:pPr>
              <w:spacing w:after="252" w:line="360" w:lineRule="auto"/>
              <w:rPr>
                <w:rFonts w:ascii="Book Antiqua" w:hAnsi="Book Antiqua" w:cs="Book Antiqua"/>
              </w:rPr>
            </w:pPr>
          </w:p>
        </w:tc>
      </w:tr>
      <w:tr w:rsidR="00320F62" w:rsidRPr="006C270C" w14:paraId="104E1F8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566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897E68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Prescribing quality markers /cost</w:t>
            </w:r>
            <w:r w:rsidR="003D2BE7" w:rsidRPr="006C270C">
              <w:rPr>
                <w:rFonts w:ascii="Book Antiqua" w:hAnsi="Book Antiqua" w:cs="Book Antiqua"/>
                <w:spacing w:val="-7"/>
              </w:rPr>
              <w:t xml:space="preserve"> </w:t>
            </w:r>
            <w:r w:rsidRPr="006C270C">
              <w:rPr>
                <w:rFonts w:ascii="Book Antiqua" w:hAnsi="Book Antiqua" w:cs="Book Antiqua"/>
                <w:spacing w:val="-7"/>
              </w:rPr>
              <w:t>effectiveness /new drugs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C34C2C" w14:textId="77777777" w:rsidR="00320F62" w:rsidRPr="006C270C" w:rsidRDefault="00320F62" w:rsidP="006C270C">
            <w:pPr>
              <w:spacing w:after="252" w:line="360" w:lineRule="auto"/>
              <w:rPr>
                <w:rFonts w:ascii="Book Antiqua" w:hAnsi="Book Antiqua" w:cs="Book Antiqua"/>
              </w:rPr>
            </w:pPr>
          </w:p>
        </w:tc>
      </w:tr>
      <w:tr w:rsidR="00320F62" w:rsidRPr="006C270C" w14:paraId="75C3489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1B8ACE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Confidentiality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A8CCBD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7870D62C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C4080A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8"/>
              </w:rPr>
            </w:pPr>
            <w:r w:rsidRPr="006C270C">
              <w:rPr>
                <w:rFonts w:ascii="Book Antiqua" w:hAnsi="Book Antiqua" w:cs="Book Antiqua"/>
                <w:spacing w:val="-8"/>
              </w:rPr>
              <w:t>Structure of the NHS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756356" w14:textId="77777777" w:rsidR="00320F62" w:rsidRPr="006C270C" w:rsidRDefault="00320F62" w:rsidP="006C270C">
            <w:pPr>
              <w:spacing w:line="360" w:lineRule="auto"/>
              <w:ind w:left="150"/>
              <w:rPr>
                <w:rFonts w:ascii="Book Antiqua" w:hAnsi="Book Antiqua" w:cs="Book Antiqua"/>
              </w:rPr>
            </w:pPr>
          </w:p>
        </w:tc>
      </w:tr>
      <w:tr w:rsidR="00320F62" w:rsidRPr="006C270C" w14:paraId="5F9267EB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D5409C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Litigation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1C666E" w14:textId="77777777" w:rsidR="00320F62" w:rsidRPr="006C270C" w:rsidRDefault="00320F62" w:rsidP="006C270C">
            <w:pPr>
              <w:spacing w:line="360" w:lineRule="auto"/>
              <w:ind w:left="150"/>
              <w:rPr>
                <w:rFonts w:ascii="Book Antiqua" w:hAnsi="Book Antiqua" w:cs="Book Antiqua"/>
              </w:rPr>
            </w:pPr>
          </w:p>
        </w:tc>
      </w:tr>
      <w:tr w:rsidR="00320F62" w:rsidRPr="006C270C" w14:paraId="255D91C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A99A09" w14:textId="77777777" w:rsidR="00320F62" w:rsidRPr="006C270C" w:rsidRDefault="00D47BC0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3"/>
              </w:rPr>
            </w:pPr>
            <w:r w:rsidRPr="006C270C">
              <w:rPr>
                <w:rFonts w:ascii="Book Antiqua" w:hAnsi="Book Antiqua" w:cs="Book Antiqua"/>
                <w:spacing w:val="-3"/>
              </w:rPr>
              <w:t>Clinical</w:t>
            </w:r>
            <w:r w:rsidR="00320F62" w:rsidRPr="006C270C">
              <w:rPr>
                <w:rFonts w:ascii="Book Antiqua" w:hAnsi="Book Antiqua" w:cs="Book Antiqua"/>
                <w:spacing w:val="-3"/>
              </w:rPr>
              <w:t xml:space="preserve"> Governance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8701D2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3"/>
              </w:rPr>
            </w:pPr>
          </w:p>
        </w:tc>
      </w:tr>
      <w:tr w:rsidR="00320F62" w:rsidRPr="006C270C" w14:paraId="192B9FC3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AD895C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Rationing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7B45A5" w14:textId="77777777" w:rsidR="00320F62" w:rsidRPr="006C270C" w:rsidRDefault="00320F62" w:rsidP="006C270C">
            <w:pPr>
              <w:spacing w:line="360" w:lineRule="auto"/>
              <w:ind w:left="150"/>
              <w:rPr>
                <w:rFonts w:ascii="Book Antiqua" w:hAnsi="Book Antiqua" w:cs="Book Antiqua"/>
              </w:rPr>
            </w:pPr>
          </w:p>
        </w:tc>
      </w:tr>
      <w:tr w:rsidR="00320F62" w:rsidRPr="006C270C" w14:paraId="40A2B5EC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9CC6FE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Medical reports for lawyers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8ADF3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</w:p>
        </w:tc>
      </w:tr>
      <w:tr w:rsidR="00320F62" w:rsidRPr="006C270C" w14:paraId="5C72556D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29F042" w14:textId="77777777" w:rsidR="00320F62" w:rsidRPr="006C270C" w:rsidRDefault="00320F62" w:rsidP="006C270C">
            <w:pPr>
              <w:spacing w:line="360" w:lineRule="auto"/>
              <w:rPr>
                <w:rFonts w:ascii="Book Antiqua" w:hAnsi="Book Antiqua" w:cs="Book Antiqua"/>
                <w:spacing w:val="-3"/>
              </w:rPr>
            </w:pPr>
            <w:r w:rsidRPr="006C270C">
              <w:rPr>
                <w:rFonts w:ascii="Book Antiqua" w:hAnsi="Book Antiqua" w:cs="Book Antiqua"/>
                <w:spacing w:val="-3"/>
              </w:rPr>
              <w:t>Funding of General Practice (PMS, GMS,</w:t>
            </w:r>
            <w:r w:rsidR="003D2BE7" w:rsidRPr="006C270C">
              <w:rPr>
                <w:rFonts w:ascii="Book Antiqua" w:hAnsi="Book Antiqua" w:cs="Book Antiqua"/>
                <w:spacing w:val="-3"/>
              </w:rPr>
              <w:t xml:space="preserve"> </w:t>
            </w:r>
            <w:r w:rsidRPr="006C270C">
              <w:rPr>
                <w:rFonts w:ascii="Book Antiqua" w:hAnsi="Book Antiqua" w:cs="Book Antiqua"/>
                <w:spacing w:val="-8"/>
              </w:rPr>
              <w:t xml:space="preserve">infrastructure or PFI) 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F2DF6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3256067B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4427F7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 xml:space="preserve">Ethical </w:t>
            </w:r>
            <w:r w:rsidR="00D47BC0" w:rsidRPr="006C270C">
              <w:rPr>
                <w:rFonts w:ascii="Book Antiqua" w:hAnsi="Book Antiqua" w:cs="Book Antiqua"/>
                <w:spacing w:val="-5"/>
              </w:rPr>
              <w:t>principles</w:t>
            </w:r>
            <w:r w:rsidRPr="006C270C">
              <w:rPr>
                <w:rFonts w:ascii="Book Antiqua" w:hAnsi="Book Antiqua" w:cs="Book Antiqua"/>
                <w:spacing w:val="-5"/>
              </w:rPr>
              <w:t xml:space="preserve"> and general practice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BE01C0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</w:p>
        </w:tc>
      </w:tr>
      <w:tr w:rsidR="00320F62" w:rsidRPr="006C270C" w14:paraId="76FF7D50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436D75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Working with deprived populations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CAF401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</w:p>
        </w:tc>
      </w:tr>
      <w:tr w:rsidR="00320F62" w:rsidRPr="006C270C" w14:paraId="789C573F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7753A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>Eye 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D23085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</w:p>
        </w:tc>
      </w:tr>
      <w:tr w:rsidR="00320F62" w:rsidRPr="006C270C" w14:paraId="1B574C2F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CC12A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ENT 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F594B9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0B8DE170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126BC8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Drug abuse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BDC727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6248AE35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0E36FD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Alcohol abuse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60812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018F6FD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5001B2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Fitness to drive</w:t>
            </w:r>
            <w:r w:rsidR="00AC3C9A" w:rsidRPr="006C270C">
              <w:rPr>
                <w:rFonts w:ascii="Book Antiqua" w:hAnsi="Book Antiqua" w:cs="Book Antiqua"/>
                <w:spacing w:val="-6"/>
              </w:rPr>
              <w:t xml:space="preserve"> &amp; Fitness to Fly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5DC65C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26BCBB17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C282B0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Primary prevention of CHD and the NSF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1C963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65BB7254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6230C8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Secondary prevention of CHD and the</w:t>
            </w:r>
            <w:r w:rsidR="003D2BE7" w:rsidRPr="006C270C">
              <w:rPr>
                <w:rFonts w:ascii="Book Antiqua" w:hAnsi="Book Antiqua" w:cs="Book Antiqua"/>
                <w:spacing w:val="-6"/>
              </w:rPr>
              <w:t xml:space="preserve"> </w:t>
            </w:r>
            <w:r w:rsidRPr="006C270C">
              <w:rPr>
                <w:rFonts w:ascii="Book Antiqua" w:hAnsi="Book Antiqua" w:cs="Book Antiqua"/>
                <w:spacing w:val="15"/>
              </w:rPr>
              <w:t>NSF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F630D1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15"/>
              </w:rPr>
            </w:pPr>
          </w:p>
        </w:tc>
      </w:tr>
      <w:tr w:rsidR="00320F62" w:rsidRPr="006C270C" w14:paraId="573B264C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1DE764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Management of hypertension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42D03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</w:p>
        </w:tc>
      </w:tr>
      <w:tr w:rsidR="00320F62" w:rsidRPr="006C270C" w14:paraId="46B568F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391AA9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Male GU 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C09233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71D5107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88E602" w14:textId="77777777" w:rsidR="00320F62" w:rsidRPr="006C270C" w:rsidRDefault="00320F62" w:rsidP="006C270C">
            <w:pPr>
              <w:tabs>
                <w:tab w:val="left" w:pos="1692"/>
              </w:tabs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>Back pain</w:t>
            </w:r>
            <w:r w:rsidRPr="006C270C">
              <w:rPr>
                <w:rFonts w:ascii="Book Antiqua" w:hAnsi="Book Antiqua" w:cs="Book Antiqua"/>
                <w:spacing w:val="-5"/>
              </w:rPr>
              <w:tab/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ECB47D" w14:textId="77777777" w:rsidR="00320F62" w:rsidRPr="006C270C" w:rsidRDefault="00320F62" w:rsidP="006C270C">
            <w:pPr>
              <w:tabs>
                <w:tab w:val="left" w:pos="1692"/>
              </w:tabs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4E828278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E5F5E9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Terminal care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179A2D" w14:textId="77777777" w:rsidR="00320F62" w:rsidRPr="006C270C" w:rsidRDefault="00320F62" w:rsidP="006C270C">
            <w:pPr>
              <w:spacing w:line="360" w:lineRule="auto"/>
              <w:ind w:left="150"/>
              <w:rPr>
                <w:rFonts w:ascii="Book Antiqua" w:hAnsi="Book Antiqua" w:cs="Book Antiqua"/>
              </w:rPr>
            </w:pPr>
          </w:p>
        </w:tc>
      </w:tr>
      <w:tr w:rsidR="00320F62" w:rsidRPr="006C270C" w14:paraId="2C8B29CE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D4126D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Breast disease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D3E1D4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7308D780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CF889E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Homelessness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B90BDC" w14:textId="77777777" w:rsidR="00320F62" w:rsidRPr="006C270C" w:rsidRDefault="00320F62" w:rsidP="006C270C">
            <w:pPr>
              <w:spacing w:line="360" w:lineRule="auto"/>
              <w:ind w:left="240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55FED9A8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404EE0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lastRenderedPageBreak/>
              <w:t>Osteoporosis and HRT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1EA723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0C753CF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F0EA42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Respiratory problems in childhood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57B2D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3713747E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B0E5E4" w14:textId="77777777" w:rsidR="00320F62" w:rsidRPr="006C270C" w:rsidRDefault="00320F62" w:rsidP="006C270C">
            <w:pPr>
              <w:spacing w:line="360" w:lineRule="auto"/>
              <w:rPr>
                <w:rFonts w:ascii="Book Antiqua" w:hAnsi="Book Antiqua" w:cs="Book Antiqua"/>
                <w:spacing w:val="-8"/>
              </w:rPr>
            </w:pPr>
            <w:r w:rsidRPr="006C270C">
              <w:rPr>
                <w:rFonts w:ascii="Book Antiqua" w:hAnsi="Book Antiqua" w:cs="Book Antiqua"/>
                <w:spacing w:val="-8"/>
              </w:rPr>
              <w:t>Teenage Health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700F9C" w14:textId="77777777" w:rsidR="00320F62" w:rsidRPr="006C270C" w:rsidRDefault="00320F62" w:rsidP="006C270C">
            <w:pPr>
              <w:spacing w:line="360" w:lineRule="auto"/>
              <w:ind w:left="150"/>
              <w:rPr>
                <w:rFonts w:ascii="Book Antiqua" w:hAnsi="Book Antiqua" w:cs="Book Antiqua"/>
              </w:rPr>
            </w:pPr>
          </w:p>
        </w:tc>
      </w:tr>
      <w:tr w:rsidR="00320F62" w:rsidRPr="006C270C" w14:paraId="223C8CDB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68CEA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3"/>
              </w:rPr>
            </w:pPr>
            <w:r w:rsidRPr="006C270C">
              <w:rPr>
                <w:rFonts w:ascii="Book Antiqua" w:hAnsi="Book Antiqua" w:cs="Book Antiqua"/>
                <w:spacing w:val="-3"/>
              </w:rPr>
              <w:t>Depression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CDB8E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3"/>
              </w:rPr>
            </w:pPr>
          </w:p>
        </w:tc>
      </w:tr>
      <w:tr w:rsidR="00320F62" w:rsidRPr="006C270C" w14:paraId="66E89F81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F4823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Severe enduring mental health 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34CEA6" w14:textId="77777777" w:rsidR="00320F62" w:rsidRPr="006C270C" w:rsidRDefault="00320F62" w:rsidP="006C270C">
            <w:pPr>
              <w:spacing w:after="72" w:line="360" w:lineRule="auto"/>
              <w:jc w:val="right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37F02DE4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3BF29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  <w:r w:rsidRPr="006C270C">
              <w:rPr>
                <w:rFonts w:ascii="Book Antiqua" w:hAnsi="Book Antiqua" w:cs="Book Antiqua"/>
                <w:spacing w:val="-6"/>
              </w:rPr>
              <w:t>Asthma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D6D682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1C7E0B86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1D568D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  <w:r w:rsidRPr="006C270C">
              <w:rPr>
                <w:rFonts w:ascii="Book Antiqua" w:hAnsi="Book Antiqua" w:cs="Book Antiqua"/>
                <w:spacing w:val="-5"/>
              </w:rPr>
              <w:t>Pain management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8E2714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5"/>
              </w:rPr>
            </w:pPr>
          </w:p>
        </w:tc>
      </w:tr>
      <w:tr w:rsidR="00320F62" w:rsidRPr="006C270C" w14:paraId="449C6C34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8CE4AE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7"/>
              </w:rPr>
            </w:pPr>
            <w:r w:rsidRPr="006C270C">
              <w:rPr>
                <w:rFonts w:ascii="Book Antiqua" w:hAnsi="Book Antiqua" w:cs="Book Antiqua"/>
                <w:spacing w:val="-7"/>
              </w:rPr>
              <w:t>Menstrual problems and pre-menstrual</w:t>
            </w:r>
            <w:r w:rsidR="003D2BE7" w:rsidRPr="006C270C">
              <w:rPr>
                <w:rFonts w:ascii="Book Antiqua" w:hAnsi="Book Antiqua" w:cs="Book Antiqua"/>
                <w:spacing w:val="-7"/>
              </w:rPr>
              <w:t xml:space="preserve"> </w:t>
            </w:r>
            <w:r w:rsidRPr="006C270C">
              <w:rPr>
                <w:rFonts w:ascii="Book Antiqua" w:hAnsi="Book Antiqua" w:cs="Book Antiqua"/>
                <w:spacing w:val="-6"/>
              </w:rPr>
              <w:t>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DA83F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6"/>
              </w:rPr>
            </w:pPr>
          </w:p>
        </w:tc>
      </w:tr>
      <w:tr w:rsidR="00320F62" w:rsidRPr="006C270C" w14:paraId="04CB1811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EFCF59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  <w:r w:rsidRPr="006C270C">
              <w:rPr>
                <w:rFonts w:ascii="Book Antiqua" w:hAnsi="Book Antiqua" w:cs="Book Antiqua"/>
                <w:spacing w:val="-4"/>
              </w:rPr>
              <w:t>Pelvic pain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F2559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4"/>
              </w:rPr>
            </w:pPr>
          </w:p>
        </w:tc>
      </w:tr>
      <w:tr w:rsidR="00320F62" w:rsidRPr="006C270C" w14:paraId="432C1DB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670848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Headaches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B5B6A1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03BDE3D8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7D16E1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Diabetes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E372F4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405FB39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DA89D8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Consent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E6FC09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3D8597EC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78BAC3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Elderly NSF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A192B2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4F83DA31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2209B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 xml:space="preserve">Musculoskeletal 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DC3256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2B524423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56788C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Dermatology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5B582B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336D8EBB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0CB661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CBT (Cognitive Behavioural Therapy)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BD5B8A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249B2" w:rsidRPr="006C270C" w14:paraId="25B44029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096E5C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Sickness Certification et al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DB6B68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249B2" w:rsidRPr="006C270C" w14:paraId="34A38593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0E3466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Common Paed Problems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FCD5D1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249B2" w:rsidRPr="006C270C" w14:paraId="1C4607F7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48194B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Critical Error/Critical Events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FF1142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249B2" w:rsidRPr="006C270C" w14:paraId="11066392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AC61AD" w14:textId="77777777" w:rsidR="00A249B2" w:rsidRPr="006C270C" w:rsidRDefault="005A71C7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Infertility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2C069D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249B2" w:rsidRPr="006C270C" w14:paraId="1CF92CF7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D2683CD" w14:textId="77777777" w:rsidR="00A249B2" w:rsidRPr="006C270C" w:rsidRDefault="005A71C7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GPSIs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9B1173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320F62" w:rsidRPr="006C270C" w14:paraId="3A2A6E16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3EBE73" w14:textId="77777777" w:rsidR="00A249B2" w:rsidRPr="006C270C" w:rsidRDefault="00A249B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Contraception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1CF686" w14:textId="77777777" w:rsidR="00320F62" w:rsidRPr="006C270C" w:rsidRDefault="00320F6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AC3C9A" w:rsidRPr="006C270C" w14:paraId="17F3FD0A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CE220E" w14:textId="77777777" w:rsidR="00AC3C9A" w:rsidRPr="006C270C" w:rsidRDefault="00AC3C9A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Management of Change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D2151" w14:textId="77777777" w:rsidR="00AC3C9A" w:rsidRPr="006C270C" w:rsidRDefault="00AC3C9A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  <w:tr w:rsidR="008A0E52" w:rsidRPr="006C270C" w14:paraId="5989D66E" w14:textId="77777777" w:rsidTr="006C2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/>
        </w:trPr>
        <w:tc>
          <w:tcPr>
            <w:tcW w:w="437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3F2F98" w14:textId="77777777" w:rsidR="008A0E52" w:rsidRPr="006C270C" w:rsidRDefault="008A0E5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  <w:r w:rsidRPr="006C270C">
              <w:rPr>
                <w:rFonts w:ascii="Book Antiqua" w:hAnsi="Book Antiqua" w:cs="Book Antiqua"/>
                <w:spacing w:val="-1"/>
              </w:rPr>
              <w:t>Benefits and Charities</w:t>
            </w:r>
          </w:p>
        </w:tc>
        <w:tc>
          <w:tcPr>
            <w:tcW w:w="6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118E38" w14:textId="77777777" w:rsidR="008A0E52" w:rsidRPr="006C270C" w:rsidRDefault="008A0E52" w:rsidP="006C270C">
            <w:pPr>
              <w:spacing w:line="360" w:lineRule="auto"/>
              <w:ind w:left="77"/>
              <w:rPr>
                <w:rFonts w:ascii="Book Antiqua" w:hAnsi="Book Antiqua" w:cs="Book Antiqua"/>
                <w:spacing w:val="-1"/>
              </w:rPr>
            </w:pPr>
          </w:p>
        </w:tc>
      </w:tr>
    </w:tbl>
    <w:p w14:paraId="17F41CDE" w14:textId="77777777" w:rsidR="00F20F4D" w:rsidRPr="006C270C" w:rsidRDefault="00F20F4D" w:rsidP="006C270C">
      <w:pPr>
        <w:spacing w:line="360" w:lineRule="auto"/>
        <w:rPr>
          <w:rFonts w:ascii="Book Antiqua" w:hAnsi="Book Antiqua" w:cs="Book Antiqua"/>
        </w:rPr>
      </w:pPr>
    </w:p>
    <w:p w14:paraId="0B044180" w14:textId="77777777" w:rsidR="00A249B2" w:rsidRDefault="00F20F4D" w:rsidP="006C270C">
      <w:pPr>
        <w:spacing w:line="360" w:lineRule="auto"/>
        <w:rPr>
          <w:rFonts w:ascii="Book Antiqua" w:hAnsi="Book Antiqua" w:cs="Book Antiqua"/>
          <w:b/>
          <w:bCs/>
        </w:rPr>
      </w:pPr>
      <w:r w:rsidRPr="006C270C">
        <w:rPr>
          <w:rFonts w:ascii="Book Antiqua" w:hAnsi="Book Antiqua" w:cs="Book Antiqua"/>
          <w:b/>
          <w:bCs/>
        </w:rPr>
        <w:t>OTHER TOPICS YOU WOULD LIKE TO SEE</w:t>
      </w:r>
    </w:p>
    <w:p w14:paraId="3D517E9A" w14:textId="77777777" w:rsidR="009935F1" w:rsidRPr="006F5B65" w:rsidRDefault="009935F1" w:rsidP="009935F1">
      <w:pPr>
        <w:rPr>
          <w:rFonts w:ascii="Calibri" w:hAnsi="Calibri" w:cs="Book Antiqua"/>
          <w:bCs/>
        </w:rPr>
      </w:pPr>
    </w:p>
    <w:sectPr w:rsidR="009935F1" w:rsidRPr="006F5B65" w:rsidSect="006C270C">
      <w:headerReference w:type="default" r:id="rId6"/>
      <w:footerReference w:type="default" r:id="rId7"/>
      <w:pgSz w:w="11952" w:h="1682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BAF0C" w14:textId="77777777" w:rsidR="006F5B65" w:rsidRDefault="006F5B65" w:rsidP="00D47BC0">
      <w:r>
        <w:separator/>
      </w:r>
    </w:p>
  </w:endnote>
  <w:endnote w:type="continuationSeparator" w:id="0">
    <w:p w14:paraId="43CFA8CD" w14:textId="77777777" w:rsidR="006F5B65" w:rsidRDefault="006F5B65" w:rsidP="00D47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2F8BC" w14:textId="77777777" w:rsidR="00D47BC0" w:rsidRPr="00D47BC0" w:rsidRDefault="00D47BC0" w:rsidP="00D47BC0">
    <w:pPr>
      <w:pStyle w:val="Footer"/>
      <w:jc w:val="right"/>
      <w:rPr>
        <w:i/>
        <w:sz w:val="18"/>
        <w:lang w:val="en-GB"/>
      </w:rPr>
    </w:pPr>
    <w:r w:rsidRPr="00D47BC0">
      <w:rPr>
        <w:i/>
        <w:sz w:val="18"/>
        <w:lang w:val="en-GB"/>
      </w:rPr>
      <w:t xml:space="preserve">Dr Ramesh Mehay, Bradford, </w:t>
    </w:r>
    <w:hyperlink r:id="rId1" w:history="1">
      <w:r w:rsidRPr="00D47BC0">
        <w:rPr>
          <w:rStyle w:val="Hyperlink"/>
          <w:i/>
          <w:sz w:val="18"/>
          <w:lang w:val="en-GB"/>
        </w:rPr>
        <w:t>www.bradfordvts.co.uk</w:t>
      </w:r>
    </w:hyperlink>
    <w:r w:rsidRPr="00D47BC0">
      <w:rPr>
        <w:i/>
        <w:sz w:val="18"/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3F8842" w14:textId="77777777" w:rsidR="006F5B65" w:rsidRDefault="006F5B65" w:rsidP="00D47BC0">
      <w:r>
        <w:separator/>
      </w:r>
    </w:p>
  </w:footnote>
  <w:footnote w:type="continuationSeparator" w:id="0">
    <w:p w14:paraId="25D064C8" w14:textId="77777777" w:rsidR="006F5B65" w:rsidRDefault="006F5B65" w:rsidP="00D47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40C65F" w14:textId="77777777" w:rsidR="00D47BC0" w:rsidRPr="00D47BC0" w:rsidRDefault="00D47BC0" w:rsidP="00D47BC0">
    <w:pPr>
      <w:pStyle w:val="Style1"/>
      <w:spacing w:before="0"/>
      <w:ind w:left="74" w:right="74"/>
      <w:jc w:val="center"/>
      <w:rPr>
        <w:rFonts w:ascii="Book Antiqua" w:hAnsi="Book Antiqua" w:cs="Book Antiqua"/>
        <w:b/>
        <w:bCs/>
        <w:spacing w:val="-10"/>
        <w:sz w:val="28"/>
      </w:rPr>
    </w:pPr>
    <w:r w:rsidRPr="00D47BC0">
      <w:rPr>
        <w:rFonts w:ascii="Book Antiqua" w:hAnsi="Book Antiqua" w:cs="Book Antiqua"/>
        <w:b/>
        <w:bCs/>
        <w:spacing w:val="-10"/>
        <w:sz w:val="28"/>
      </w:rPr>
      <w:t>TUTORIAL TOPIC LIST</w:t>
    </w:r>
  </w:p>
  <w:p w14:paraId="3506F059" w14:textId="77777777" w:rsidR="00D47BC0" w:rsidRDefault="00D47B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ubFontBySize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0F62"/>
    <w:rsid w:val="001809A0"/>
    <w:rsid w:val="00320F62"/>
    <w:rsid w:val="00387948"/>
    <w:rsid w:val="003D2BE7"/>
    <w:rsid w:val="004318A2"/>
    <w:rsid w:val="004F5B49"/>
    <w:rsid w:val="005A71C7"/>
    <w:rsid w:val="006C270C"/>
    <w:rsid w:val="006F5B65"/>
    <w:rsid w:val="008A0E52"/>
    <w:rsid w:val="009935F1"/>
    <w:rsid w:val="00A249B2"/>
    <w:rsid w:val="00AC3C9A"/>
    <w:rsid w:val="00B17BC2"/>
    <w:rsid w:val="00D05C84"/>
    <w:rsid w:val="00D47BC0"/>
    <w:rsid w:val="00EB3DB6"/>
    <w:rsid w:val="00F2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292BDF"/>
  <w14:defaultImageDpi w14:val="0"/>
  <w15:docId w15:val="{36A2F431-7869-4677-A130-CF3BEAF6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 1"/>
    <w:basedOn w:val="Normal"/>
    <w:uiPriority w:val="99"/>
    <w:pPr>
      <w:spacing w:before="324" w:line="264" w:lineRule="exact"/>
      <w:ind w:left="72" w:right="72"/>
    </w:pPr>
  </w:style>
  <w:style w:type="paragraph" w:styleId="BalloonText">
    <w:name w:val="Balloon Text"/>
    <w:basedOn w:val="Normal"/>
    <w:link w:val="BalloonTextChar"/>
    <w:uiPriority w:val="99"/>
    <w:semiHidden/>
    <w:rsid w:val="00F20F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 w:cs="Tahoma"/>
      <w:sz w:val="16"/>
      <w:szCs w:val="16"/>
      <w:lang w:val="en-US" w:eastAsia="x-none"/>
    </w:rPr>
  </w:style>
  <w:style w:type="paragraph" w:styleId="Header">
    <w:name w:val="header"/>
    <w:basedOn w:val="Normal"/>
    <w:link w:val="HeaderChar"/>
    <w:uiPriority w:val="99"/>
    <w:rsid w:val="00D47BC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D47BC0"/>
    <w:rPr>
      <w:rFonts w:cs="Times New Roman"/>
      <w:sz w:val="24"/>
      <w:szCs w:val="24"/>
      <w:lang w:val="en-US" w:eastAsia="x-none"/>
    </w:rPr>
  </w:style>
  <w:style w:type="paragraph" w:styleId="Footer">
    <w:name w:val="footer"/>
    <w:basedOn w:val="Normal"/>
    <w:link w:val="FooterChar"/>
    <w:uiPriority w:val="99"/>
    <w:rsid w:val="00D47BC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D47BC0"/>
    <w:rPr>
      <w:rFonts w:cs="Times New Roman"/>
      <w:sz w:val="24"/>
      <w:szCs w:val="24"/>
      <w:lang w:val="en-US" w:eastAsia="x-none"/>
    </w:rPr>
  </w:style>
  <w:style w:type="character" w:styleId="Hyperlink">
    <w:name w:val="Hyperlink"/>
    <w:uiPriority w:val="99"/>
    <w:rsid w:val="00D47BC0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D47BC0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WEDNESDAY TUTORIAL TOPIC LIST</vt:lpstr>
    </vt:vector>
  </TitlesOfParts>
  <Company> 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WEDNESDAY TUTORIAL TOPIC LIST</dc:title>
  <dc:subject/>
  <dc:creator>Dr. R. Mehay</dc:creator>
  <cp:keywords/>
  <dc:description/>
  <cp:lastModifiedBy>Ramesh Mehay</cp:lastModifiedBy>
  <cp:revision>2</cp:revision>
  <cp:lastPrinted>2003-08-12T22:46:00Z</cp:lastPrinted>
  <dcterms:created xsi:type="dcterms:W3CDTF">2018-06-21T08:36:00Z</dcterms:created>
  <dcterms:modified xsi:type="dcterms:W3CDTF">2018-06-21T08:36:00Z</dcterms:modified>
</cp:coreProperties>
</file>