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Layout w:type="fixed"/>
        <w:tblCellMar>
          <w:left w:w="115" w:type="dxa"/>
          <w:right w:w="115" w:type="dxa"/>
        </w:tblCellMar>
        <w:tblLook w:val="0600" w:firstRow="0" w:lastRow="0" w:firstColumn="0" w:lastColumn="0" w:noHBand="1" w:noVBand="1"/>
      </w:tblPr>
      <w:tblGrid>
        <w:gridCol w:w="1552"/>
        <w:gridCol w:w="7374"/>
        <w:gridCol w:w="1154"/>
      </w:tblGrid>
      <w:tr w:rsidR="005854DB" w:rsidRPr="0092125E" w14:paraId="30E1820E" w14:textId="77777777" w:rsidTr="005854DB">
        <w:trPr>
          <w:trHeight w:val="1152"/>
        </w:trPr>
        <w:tc>
          <w:tcPr>
            <w:tcW w:w="9350" w:type="dxa"/>
            <w:gridSpan w:val="3"/>
            <w:vAlign w:val="center"/>
          </w:tcPr>
          <w:bookmarkStart w:id="0" w:name="_Toc800529"/>
          <w:bookmarkStart w:id="1" w:name="_GoBack"/>
          <w:bookmarkEnd w:id="1"/>
          <w:p w14:paraId="18F9593F" w14:textId="5C19A103" w:rsidR="005854DB" w:rsidRPr="005854DB" w:rsidRDefault="00CF1A5E" w:rsidP="005854DB">
            <w:pPr>
              <w:pStyle w:val="Title"/>
            </w:pPr>
            <w:sdt>
              <w:sdtPr>
                <w:alias w:val="Title"/>
                <w:tag w:val=""/>
                <w:id w:val="2016188051"/>
                <w:placeholder>
                  <w:docPart w:val="8F25F42D279040F681542371FC15332E"/>
                </w:placeholder>
                <w:dataBinding w:prefixMappings="xmlns:ns0='http://purl.org/dc/elements/1.1/' xmlns:ns1='http://schemas.openxmlformats.org/package/2006/metadata/core-properties' " w:xpath="/ns1:coreProperties[1]/ns0:title[1]" w:storeItemID="{6C3C8BC8-F283-45AE-878A-BAB7291924A1}"/>
                <w15:appearance w15:val="hidden"/>
                <w:text/>
              </w:sdtPr>
              <w:sdtEndPr/>
              <w:sdtContent>
                <w:r w:rsidR="005B61B5">
                  <w:t>UUC</w:t>
                </w:r>
              </w:sdtContent>
            </w:sdt>
          </w:p>
        </w:tc>
      </w:tr>
      <w:tr w:rsidR="005854DB" w:rsidRPr="0092125E" w14:paraId="533E656E" w14:textId="77777777" w:rsidTr="005854DB">
        <w:trPr>
          <w:trHeight w:val="144"/>
        </w:trPr>
        <w:tc>
          <w:tcPr>
            <w:tcW w:w="1440" w:type="dxa"/>
            <w:shd w:val="clear" w:color="auto" w:fill="auto"/>
          </w:tcPr>
          <w:p w14:paraId="56472774" w14:textId="77777777" w:rsidR="005854DB" w:rsidRPr="0092125E" w:rsidRDefault="005854DB" w:rsidP="00794847">
            <w:pPr>
              <w:spacing w:before="0" w:after="0"/>
              <w:rPr>
                <w:sz w:val="10"/>
                <w:szCs w:val="10"/>
              </w:rPr>
            </w:pPr>
          </w:p>
        </w:tc>
        <w:tc>
          <w:tcPr>
            <w:tcW w:w="6840" w:type="dxa"/>
            <w:shd w:val="clear" w:color="auto" w:fill="F0CDA1" w:themeFill="accent1"/>
            <w:vAlign w:val="center"/>
          </w:tcPr>
          <w:p w14:paraId="02C17B37" w14:textId="77777777" w:rsidR="005854DB" w:rsidRPr="0092125E" w:rsidRDefault="005854DB" w:rsidP="00794847">
            <w:pPr>
              <w:spacing w:before="0" w:after="0"/>
              <w:rPr>
                <w:sz w:val="10"/>
                <w:szCs w:val="10"/>
              </w:rPr>
            </w:pPr>
          </w:p>
        </w:tc>
        <w:tc>
          <w:tcPr>
            <w:tcW w:w="1070" w:type="dxa"/>
            <w:shd w:val="clear" w:color="auto" w:fill="auto"/>
          </w:tcPr>
          <w:p w14:paraId="53A099F0" w14:textId="77777777" w:rsidR="005854DB" w:rsidRPr="0092125E" w:rsidRDefault="005854DB" w:rsidP="00794847">
            <w:pPr>
              <w:spacing w:before="0" w:after="0"/>
              <w:rPr>
                <w:sz w:val="10"/>
                <w:szCs w:val="10"/>
              </w:rPr>
            </w:pPr>
          </w:p>
        </w:tc>
      </w:tr>
      <w:tr w:rsidR="005854DB" w14:paraId="169DFC8B" w14:textId="77777777" w:rsidTr="00A67285">
        <w:trPr>
          <w:trHeight w:val="1332"/>
        </w:trPr>
        <w:tc>
          <w:tcPr>
            <w:tcW w:w="9350" w:type="dxa"/>
            <w:gridSpan w:val="3"/>
            <w:shd w:val="clear" w:color="auto" w:fill="auto"/>
          </w:tcPr>
          <w:p w14:paraId="1BC60441" w14:textId="5AC245D8" w:rsidR="005854DB" w:rsidRPr="005854DB" w:rsidRDefault="00632F7C" w:rsidP="005854DB">
            <w:pPr>
              <w:pStyle w:val="Subtitle"/>
            </w:pPr>
            <w:r>
              <w:t>On one side of A4</w:t>
            </w:r>
          </w:p>
        </w:tc>
      </w:tr>
      <w:bookmarkEnd w:id="0"/>
    </w:tbl>
    <w:p w14:paraId="6EA1BA20" w14:textId="77777777" w:rsidR="00177AA7" w:rsidRDefault="00177AA7" w:rsidP="005854DB">
      <w:pPr>
        <w:pStyle w:val="Heading1"/>
        <w:rPr>
          <w:sz w:val="28"/>
          <w:szCs w:val="24"/>
        </w:rPr>
      </w:pPr>
    </w:p>
    <w:p w14:paraId="45EE2C8C" w14:textId="754EE485" w:rsidR="00BD0C60" w:rsidRPr="005C3018" w:rsidRDefault="005C3018" w:rsidP="005854DB">
      <w:pPr>
        <w:pStyle w:val="Heading1"/>
        <w:rPr>
          <w:sz w:val="28"/>
          <w:szCs w:val="24"/>
        </w:rPr>
      </w:pPr>
      <w:r w:rsidRPr="005C3018">
        <w:rPr>
          <w:sz w:val="28"/>
          <w:szCs w:val="24"/>
        </w:rPr>
        <w:t>Who does what?</w:t>
      </w:r>
    </w:p>
    <w:p w14:paraId="280A7557" w14:textId="3F791EAF" w:rsidR="005C3018" w:rsidRPr="005C3018" w:rsidRDefault="005C3018" w:rsidP="008C24C8">
      <w:pPr>
        <w:pStyle w:val="ListParagraph"/>
        <w:numPr>
          <w:ilvl w:val="0"/>
          <w:numId w:val="8"/>
        </w:numPr>
        <w:autoSpaceDE w:val="0"/>
        <w:autoSpaceDN w:val="0"/>
        <w:adjustRightInd w:val="0"/>
        <w:spacing w:before="0" w:after="0" w:line="240" w:lineRule="auto"/>
        <w:rPr>
          <w:rFonts w:ascii="Calibri" w:hAnsi="Calibri" w:cs="Calibri"/>
          <w:color w:val="auto"/>
          <w:sz w:val="22"/>
          <w:lang w:val="en-GB"/>
        </w:rPr>
      </w:pPr>
      <w:r w:rsidRPr="005C3018">
        <w:rPr>
          <w:rFonts w:ascii="Calibri" w:hAnsi="Calibri" w:cs="Calibri"/>
          <w:color w:val="auto"/>
          <w:sz w:val="22"/>
          <w:lang w:val="en-GB"/>
        </w:rPr>
        <w:t xml:space="preserve">The trainee </w:t>
      </w:r>
      <w:proofErr w:type="gramStart"/>
      <w:r w:rsidRPr="005C3018">
        <w:rPr>
          <w:rFonts w:ascii="Calibri" w:hAnsi="Calibri" w:cs="Calibri"/>
          <w:color w:val="auto"/>
          <w:sz w:val="22"/>
          <w:lang w:val="en-GB"/>
        </w:rPr>
        <w:t>has to</w:t>
      </w:r>
      <w:proofErr w:type="gramEnd"/>
      <w:r w:rsidRPr="005C3018">
        <w:rPr>
          <w:rFonts w:ascii="Calibri" w:hAnsi="Calibri" w:cs="Calibri"/>
          <w:color w:val="auto"/>
          <w:sz w:val="22"/>
          <w:lang w:val="en-GB"/>
        </w:rPr>
        <w:t xml:space="preserve"> gather the evidence</w:t>
      </w:r>
    </w:p>
    <w:p w14:paraId="1AE2047E" w14:textId="0AE4D9CA" w:rsidR="00177AA7" w:rsidRPr="00C81E21" w:rsidRDefault="005C3018" w:rsidP="008C24C8">
      <w:pPr>
        <w:pStyle w:val="ListParagraph"/>
        <w:numPr>
          <w:ilvl w:val="0"/>
          <w:numId w:val="8"/>
        </w:numPr>
      </w:pPr>
      <w:r>
        <w:rPr>
          <w:rFonts w:ascii="Calibri" w:hAnsi="Calibri" w:cs="Calibri"/>
          <w:color w:val="auto"/>
          <w:sz w:val="22"/>
          <w:lang w:val="en-GB"/>
        </w:rPr>
        <w:t>T</w:t>
      </w:r>
      <w:r w:rsidRPr="005C3018">
        <w:rPr>
          <w:rFonts w:ascii="Calibri" w:hAnsi="Calibri" w:cs="Calibri"/>
          <w:color w:val="auto"/>
          <w:sz w:val="22"/>
          <w:lang w:val="en-GB"/>
        </w:rPr>
        <w:t>he educational supervisor makes the decision about competency, based on this evidence</w:t>
      </w:r>
    </w:p>
    <w:p w14:paraId="7E613CFF" w14:textId="4D6E488C" w:rsidR="00685B4E" w:rsidRPr="005C3018" w:rsidRDefault="005C3018" w:rsidP="00685B4E">
      <w:pPr>
        <w:pStyle w:val="Heading1"/>
        <w:rPr>
          <w:sz w:val="28"/>
          <w:szCs w:val="24"/>
        </w:rPr>
      </w:pPr>
      <w:r w:rsidRPr="005C3018">
        <w:rPr>
          <w:sz w:val="28"/>
          <w:szCs w:val="24"/>
        </w:rPr>
        <w:t>What evidence supports decision making about UUSC capabilities?</w:t>
      </w:r>
    </w:p>
    <w:p w14:paraId="23F8D89D" w14:textId="0B97061F" w:rsidR="005C3018" w:rsidRDefault="005C3018" w:rsidP="005C3018">
      <w:pPr>
        <w:autoSpaceDE w:val="0"/>
        <w:autoSpaceDN w:val="0"/>
        <w:adjustRightInd w:val="0"/>
        <w:spacing w:before="0" w:after="0" w:line="240" w:lineRule="auto"/>
        <w:jc w:val="both"/>
        <w:rPr>
          <w:rFonts w:ascii="Calibri" w:hAnsi="Calibri" w:cs="Calibri"/>
          <w:color w:val="auto"/>
          <w:sz w:val="22"/>
          <w:lang w:val="en-GB"/>
        </w:rPr>
      </w:pPr>
      <w:r>
        <w:rPr>
          <w:rFonts w:ascii="Calibri" w:hAnsi="Calibri" w:cs="Calibri"/>
          <w:color w:val="auto"/>
          <w:sz w:val="22"/>
          <w:lang w:val="en-GB"/>
        </w:rPr>
        <w:t>Trainees need to demonstrate capability in the provision of UUSC services. The overall responsibility for assessment of competency is with the Educational Supervisor but Trainees have a duty to keep the record of their experience, reflection and feedback in the competency domains. This record should be kept within the e-Portfolio, and UUSC learning log sheets should also be scanned or preferably uploaded as attachments.</w:t>
      </w:r>
    </w:p>
    <w:p w14:paraId="17178BDE" w14:textId="77777777" w:rsidR="005C3018" w:rsidRDefault="005C3018" w:rsidP="005C3018">
      <w:pPr>
        <w:autoSpaceDE w:val="0"/>
        <w:autoSpaceDN w:val="0"/>
        <w:adjustRightInd w:val="0"/>
        <w:spacing w:before="0" w:after="0" w:line="240" w:lineRule="auto"/>
        <w:jc w:val="both"/>
        <w:rPr>
          <w:rFonts w:ascii="Calibri" w:hAnsi="Calibri" w:cs="Calibri"/>
          <w:color w:val="auto"/>
          <w:sz w:val="22"/>
          <w:lang w:val="en-GB"/>
        </w:rPr>
      </w:pPr>
    </w:p>
    <w:p w14:paraId="1DFC210C" w14:textId="77777777" w:rsidR="00177AA7" w:rsidRDefault="00177AA7" w:rsidP="005C3018">
      <w:pPr>
        <w:autoSpaceDE w:val="0"/>
        <w:autoSpaceDN w:val="0"/>
        <w:adjustRightInd w:val="0"/>
        <w:spacing w:before="0" w:after="0" w:line="240" w:lineRule="auto"/>
        <w:jc w:val="both"/>
        <w:rPr>
          <w:rFonts w:ascii="Calibri" w:hAnsi="Calibri" w:cs="Calibri"/>
          <w:color w:val="auto"/>
          <w:sz w:val="22"/>
          <w:lang w:val="en-GB"/>
        </w:rPr>
      </w:pPr>
    </w:p>
    <w:p w14:paraId="7B147FD4" w14:textId="6BD3233F" w:rsidR="005C3018" w:rsidRDefault="005C3018" w:rsidP="005C3018">
      <w:pPr>
        <w:autoSpaceDE w:val="0"/>
        <w:autoSpaceDN w:val="0"/>
        <w:adjustRightInd w:val="0"/>
        <w:spacing w:before="0" w:after="0" w:line="240" w:lineRule="auto"/>
        <w:jc w:val="both"/>
        <w:rPr>
          <w:rFonts w:ascii="Calibri" w:hAnsi="Calibri" w:cs="Calibri"/>
          <w:color w:val="auto"/>
          <w:sz w:val="22"/>
          <w:lang w:val="en-GB"/>
        </w:rPr>
      </w:pPr>
      <w:r>
        <w:rPr>
          <w:rFonts w:ascii="Calibri" w:hAnsi="Calibri" w:cs="Calibri"/>
          <w:color w:val="auto"/>
          <w:sz w:val="22"/>
          <w:lang w:val="en-GB"/>
        </w:rPr>
        <w:t>The assessment of UUSC Capabilities should be triangulated from several sources of evidence. This may include:</w:t>
      </w:r>
    </w:p>
    <w:p w14:paraId="5C78E6CB" w14:textId="0E8D5C1F" w:rsidR="005C3018" w:rsidRPr="005C3018" w:rsidRDefault="005C3018" w:rsidP="008C24C8">
      <w:pPr>
        <w:pStyle w:val="ListParagraph"/>
        <w:numPr>
          <w:ilvl w:val="0"/>
          <w:numId w:val="9"/>
        </w:numPr>
        <w:autoSpaceDE w:val="0"/>
        <w:autoSpaceDN w:val="0"/>
        <w:adjustRightInd w:val="0"/>
        <w:spacing w:before="0" w:after="0" w:line="240" w:lineRule="auto"/>
        <w:jc w:val="both"/>
        <w:rPr>
          <w:rFonts w:ascii="Calibri" w:hAnsi="Calibri" w:cs="Calibri"/>
          <w:color w:val="auto"/>
          <w:sz w:val="22"/>
          <w:lang w:val="en-GB"/>
        </w:rPr>
      </w:pPr>
      <w:r w:rsidRPr="005C3018">
        <w:rPr>
          <w:rFonts w:ascii="Calibri" w:hAnsi="Calibri" w:cs="Calibri"/>
          <w:color w:val="auto"/>
          <w:sz w:val="22"/>
          <w:lang w:val="en-GB"/>
        </w:rPr>
        <w:t xml:space="preserve">An initial trainee self-assessment </w:t>
      </w:r>
      <w:r w:rsidR="00AF7929">
        <w:rPr>
          <w:rFonts w:ascii="Calibri" w:hAnsi="Calibri" w:cs="Calibri"/>
          <w:color w:val="auto"/>
          <w:sz w:val="22"/>
          <w:lang w:val="en-GB"/>
        </w:rPr>
        <w:t>of emergencies in GP</w:t>
      </w:r>
    </w:p>
    <w:p w14:paraId="5EC25CEB" w14:textId="541AD0D4" w:rsidR="005C3018" w:rsidRDefault="005C3018" w:rsidP="008C24C8">
      <w:pPr>
        <w:pStyle w:val="ListParagraph"/>
        <w:numPr>
          <w:ilvl w:val="0"/>
          <w:numId w:val="9"/>
        </w:numPr>
        <w:autoSpaceDE w:val="0"/>
        <w:autoSpaceDN w:val="0"/>
        <w:adjustRightInd w:val="0"/>
        <w:spacing w:before="0" w:after="0" w:line="240" w:lineRule="auto"/>
        <w:jc w:val="both"/>
        <w:rPr>
          <w:rFonts w:ascii="Calibri" w:hAnsi="Calibri" w:cs="Calibri"/>
          <w:color w:val="auto"/>
          <w:sz w:val="22"/>
          <w:lang w:val="en-GB"/>
        </w:rPr>
      </w:pPr>
      <w:r>
        <w:rPr>
          <w:rFonts w:ascii="Calibri" w:hAnsi="Calibri" w:cs="Calibri"/>
          <w:color w:val="auto"/>
          <w:sz w:val="22"/>
          <w:lang w:val="en-GB"/>
        </w:rPr>
        <w:t>The UUSC learning log sheets</w:t>
      </w:r>
    </w:p>
    <w:p w14:paraId="71B19669" w14:textId="77777777" w:rsidR="005C3018" w:rsidRDefault="005C3018" w:rsidP="008C24C8">
      <w:pPr>
        <w:pStyle w:val="ListParagraph"/>
        <w:numPr>
          <w:ilvl w:val="0"/>
          <w:numId w:val="9"/>
        </w:numPr>
        <w:autoSpaceDE w:val="0"/>
        <w:autoSpaceDN w:val="0"/>
        <w:adjustRightInd w:val="0"/>
        <w:spacing w:before="0" w:after="0" w:line="240" w:lineRule="auto"/>
        <w:jc w:val="both"/>
        <w:rPr>
          <w:rFonts w:ascii="Calibri" w:hAnsi="Calibri" w:cs="Calibri"/>
          <w:color w:val="auto"/>
          <w:sz w:val="22"/>
          <w:lang w:val="en-GB"/>
        </w:rPr>
      </w:pPr>
      <w:r w:rsidRPr="005C3018">
        <w:rPr>
          <w:rFonts w:ascii="Calibri" w:hAnsi="Calibri" w:cs="Calibri"/>
          <w:color w:val="auto"/>
          <w:sz w:val="22"/>
          <w:lang w:val="en-GB"/>
        </w:rPr>
        <w:t>The UUSC capability mapping (as in The ES workbook that many trainees are encouraged to use</w:t>
      </w:r>
    </w:p>
    <w:p w14:paraId="52C597CA" w14:textId="77777777" w:rsidR="005C3018" w:rsidRDefault="005C3018" w:rsidP="008C24C8">
      <w:pPr>
        <w:pStyle w:val="ListParagraph"/>
        <w:numPr>
          <w:ilvl w:val="0"/>
          <w:numId w:val="9"/>
        </w:numPr>
        <w:autoSpaceDE w:val="0"/>
        <w:autoSpaceDN w:val="0"/>
        <w:adjustRightInd w:val="0"/>
        <w:spacing w:before="0" w:after="0" w:line="240" w:lineRule="auto"/>
        <w:jc w:val="both"/>
        <w:rPr>
          <w:rFonts w:ascii="Calibri" w:hAnsi="Calibri" w:cs="Calibri"/>
          <w:color w:val="auto"/>
          <w:sz w:val="22"/>
          <w:lang w:val="en-GB"/>
        </w:rPr>
      </w:pPr>
      <w:r>
        <w:rPr>
          <w:rFonts w:ascii="Calibri" w:hAnsi="Calibri" w:cs="Calibri"/>
          <w:color w:val="auto"/>
          <w:sz w:val="22"/>
          <w:lang w:val="en-GB"/>
        </w:rPr>
        <w:t>ePortfolio reflective log entries on specific urgent/emergency encounters</w:t>
      </w:r>
    </w:p>
    <w:p w14:paraId="617390D7" w14:textId="77780786" w:rsidR="005C3018" w:rsidRPr="005C3018" w:rsidRDefault="005C3018" w:rsidP="008C24C8">
      <w:pPr>
        <w:pStyle w:val="ListParagraph"/>
        <w:numPr>
          <w:ilvl w:val="0"/>
          <w:numId w:val="9"/>
        </w:numPr>
        <w:autoSpaceDE w:val="0"/>
        <w:autoSpaceDN w:val="0"/>
        <w:adjustRightInd w:val="0"/>
        <w:spacing w:before="0" w:after="0" w:line="240" w:lineRule="auto"/>
        <w:jc w:val="both"/>
        <w:rPr>
          <w:rFonts w:ascii="Calibri" w:hAnsi="Calibri" w:cs="Calibri"/>
          <w:color w:val="auto"/>
          <w:sz w:val="22"/>
          <w:lang w:val="en-GB"/>
        </w:rPr>
      </w:pPr>
      <w:r w:rsidRPr="005C3018">
        <w:rPr>
          <w:rFonts w:ascii="Calibri" w:hAnsi="Calibri" w:cs="Calibri"/>
          <w:color w:val="auto"/>
          <w:sz w:val="22"/>
          <w:lang w:val="en-GB"/>
        </w:rPr>
        <w:t>A UUSC audio-COT assessment</w:t>
      </w:r>
    </w:p>
    <w:p w14:paraId="29887068" w14:textId="22EF69EE" w:rsidR="005C3018" w:rsidRDefault="005C3018" w:rsidP="008C24C8">
      <w:pPr>
        <w:pStyle w:val="ListParagraph"/>
        <w:numPr>
          <w:ilvl w:val="0"/>
          <w:numId w:val="9"/>
        </w:numPr>
        <w:autoSpaceDE w:val="0"/>
        <w:autoSpaceDN w:val="0"/>
        <w:adjustRightInd w:val="0"/>
        <w:spacing w:before="0" w:after="0" w:line="240" w:lineRule="auto"/>
        <w:jc w:val="both"/>
        <w:rPr>
          <w:rFonts w:ascii="Calibri" w:hAnsi="Calibri" w:cs="Calibri"/>
          <w:color w:val="auto"/>
          <w:sz w:val="22"/>
          <w:lang w:val="en-GB"/>
        </w:rPr>
      </w:pPr>
      <w:r w:rsidRPr="005C3018">
        <w:rPr>
          <w:rFonts w:ascii="Calibri" w:hAnsi="Calibri" w:cs="Calibri"/>
          <w:color w:val="auto"/>
          <w:sz w:val="22"/>
          <w:lang w:val="en-GB"/>
        </w:rPr>
        <w:t xml:space="preserve">A </w:t>
      </w:r>
      <w:r>
        <w:rPr>
          <w:rFonts w:ascii="Calibri" w:hAnsi="Calibri" w:cs="Calibri"/>
          <w:color w:val="auto"/>
          <w:sz w:val="22"/>
          <w:lang w:val="en-GB"/>
        </w:rPr>
        <w:t>UUSC</w:t>
      </w:r>
      <w:r w:rsidRPr="005C3018">
        <w:rPr>
          <w:rFonts w:ascii="Calibri" w:hAnsi="Calibri" w:cs="Calibri"/>
          <w:color w:val="auto"/>
          <w:sz w:val="22"/>
          <w:lang w:val="en-GB"/>
        </w:rPr>
        <w:t xml:space="preserve"> </w:t>
      </w:r>
      <w:proofErr w:type="spellStart"/>
      <w:r w:rsidRPr="005C3018">
        <w:rPr>
          <w:rFonts w:ascii="Calibri" w:hAnsi="Calibri" w:cs="Calibri"/>
          <w:color w:val="auto"/>
          <w:sz w:val="22"/>
          <w:lang w:val="en-GB"/>
        </w:rPr>
        <w:t>CbD</w:t>
      </w:r>
      <w:proofErr w:type="spellEnd"/>
      <w:r w:rsidRPr="005C3018">
        <w:rPr>
          <w:rFonts w:ascii="Calibri" w:hAnsi="Calibri" w:cs="Calibri"/>
          <w:color w:val="auto"/>
          <w:sz w:val="22"/>
          <w:lang w:val="en-GB"/>
        </w:rPr>
        <w:t xml:space="preserve"> assessment</w:t>
      </w:r>
    </w:p>
    <w:p w14:paraId="55BF9E6F" w14:textId="5F594A5E" w:rsidR="00AF7929" w:rsidRDefault="00AF7929" w:rsidP="00AF7929">
      <w:pPr>
        <w:autoSpaceDE w:val="0"/>
        <w:autoSpaceDN w:val="0"/>
        <w:adjustRightInd w:val="0"/>
        <w:spacing w:before="0" w:after="0" w:line="240" w:lineRule="auto"/>
        <w:jc w:val="both"/>
        <w:rPr>
          <w:rFonts w:ascii="Calibri" w:hAnsi="Calibri" w:cs="Calibri"/>
          <w:color w:val="auto"/>
          <w:sz w:val="22"/>
          <w:lang w:val="en-GB"/>
        </w:rPr>
      </w:pPr>
    </w:p>
    <w:p w14:paraId="68BA0014" w14:textId="77777777" w:rsidR="00177AA7" w:rsidRDefault="00177AA7" w:rsidP="00AF7929">
      <w:pPr>
        <w:autoSpaceDE w:val="0"/>
        <w:autoSpaceDN w:val="0"/>
        <w:adjustRightInd w:val="0"/>
        <w:spacing w:before="0" w:after="0" w:line="240" w:lineRule="auto"/>
        <w:jc w:val="both"/>
        <w:rPr>
          <w:rFonts w:ascii="Calibri" w:hAnsi="Calibri" w:cs="Calibri"/>
          <w:color w:val="auto"/>
          <w:sz w:val="22"/>
          <w:lang w:val="en-GB"/>
        </w:rPr>
      </w:pPr>
    </w:p>
    <w:p w14:paraId="7F86E1DE" w14:textId="6C8C9842" w:rsidR="00AF7929" w:rsidRDefault="00AF7929" w:rsidP="00AF7929">
      <w:pPr>
        <w:autoSpaceDE w:val="0"/>
        <w:autoSpaceDN w:val="0"/>
        <w:adjustRightInd w:val="0"/>
        <w:spacing w:before="0" w:after="0" w:line="240" w:lineRule="auto"/>
        <w:jc w:val="both"/>
        <w:rPr>
          <w:rFonts w:ascii="Calibri" w:hAnsi="Calibri" w:cs="Calibri"/>
          <w:color w:val="auto"/>
          <w:sz w:val="22"/>
          <w:lang w:val="en-GB"/>
        </w:rPr>
      </w:pPr>
      <w:r>
        <w:rPr>
          <w:rFonts w:ascii="Calibri" w:hAnsi="Calibri" w:cs="Calibri"/>
          <w:color w:val="auto"/>
          <w:sz w:val="22"/>
          <w:lang w:val="en-GB"/>
        </w:rPr>
        <w:t>Evidence can come from a variety of UUSC service providers:</w:t>
      </w:r>
    </w:p>
    <w:p w14:paraId="63D72A9E" w14:textId="0B8BFAD7" w:rsidR="00AF7929" w:rsidRPr="00AF7929" w:rsidRDefault="00AF7929" w:rsidP="008C24C8">
      <w:pPr>
        <w:pStyle w:val="ListParagraph"/>
        <w:numPr>
          <w:ilvl w:val="0"/>
          <w:numId w:val="10"/>
        </w:numPr>
        <w:autoSpaceDE w:val="0"/>
        <w:autoSpaceDN w:val="0"/>
        <w:adjustRightInd w:val="0"/>
        <w:spacing w:before="0" w:after="0" w:line="240" w:lineRule="auto"/>
        <w:jc w:val="both"/>
        <w:rPr>
          <w:rFonts w:ascii="Calibri" w:hAnsi="Calibri" w:cs="Calibri"/>
          <w:color w:val="auto"/>
          <w:sz w:val="22"/>
          <w:lang w:val="en-GB"/>
        </w:rPr>
      </w:pPr>
      <w:r w:rsidRPr="00AF7929">
        <w:rPr>
          <w:rFonts w:ascii="Calibri" w:hAnsi="Calibri" w:cs="Calibri"/>
          <w:color w:val="auto"/>
          <w:sz w:val="22"/>
          <w:lang w:val="en-GB"/>
        </w:rPr>
        <w:t>OOH base</w:t>
      </w:r>
    </w:p>
    <w:p w14:paraId="1422CFB8" w14:textId="505EF812" w:rsidR="00AF7929" w:rsidRPr="00AF7929" w:rsidRDefault="00AF7929" w:rsidP="008C24C8">
      <w:pPr>
        <w:pStyle w:val="ListParagraph"/>
        <w:numPr>
          <w:ilvl w:val="0"/>
          <w:numId w:val="10"/>
        </w:numPr>
        <w:autoSpaceDE w:val="0"/>
        <w:autoSpaceDN w:val="0"/>
        <w:adjustRightInd w:val="0"/>
        <w:spacing w:before="0" w:after="0" w:line="240" w:lineRule="auto"/>
        <w:jc w:val="both"/>
        <w:rPr>
          <w:rFonts w:ascii="Calibri" w:hAnsi="Calibri" w:cs="Calibri"/>
          <w:color w:val="auto"/>
          <w:sz w:val="22"/>
          <w:lang w:val="en-GB"/>
        </w:rPr>
      </w:pPr>
      <w:r w:rsidRPr="00AF7929">
        <w:rPr>
          <w:rFonts w:ascii="Calibri" w:hAnsi="Calibri" w:cs="Calibri"/>
          <w:color w:val="auto"/>
          <w:sz w:val="22"/>
          <w:lang w:val="en-GB"/>
        </w:rPr>
        <w:t>OOH mobile</w:t>
      </w:r>
    </w:p>
    <w:p w14:paraId="665FA460" w14:textId="3334BEB6" w:rsidR="00AF7929" w:rsidRPr="00AF7929" w:rsidRDefault="00AF7929" w:rsidP="008C24C8">
      <w:pPr>
        <w:pStyle w:val="ListParagraph"/>
        <w:numPr>
          <w:ilvl w:val="0"/>
          <w:numId w:val="10"/>
        </w:numPr>
        <w:autoSpaceDE w:val="0"/>
        <w:autoSpaceDN w:val="0"/>
        <w:adjustRightInd w:val="0"/>
        <w:spacing w:before="0" w:after="0" w:line="240" w:lineRule="auto"/>
        <w:jc w:val="both"/>
        <w:rPr>
          <w:rFonts w:ascii="Calibri" w:hAnsi="Calibri" w:cs="Calibri"/>
          <w:color w:val="auto"/>
          <w:sz w:val="22"/>
          <w:lang w:val="en-GB"/>
        </w:rPr>
      </w:pPr>
      <w:r w:rsidRPr="00AF7929">
        <w:rPr>
          <w:rFonts w:ascii="Calibri" w:hAnsi="Calibri" w:cs="Calibri"/>
          <w:color w:val="auto"/>
          <w:sz w:val="22"/>
          <w:lang w:val="en-GB"/>
        </w:rPr>
        <w:t>OOH Telephone Triage</w:t>
      </w:r>
    </w:p>
    <w:p w14:paraId="09850A9C" w14:textId="5C9D7E39" w:rsidR="00AF7929" w:rsidRPr="00AF7929" w:rsidRDefault="00AF7929" w:rsidP="008C24C8">
      <w:pPr>
        <w:pStyle w:val="ListParagraph"/>
        <w:numPr>
          <w:ilvl w:val="0"/>
          <w:numId w:val="10"/>
        </w:numPr>
        <w:autoSpaceDE w:val="0"/>
        <w:autoSpaceDN w:val="0"/>
        <w:adjustRightInd w:val="0"/>
        <w:spacing w:before="0" w:after="0" w:line="240" w:lineRule="auto"/>
        <w:jc w:val="both"/>
        <w:rPr>
          <w:rFonts w:ascii="Calibri" w:hAnsi="Calibri" w:cs="Calibri"/>
          <w:color w:val="auto"/>
          <w:sz w:val="22"/>
          <w:lang w:val="en-GB"/>
        </w:rPr>
      </w:pPr>
      <w:r w:rsidRPr="00AF7929">
        <w:rPr>
          <w:rFonts w:ascii="Calibri" w:hAnsi="Calibri" w:cs="Calibri"/>
          <w:color w:val="auto"/>
          <w:sz w:val="22"/>
          <w:lang w:val="en-GB"/>
        </w:rPr>
        <w:t>On Call Duty Doctor for the practice (in-hours)</w:t>
      </w:r>
    </w:p>
    <w:p w14:paraId="21003B55" w14:textId="55707ED8" w:rsidR="00AF7929" w:rsidRPr="00AF7929" w:rsidRDefault="00AF7929" w:rsidP="008C24C8">
      <w:pPr>
        <w:pStyle w:val="ListParagraph"/>
        <w:numPr>
          <w:ilvl w:val="0"/>
          <w:numId w:val="10"/>
        </w:numPr>
        <w:autoSpaceDE w:val="0"/>
        <w:autoSpaceDN w:val="0"/>
        <w:adjustRightInd w:val="0"/>
        <w:spacing w:before="0" w:after="0" w:line="240" w:lineRule="auto"/>
        <w:jc w:val="both"/>
        <w:rPr>
          <w:rFonts w:ascii="Calibri" w:hAnsi="Calibri" w:cs="Calibri"/>
          <w:color w:val="auto"/>
          <w:sz w:val="22"/>
          <w:lang w:val="en-GB"/>
        </w:rPr>
      </w:pPr>
      <w:r w:rsidRPr="00AF7929">
        <w:rPr>
          <w:rFonts w:ascii="Calibri" w:hAnsi="Calibri" w:cs="Calibri"/>
          <w:color w:val="auto"/>
          <w:sz w:val="22"/>
          <w:lang w:val="en-GB"/>
        </w:rPr>
        <w:t>Sessions with Paramedics</w:t>
      </w:r>
    </w:p>
    <w:p w14:paraId="57BF15FC" w14:textId="46375566" w:rsidR="00AF7929" w:rsidRDefault="00AF7929" w:rsidP="008C24C8">
      <w:pPr>
        <w:pStyle w:val="ListParagraph"/>
        <w:numPr>
          <w:ilvl w:val="0"/>
          <w:numId w:val="10"/>
        </w:numPr>
        <w:autoSpaceDE w:val="0"/>
        <w:autoSpaceDN w:val="0"/>
        <w:adjustRightInd w:val="0"/>
        <w:spacing w:before="0" w:after="0" w:line="240" w:lineRule="auto"/>
        <w:jc w:val="both"/>
        <w:rPr>
          <w:rFonts w:ascii="Calibri" w:hAnsi="Calibri" w:cs="Calibri"/>
          <w:color w:val="auto"/>
          <w:sz w:val="22"/>
          <w:lang w:val="en-GB"/>
        </w:rPr>
      </w:pPr>
      <w:r w:rsidRPr="00AF7929">
        <w:rPr>
          <w:rFonts w:ascii="Calibri" w:hAnsi="Calibri" w:cs="Calibri"/>
          <w:color w:val="auto"/>
          <w:sz w:val="22"/>
          <w:lang w:val="en-GB"/>
        </w:rPr>
        <w:t>Sessions with Mental Health Crisis teams</w:t>
      </w:r>
    </w:p>
    <w:p w14:paraId="53D3F150" w14:textId="58167DD5" w:rsidR="00AF7929" w:rsidRDefault="00AF7929" w:rsidP="008C24C8">
      <w:pPr>
        <w:pStyle w:val="ListParagraph"/>
        <w:numPr>
          <w:ilvl w:val="0"/>
          <w:numId w:val="10"/>
        </w:numPr>
        <w:autoSpaceDE w:val="0"/>
        <w:autoSpaceDN w:val="0"/>
        <w:adjustRightInd w:val="0"/>
        <w:spacing w:before="0" w:after="0" w:line="240" w:lineRule="auto"/>
        <w:jc w:val="both"/>
        <w:rPr>
          <w:rFonts w:ascii="Calibri" w:hAnsi="Calibri" w:cs="Calibri"/>
          <w:color w:val="auto"/>
          <w:sz w:val="22"/>
          <w:lang w:val="en-GB"/>
        </w:rPr>
      </w:pPr>
      <w:r>
        <w:rPr>
          <w:rFonts w:ascii="Calibri" w:hAnsi="Calibri" w:cs="Calibri"/>
          <w:color w:val="auto"/>
          <w:sz w:val="22"/>
          <w:lang w:val="en-GB"/>
        </w:rPr>
        <w:t>Walk in emergency centres</w:t>
      </w:r>
    </w:p>
    <w:p w14:paraId="4384FE6A" w14:textId="242DEA78" w:rsidR="00AF7929" w:rsidRPr="00AF7929" w:rsidRDefault="00AF7929" w:rsidP="008C24C8">
      <w:pPr>
        <w:pStyle w:val="ListParagraph"/>
        <w:numPr>
          <w:ilvl w:val="0"/>
          <w:numId w:val="10"/>
        </w:numPr>
        <w:autoSpaceDE w:val="0"/>
        <w:autoSpaceDN w:val="0"/>
        <w:adjustRightInd w:val="0"/>
        <w:spacing w:before="0" w:after="0" w:line="240" w:lineRule="auto"/>
        <w:jc w:val="both"/>
        <w:rPr>
          <w:rFonts w:ascii="Calibri" w:hAnsi="Calibri" w:cs="Calibri"/>
          <w:color w:val="auto"/>
          <w:sz w:val="22"/>
          <w:lang w:val="en-GB"/>
        </w:rPr>
      </w:pPr>
      <w:r>
        <w:rPr>
          <w:rFonts w:ascii="Calibri" w:hAnsi="Calibri" w:cs="Calibri"/>
          <w:color w:val="auto"/>
          <w:sz w:val="22"/>
          <w:lang w:val="en-GB"/>
        </w:rPr>
        <w:t>Emergency GP units attached to A&amp;E departments</w:t>
      </w:r>
    </w:p>
    <w:p w14:paraId="03115B6D" w14:textId="4A023A63" w:rsidR="005C3018" w:rsidRDefault="005C3018" w:rsidP="005C3018">
      <w:pPr>
        <w:autoSpaceDE w:val="0"/>
        <w:autoSpaceDN w:val="0"/>
        <w:adjustRightInd w:val="0"/>
        <w:spacing w:before="0" w:after="0" w:line="240" w:lineRule="auto"/>
        <w:jc w:val="both"/>
        <w:rPr>
          <w:rFonts w:ascii="Calibri" w:hAnsi="Calibri" w:cs="Calibri"/>
          <w:color w:val="auto"/>
          <w:sz w:val="22"/>
          <w:lang w:val="en-GB"/>
        </w:rPr>
      </w:pPr>
    </w:p>
    <w:p w14:paraId="154F8719" w14:textId="77777777" w:rsidR="00177AA7" w:rsidRDefault="00177AA7">
      <w:pPr>
        <w:spacing w:before="0" w:after="160" w:line="259" w:lineRule="auto"/>
        <w:rPr>
          <w:rFonts w:asciiTheme="majorHAnsi" w:eastAsiaTheme="majorEastAsia" w:hAnsiTheme="majorHAnsi" w:cstheme="majorBidi"/>
          <w:b/>
          <w:color w:val="107082" w:themeColor="accent2"/>
          <w:sz w:val="28"/>
          <w:szCs w:val="24"/>
        </w:rPr>
      </w:pPr>
      <w:r>
        <w:rPr>
          <w:sz w:val="28"/>
          <w:szCs w:val="24"/>
        </w:rPr>
        <w:br w:type="page"/>
      </w:r>
    </w:p>
    <w:p w14:paraId="14D483E2" w14:textId="52475332" w:rsidR="00AF7929" w:rsidRPr="005C3018" w:rsidRDefault="00177AA7" w:rsidP="00AF7929">
      <w:pPr>
        <w:pStyle w:val="Heading1"/>
        <w:rPr>
          <w:sz w:val="28"/>
          <w:szCs w:val="24"/>
        </w:rPr>
      </w:pPr>
      <w:r>
        <w:rPr>
          <w:sz w:val="28"/>
          <w:szCs w:val="24"/>
        </w:rPr>
        <w:lastRenderedPageBreak/>
        <w:t xml:space="preserve">1. </w:t>
      </w:r>
      <w:r w:rsidR="00AF7929">
        <w:rPr>
          <w:sz w:val="28"/>
          <w:szCs w:val="24"/>
        </w:rPr>
        <w:t>Trainee Self-Assessment</w:t>
      </w:r>
    </w:p>
    <w:p w14:paraId="102CF4D9" w14:textId="77777777" w:rsidR="00D3229F" w:rsidRPr="00D3229F" w:rsidRDefault="00D3229F" w:rsidP="00D3229F">
      <w:pPr>
        <w:autoSpaceDE w:val="0"/>
        <w:autoSpaceDN w:val="0"/>
        <w:adjustRightInd w:val="0"/>
        <w:spacing w:before="0" w:after="0" w:line="240" w:lineRule="auto"/>
        <w:jc w:val="both"/>
        <w:rPr>
          <w:rFonts w:ascii="Calibri" w:hAnsi="Calibri" w:cs="Calibri"/>
          <w:color w:val="auto"/>
          <w:sz w:val="22"/>
          <w:lang w:val="en-GB"/>
        </w:rPr>
      </w:pPr>
      <w:r w:rsidRPr="00D3229F">
        <w:rPr>
          <w:rFonts w:ascii="Calibri" w:hAnsi="Calibri" w:cs="Calibri"/>
          <w:color w:val="auto"/>
          <w:sz w:val="22"/>
          <w:lang w:val="en-GB"/>
        </w:rPr>
        <w:t>Trainees need to be able to manage both common conditions and recognise important medical</w:t>
      </w:r>
    </w:p>
    <w:p w14:paraId="307E0584" w14:textId="50836713" w:rsidR="00AF7929" w:rsidRPr="00177AA7" w:rsidRDefault="00D3229F" w:rsidP="008C24C8">
      <w:pPr>
        <w:pStyle w:val="ListParagraph"/>
        <w:numPr>
          <w:ilvl w:val="0"/>
          <w:numId w:val="11"/>
        </w:numPr>
        <w:autoSpaceDE w:val="0"/>
        <w:autoSpaceDN w:val="0"/>
        <w:adjustRightInd w:val="0"/>
        <w:spacing w:before="0" w:after="0" w:line="240" w:lineRule="auto"/>
        <w:jc w:val="both"/>
        <w:rPr>
          <w:rFonts w:ascii="Calibri" w:hAnsi="Calibri" w:cs="Calibri"/>
          <w:color w:val="auto"/>
          <w:sz w:val="22"/>
          <w:lang w:val="en-GB"/>
        </w:rPr>
      </w:pPr>
      <w:r w:rsidRPr="00D3229F">
        <w:rPr>
          <w:rFonts w:ascii="Calibri" w:hAnsi="Calibri" w:cs="Calibri"/>
          <w:color w:val="auto"/>
          <w:sz w:val="22"/>
          <w:lang w:val="en-GB"/>
        </w:rPr>
        <w:t xml:space="preserve">emergencies with which they may be faced whilst </w:t>
      </w:r>
      <w:r>
        <w:rPr>
          <w:rFonts w:ascii="Calibri" w:hAnsi="Calibri" w:cs="Calibri"/>
          <w:color w:val="auto"/>
          <w:sz w:val="22"/>
          <w:lang w:val="en-GB"/>
        </w:rPr>
        <w:t>delivering</w:t>
      </w:r>
      <w:r w:rsidRPr="00D3229F">
        <w:rPr>
          <w:rFonts w:ascii="Calibri" w:hAnsi="Calibri" w:cs="Calibri"/>
          <w:color w:val="auto"/>
          <w:sz w:val="22"/>
          <w:lang w:val="en-GB"/>
        </w:rPr>
        <w:t xml:space="preserve"> </w:t>
      </w:r>
      <w:r>
        <w:rPr>
          <w:rFonts w:ascii="Calibri" w:hAnsi="Calibri" w:cs="Calibri"/>
          <w:color w:val="auto"/>
          <w:sz w:val="22"/>
          <w:lang w:val="en-GB"/>
        </w:rPr>
        <w:t>UUSC</w:t>
      </w:r>
      <w:r w:rsidRPr="00D3229F">
        <w:rPr>
          <w:rFonts w:ascii="Calibri" w:hAnsi="Calibri" w:cs="Calibri"/>
          <w:color w:val="auto"/>
          <w:sz w:val="22"/>
          <w:lang w:val="en-GB"/>
        </w:rPr>
        <w:t xml:space="preserve">. This can be assessed </w:t>
      </w:r>
      <w:r>
        <w:rPr>
          <w:rFonts w:ascii="Calibri" w:hAnsi="Calibri" w:cs="Calibri"/>
          <w:color w:val="auto"/>
          <w:sz w:val="22"/>
          <w:lang w:val="en-GB"/>
        </w:rPr>
        <w:t>by encouraging them</w:t>
      </w:r>
      <w:r w:rsidR="00AF7929">
        <w:rPr>
          <w:rFonts w:ascii="Calibri" w:hAnsi="Calibri" w:cs="Calibri"/>
          <w:color w:val="auto"/>
          <w:sz w:val="22"/>
          <w:lang w:val="en-GB"/>
        </w:rPr>
        <w:t xml:space="preserve"> to complete one or </w:t>
      </w:r>
      <w:r>
        <w:rPr>
          <w:rFonts w:ascii="Calibri" w:hAnsi="Calibri" w:cs="Calibri"/>
          <w:color w:val="auto"/>
          <w:sz w:val="22"/>
          <w:lang w:val="en-GB"/>
        </w:rPr>
        <w:t>both</w:t>
      </w:r>
      <w:r w:rsidR="00AF7929">
        <w:rPr>
          <w:rFonts w:ascii="Calibri" w:hAnsi="Calibri" w:cs="Calibri"/>
          <w:color w:val="auto"/>
          <w:sz w:val="22"/>
          <w:lang w:val="en-GB"/>
        </w:rPr>
        <w:t xml:space="preserve"> of the following</w:t>
      </w:r>
      <w:r w:rsidR="00177AA7">
        <w:rPr>
          <w:rFonts w:ascii="Calibri" w:hAnsi="Calibri" w:cs="Calibri"/>
          <w:color w:val="auto"/>
          <w:sz w:val="22"/>
          <w:lang w:val="en-GB"/>
        </w:rPr>
        <w:t>: (b</w:t>
      </w:r>
      <w:r w:rsidR="00177AA7" w:rsidRPr="00AF7929">
        <w:rPr>
          <w:rFonts w:ascii="Calibri" w:hAnsi="Calibri" w:cs="Calibri"/>
          <w:color w:val="auto"/>
          <w:sz w:val="22"/>
          <w:lang w:val="en-GB"/>
        </w:rPr>
        <w:t xml:space="preserve">oth can be found on </w:t>
      </w:r>
      <w:hyperlink r:id="rId12" w:history="1">
        <w:r w:rsidR="00177AA7" w:rsidRPr="00AF7929">
          <w:rPr>
            <w:rStyle w:val="Hyperlink"/>
            <w:rFonts w:ascii="Calibri" w:hAnsi="Calibri" w:cs="Calibri"/>
            <w:sz w:val="22"/>
            <w:lang w:val="en-GB"/>
          </w:rPr>
          <w:t>www.bradfordvts.co.uk/uusc</w:t>
        </w:r>
      </w:hyperlink>
      <w:r w:rsidR="00177AA7">
        <w:rPr>
          <w:rFonts w:ascii="Calibri" w:hAnsi="Calibri" w:cs="Calibri"/>
          <w:color w:val="auto"/>
          <w:sz w:val="22"/>
          <w:lang w:val="en-GB"/>
        </w:rPr>
        <w:t>)</w:t>
      </w:r>
    </w:p>
    <w:p w14:paraId="23A31D89" w14:textId="19E5F850" w:rsidR="00AF7929" w:rsidRPr="00AF7929" w:rsidRDefault="00AF7929" w:rsidP="008C24C8">
      <w:pPr>
        <w:pStyle w:val="ListParagraph"/>
        <w:numPr>
          <w:ilvl w:val="0"/>
          <w:numId w:val="11"/>
        </w:numPr>
        <w:autoSpaceDE w:val="0"/>
        <w:autoSpaceDN w:val="0"/>
        <w:adjustRightInd w:val="0"/>
        <w:spacing w:before="0" w:after="0" w:line="240" w:lineRule="auto"/>
        <w:jc w:val="both"/>
        <w:rPr>
          <w:rFonts w:ascii="Calibri" w:hAnsi="Calibri" w:cs="Calibri"/>
          <w:color w:val="auto"/>
          <w:sz w:val="22"/>
          <w:lang w:val="en-GB"/>
        </w:rPr>
      </w:pPr>
      <w:r w:rsidRPr="00AF7929">
        <w:rPr>
          <w:rFonts w:ascii="Calibri" w:hAnsi="Calibri" w:cs="Calibri"/>
          <w:color w:val="auto"/>
          <w:sz w:val="22"/>
          <w:lang w:val="en-GB"/>
        </w:rPr>
        <w:t>ESAQ – emergencies self-assessment questionnaire</w:t>
      </w:r>
    </w:p>
    <w:p w14:paraId="2673C22C" w14:textId="34EFA6CB" w:rsidR="00AF7929" w:rsidRPr="00AF7929" w:rsidRDefault="00AF7929" w:rsidP="008C24C8">
      <w:pPr>
        <w:pStyle w:val="ListParagraph"/>
        <w:numPr>
          <w:ilvl w:val="0"/>
          <w:numId w:val="11"/>
        </w:numPr>
        <w:autoSpaceDE w:val="0"/>
        <w:autoSpaceDN w:val="0"/>
        <w:adjustRightInd w:val="0"/>
        <w:spacing w:before="0" w:after="0" w:line="240" w:lineRule="auto"/>
        <w:jc w:val="both"/>
        <w:rPr>
          <w:rFonts w:ascii="Calibri" w:hAnsi="Calibri" w:cs="Calibri"/>
          <w:color w:val="auto"/>
          <w:sz w:val="22"/>
          <w:lang w:val="en-GB"/>
        </w:rPr>
      </w:pPr>
      <w:r w:rsidRPr="00AF7929">
        <w:rPr>
          <w:rFonts w:ascii="Calibri" w:hAnsi="Calibri" w:cs="Calibri"/>
          <w:color w:val="auto"/>
          <w:sz w:val="22"/>
          <w:lang w:val="en-GB"/>
        </w:rPr>
        <w:t>UUC -self-assessment questionnaire</w:t>
      </w:r>
    </w:p>
    <w:p w14:paraId="2B203A95" w14:textId="392E93A9" w:rsidR="00AF7929" w:rsidRDefault="00AF7929" w:rsidP="00AF7929">
      <w:pPr>
        <w:autoSpaceDE w:val="0"/>
        <w:autoSpaceDN w:val="0"/>
        <w:adjustRightInd w:val="0"/>
        <w:spacing w:before="0" w:after="0" w:line="240" w:lineRule="auto"/>
        <w:jc w:val="both"/>
        <w:rPr>
          <w:rFonts w:ascii="Calibri" w:hAnsi="Calibri" w:cs="Calibri"/>
          <w:color w:val="auto"/>
          <w:sz w:val="22"/>
          <w:lang w:val="en-GB"/>
        </w:rPr>
      </w:pPr>
      <w:r>
        <w:rPr>
          <w:rFonts w:ascii="Calibri" w:hAnsi="Calibri" w:cs="Calibri"/>
          <w:color w:val="auto"/>
          <w:sz w:val="22"/>
          <w:lang w:val="en-GB"/>
        </w:rPr>
        <w:t>The</w:t>
      </w:r>
      <w:r w:rsidR="00177AA7">
        <w:rPr>
          <w:rFonts w:ascii="Calibri" w:hAnsi="Calibri" w:cs="Calibri"/>
          <w:color w:val="auto"/>
          <w:sz w:val="22"/>
          <w:lang w:val="en-GB"/>
        </w:rPr>
        <w:t xml:space="preserve">se self-assessment tools </w:t>
      </w:r>
      <w:r>
        <w:rPr>
          <w:rFonts w:ascii="Calibri" w:hAnsi="Calibri" w:cs="Calibri"/>
          <w:color w:val="auto"/>
          <w:sz w:val="22"/>
          <w:lang w:val="en-GB"/>
        </w:rPr>
        <w:t>may be re-visited at intervals throughout the training programme and prior</w:t>
      </w:r>
      <w:r w:rsidR="00D3229F">
        <w:rPr>
          <w:rFonts w:ascii="Calibri" w:hAnsi="Calibri" w:cs="Calibri"/>
          <w:color w:val="auto"/>
          <w:sz w:val="22"/>
          <w:lang w:val="en-GB"/>
        </w:rPr>
        <w:t xml:space="preserve"> </w:t>
      </w:r>
      <w:r>
        <w:rPr>
          <w:rFonts w:ascii="Calibri" w:hAnsi="Calibri" w:cs="Calibri"/>
          <w:color w:val="auto"/>
          <w:sz w:val="22"/>
          <w:lang w:val="en-GB"/>
        </w:rPr>
        <w:t>to the final review to assess progress.</w:t>
      </w:r>
    </w:p>
    <w:p w14:paraId="2E60DF0B" w14:textId="68DE796F" w:rsidR="00AF7929" w:rsidRPr="005C3018" w:rsidRDefault="00177AA7" w:rsidP="00AF7929">
      <w:pPr>
        <w:pStyle w:val="Heading1"/>
        <w:rPr>
          <w:sz w:val="28"/>
          <w:szCs w:val="24"/>
        </w:rPr>
      </w:pPr>
      <w:r>
        <w:rPr>
          <w:sz w:val="28"/>
          <w:szCs w:val="24"/>
        </w:rPr>
        <w:t xml:space="preserve">2. </w:t>
      </w:r>
      <w:r w:rsidR="00AF7929">
        <w:rPr>
          <w:sz w:val="28"/>
          <w:szCs w:val="24"/>
        </w:rPr>
        <w:t xml:space="preserve">The UUC learning </w:t>
      </w:r>
      <w:r w:rsidR="00D3229F">
        <w:rPr>
          <w:sz w:val="28"/>
          <w:szCs w:val="24"/>
        </w:rPr>
        <w:t>template</w:t>
      </w:r>
    </w:p>
    <w:p w14:paraId="63737AA4" w14:textId="281363AE" w:rsidR="00AF7929" w:rsidRDefault="00D3229F" w:rsidP="00177AA7">
      <w:pPr>
        <w:autoSpaceDE w:val="0"/>
        <w:autoSpaceDN w:val="0"/>
        <w:adjustRightInd w:val="0"/>
        <w:spacing w:before="0" w:after="0" w:line="240" w:lineRule="auto"/>
        <w:jc w:val="both"/>
        <w:rPr>
          <w:rFonts w:ascii="Calibri" w:hAnsi="Calibri" w:cs="Calibri"/>
          <w:color w:val="auto"/>
          <w:sz w:val="22"/>
          <w:lang w:val="en-GB"/>
        </w:rPr>
      </w:pPr>
      <w:r>
        <w:rPr>
          <w:rFonts w:ascii="Calibri" w:hAnsi="Calibri" w:cs="Calibri"/>
          <w:color w:val="auto"/>
          <w:sz w:val="22"/>
          <w:lang w:val="en-GB"/>
        </w:rPr>
        <w:t xml:space="preserve">The UUC learning template enables trainee to focus their reflection on their UUC session around the </w:t>
      </w:r>
      <w:r w:rsidR="00632F7C">
        <w:rPr>
          <w:rFonts w:ascii="Calibri" w:hAnsi="Calibri" w:cs="Calibri"/>
          <w:color w:val="auto"/>
          <w:sz w:val="22"/>
          <w:lang w:val="en-GB"/>
        </w:rPr>
        <w:t>13 Professional C</w:t>
      </w:r>
      <w:r>
        <w:rPr>
          <w:rFonts w:ascii="Calibri" w:hAnsi="Calibri" w:cs="Calibri"/>
          <w:color w:val="auto"/>
          <w:sz w:val="22"/>
          <w:lang w:val="en-GB"/>
        </w:rPr>
        <w:t xml:space="preserve">apabilities.  In doing so, it makes them focus and think hard about one or more of these areas, thus providing evidence for it.   Each area should be discussed with their Clinical Supervisor who will then be able to enhance and deepen their reflection and thus learning.  </w:t>
      </w:r>
    </w:p>
    <w:p w14:paraId="1088B21F" w14:textId="0AE3D152" w:rsidR="00AF7929" w:rsidRPr="005C3018" w:rsidRDefault="00177AA7" w:rsidP="00AF7929">
      <w:pPr>
        <w:pStyle w:val="Heading1"/>
        <w:rPr>
          <w:sz w:val="28"/>
          <w:szCs w:val="24"/>
        </w:rPr>
      </w:pPr>
      <w:r>
        <w:rPr>
          <w:sz w:val="28"/>
          <w:szCs w:val="24"/>
        </w:rPr>
        <w:t xml:space="preserve">3. </w:t>
      </w:r>
      <w:r w:rsidR="00D3229F">
        <w:rPr>
          <w:sz w:val="28"/>
          <w:szCs w:val="24"/>
        </w:rPr>
        <w:t>The UUC mapping sheet</w:t>
      </w:r>
    </w:p>
    <w:p w14:paraId="3A29A87A" w14:textId="60E1F8B9" w:rsidR="00AF7929" w:rsidRDefault="00D3229F" w:rsidP="00177AA7">
      <w:pPr>
        <w:spacing w:before="0" w:after="0" w:line="240" w:lineRule="auto"/>
      </w:pPr>
      <w:r w:rsidRPr="00D3229F">
        <w:rPr>
          <w:rFonts w:ascii="Calibri" w:hAnsi="Calibri" w:cs="Calibri"/>
          <w:color w:val="auto"/>
          <w:sz w:val="22"/>
          <w:lang w:val="en-GB"/>
        </w:rPr>
        <w:t>There is a section in the “ES Workbook” which helps a trainee bring all their UUC sessions together in one place and map each out in order to provide an ‘at a glance’ view of which capabilities have been demonstrate.  This will then enable them to focus on weaker areas.</w:t>
      </w:r>
    </w:p>
    <w:p w14:paraId="6B3123CA" w14:textId="2785785B" w:rsidR="00AF7929" w:rsidRPr="005C3018" w:rsidRDefault="00177AA7" w:rsidP="00AF7929">
      <w:pPr>
        <w:pStyle w:val="Heading1"/>
        <w:rPr>
          <w:sz w:val="28"/>
          <w:szCs w:val="24"/>
        </w:rPr>
      </w:pPr>
      <w:r>
        <w:rPr>
          <w:sz w:val="28"/>
          <w:szCs w:val="24"/>
        </w:rPr>
        <w:t xml:space="preserve">4. </w:t>
      </w:r>
      <w:r w:rsidR="00D3229F">
        <w:rPr>
          <w:sz w:val="28"/>
          <w:szCs w:val="24"/>
        </w:rPr>
        <w:t xml:space="preserve">ePortfolio reflective log entries </w:t>
      </w:r>
    </w:p>
    <w:p w14:paraId="6FC4C36E" w14:textId="4E7C5075" w:rsidR="00AF7929" w:rsidRDefault="00D3229F" w:rsidP="00AF7929">
      <w:pPr>
        <w:autoSpaceDE w:val="0"/>
        <w:autoSpaceDN w:val="0"/>
        <w:adjustRightInd w:val="0"/>
        <w:spacing w:before="0" w:after="0" w:line="240" w:lineRule="auto"/>
        <w:jc w:val="both"/>
        <w:rPr>
          <w:rFonts w:ascii="Calibri" w:hAnsi="Calibri" w:cs="Calibri"/>
          <w:color w:val="auto"/>
          <w:sz w:val="22"/>
          <w:lang w:val="en-GB"/>
        </w:rPr>
      </w:pPr>
      <w:r>
        <w:rPr>
          <w:rFonts w:ascii="Calibri" w:hAnsi="Calibri" w:cs="Calibri"/>
          <w:color w:val="auto"/>
          <w:sz w:val="22"/>
          <w:lang w:val="en-GB"/>
        </w:rPr>
        <w:t xml:space="preserve">Trainees will record their learning some patients they saw urgently and acutely as an ePortfolio log entry.  There may be strong evidence within these for the </w:t>
      </w:r>
      <w:proofErr w:type="gramStart"/>
      <w:r w:rsidR="00632F7C">
        <w:rPr>
          <w:rFonts w:ascii="Calibri" w:hAnsi="Calibri" w:cs="Calibri"/>
          <w:color w:val="auto"/>
          <w:sz w:val="22"/>
          <w:lang w:val="en-GB"/>
        </w:rPr>
        <w:t xml:space="preserve">UUC </w:t>
      </w:r>
      <w:r>
        <w:rPr>
          <w:rFonts w:ascii="Calibri" w:hAnsi="Calibri" w:cs="Calibri"/>
          <w:color w:val="auto"/>
          <w:sz w:val="22"/>
          <w:lang w:val="en-GB"/>
        </w:rPr>
        <w:t xml:space="preserve"> capabilities</w:t>
      </w:r>
      <w:proofErr w:type="gramEnd"/>
      <w:r>
        <w:rPr>
          <w:rFonts w:ascii="Calibri" w:hAnsi="Calibri" w:cs="Calibri"/>
          <w:color w:val="auto"/>
          <w:sz w:val="22"/>
          <w:lang w:val="en-GB"/>
        </w:rPr>
        <w:t>.  This can be used to enhance other evidence identified for UUC.</w:t>
      </w:r>
    </w:p>
    <w:p w14:paraId="6A8A5509" w14:textId="1227793D" w:rsidR="00AF7929" w:rsidRPr="005C3018" w:rsidRDefault="00177AA7" w:rsidP="00AF7929">
      <w:pPr>
        <w:pStyle w:val="Heading1"/>
        <w:rPr>
          <w:sz w:val="28"/>
          <w:szCs w:val="24"/>
        </w:rPr>
      </w:pPr>
      <w:r>
        <w:rPr>
          <w:sz w:val="28"/>
          <w:szCs w:val="24"/>
        </w:rPr>
        <w:t xml:space="preserve">5. </w:t>
      </w:r>
      <w:r w:rsidR="00D3229F">
        <w:rPr>
          <w:sz w:val="28"/>
          <w:szCs w:val="24"/>
        </w:rPr>
        <w:t>UUC Audio-COT</w:t>
      </w:r>
    </w:p>
    <w:p w14:paraId="6D283931" w14:textId="0F62DFBF" w:rsidR="00D3229F" w:rsidRDefault="00D3229F" w:rsidP="008C24C8">
      <w:pPr>
        <w:pStyle w:val="ListParagraph"/>
        <w:numPr>
          <w:ilvl w:val="0"/>
          <w:numId w:val="8"/>
        </w:numPr>
        <w:autoSpaceDE w:val="0"/>
        <w:autoSpaceDN w:val="0"/>
        <w:adjustRightInd w:val="0"/>
        <w:spacing w:before="0" w:after="0" w:line="240" w:lineRule="auto"/>
        <w:jc w:val="both"/>
        <w:rPr>
          <w:rFonts w:ascii="Calibri" w:hAnsi="Calibri" w:cs="Calibri"/>
          <w:color w:val="auto"/>
          <w:sz w:val="22"/>
          <w:lang w:val="en-GB"/>
        </w:rPr>
      </w:pPr>
      <w:r w:rsidRPr="00D3229F">
        <w:rPr>
          <w:rFonts w:ascii="Calibri" w:hAnsi="Calibri" w:cs="Calibri"/>
          <w:color w:val="auto"/>
          <w:sz w:val="22"/>
          <w:lang w:val="en-GB"/>
        </w:rPr>
        <w:t xml:space="preserve">An audio recording of a telephone consultation that the trainee has performed whilst doing an </w:t>
      </w:r>
      <w:r>
        <w:rPr>
          <w:rFonts w:ascii="Calibri" w:hAnsi="Calibri" w:cs="Calibri"/>
          <w:color w:val="auto"/>
          <w:sz w:val="22"/>
          <w:lang w:val="en-GB"/>
        </w:rPr>
        <w:t>UUC</w:t>
      </w:r>
      <w:r w:rsidRPr="00D3229F">
        <w:rPr>
          <w:rFonts w:ascii="Calibri" w:hAnsi="Calibri" w:cs="Calibri"/>
          <w:color w:val="auto"/>
          <w:sz w:val="22"/>
          <w:lang w:val="en-GB"/>
        </w:rPr>
        <w:t xml:space="preserve"> </w:t>
      </w:r>
      <w:r>
        <w:rPr>
          <w:rFonts w:ascii="Calibri" w:hAnsi="Calibri" w:cs="Calibri"/>
          <w:color w:val="auto"/>
          <w:sz w:val="22"/>
          <w:lang w:val="en-GB"/>
        </w:rPr>
        <w:t xml:space="preserve">session (either at OOH or during in-hours in an on-call duty doctor session at the practice) </w:t>
      </w:r>
      <w:r w:rsidRPr="00D3229F">
        <w:rPr>
          <w:rFonts w:ascii="Calibri" w:hAnsi="Calibri" w:cs="Calibri"/>
          <w:color w:val="auto"/>
          <w:sz w:val="22"/>
          <w:lang w:val="en-GB"/>
        </w:rPr>
        <w:t xml:space="preserve"> can be made available to the trainer and trainee, to be used to undertake an</w:t>
      </w:r>
      <w:r>
        <w:rPr>
          <w:rFonts w:ascii="Calibri" w:hAnsi="Calibri" w:cs="Calibri"/>
          <w:color w:val="auto"/>
          <w:sz w:val="22"/>
          <w:lang w:val="en-GB"/>
        </w:rPr>
        <w:t xml:space="preserve"> </w:t>
      </w:r>
      <w:r w:rsidRPr="00D3229F">
        <w:rPr>
          <w:rFonts w:ascii="Calibri" w:hAnsi="Calibri" w:cs="Calibri"/>
          <w:color w:val="auto"/>
          <w:sz w:val="22"/>
          <w:lang w:val="en-GB"/>
        </w:rPr>
        <w:t xml:space="preserve">assessment of the trainee’s performance. </w:t>
      </w:r>
    </w:p>
    <w:p w14:paraId="05E3B689" w14:textId="77777777" w:rsidR="00D3229F" w:rsidRDefault="00D3229F" w:rsidP="008C24C8">
      <w:pPr>
        <w:pStyle w:val="ListParagraph"/>
        <w:numPr>
          <w:ilvl w:val="0"/>
          <w:numId w:val="8"/>
        </w:numPr>
        <w:autoSpaceDE w:val="0"/>
        <w:autoSpaceDN w:val="0"/>
        <w:adjustRightInd w:val="0"/>
        <w:spacing w:before="0" w:after="0" w:line="240" w:lineRule="auto"/>
        <w:jc w:val="both"/>
        <w:rPr>
          <w:rFonts w:ascii="Calibri" w:hAnsi="Calibri" w:cs="Calibri"/>
          <w:color w:val="auto"/>
          <w:sz w:val="22"/>
          <w:lang w:val="en-GB"/>
        </w:rPr>
      </w:pPr>
      <w:r w:rsidRPr="00D3229F">
        <w:rPr>
          <w:rFonts w:ascii="Calibri" w:hAnsi="Calibri" w:cs="Calibri"/>
          <w:color w:val="auto"/>
          <w:sz w:val="22"/>
          <w:lang w:val="en-GB"/>
        </w:rPr>
        <w:t>This should be fed back to the trainee and should be recorded in</w:t>
      </w:r>
      <w:r>
        <w:rPr>
          <w:rFonts w:ascii="Calibri" w:hAnsi="Calibri" w:cs="Calibri"/>
          <w:color w:val="auto"/>
          <w:sz w:val="22"/>
          <w:lang w:val="en-GB"/>
        </w:rPr>
        <w:t xml:space="preserve"> </w:t>
      </w:r>
      <w:r w:rsidRPr="00D3229F">
        <w:rPr>
          <w:rFonts w:ascii="Calibri" w:hAnsi="Calibri" w:cs="Calibri"/>
          <w:color w:val="auto"/>
          <w:sz w:val="22"/>
          <w:lang w:val="en-GB"/>
        </w:rPr>
        <w:t>the trainee’s e-Portfolio in the same way as one would record a video-COT, using the same assessment</w:t>
      </w:r>
      <w:r>
        <w:rPr>
          <w:rFonts w:ascii="Calibri" w:hAnsi="Calibri" w:cs="Calibri"/>
          <w:color w:val="auto"/>
          <w:sz w:val="22"/>
          <w:lang w:val="en-GB"/>
        </w:rPr>
        <w:t xml:space="preserve"> </w:t>
      </w:r>
      <w:r w:rsidRPr="00D3229F">
        <w:rPr>
          <w:rFonts w:ascii="Calibri" w:hAnsi="Calibri" w:cs="Calibri"/>
          <w:color w:val="auto"/>
          <w:sz w:val="22"/>
          <w:lang w:val="en-GB"/>
        </w:rPr>
        <w:t xml:space="preserve">framework. </w:t>
      </w:r>
    </w:p>
    <w:p w14:paraId="5706538C" w14:textId="7D095A75" w:rsidR="00AF7929" w:rsidRPr="00D3229F" w:rsidRDefault="00D3229F" w:rsidP="008C24C8">
      <w:pPr>
        <w:pStyle w:val="ListParagraph"/>
        <w:numPr>
          <w:ilvl w:val="0"/>
          <w:numId w:val="8"/>
        </w:numPr>
        <w:autoSpaceDE w:val="0"/>
        <w:autoSpaceDN w:val="0"/>
        <w:adjustRightInd w:val="0"/>
        <w:spacing w:before="0" w:after="0" w:line="240" w:lineRule="auto"/>
        <w:jc w:val="both"/>
        <w:rPr>
          <w:rFonts w:ascii="Calibri" w:hAnsi="Calibri" w:cs="Calibri"/>
          <w:color w:val="auto"/>
          <w:sz w:val="22"/>
          <w:lang w:val="en-GB"/>
        </w:rPr>
      </w:pPr>
      <w:r w:rsidRPr="00D3229F">
        <w:rPr>
          <w:rFonts w:ascii="Calibri" w:hAnsi="Calibri" w:cs="Calibri"/>
          <w:color w:val="auto"/>
          <w:sz w:val="22"/>
          <w:lang w:val="en-GB"/>
        </w:rPr>
        <w:t>Audio COTs can also be undertaken in the live situation if equipment enabl</w:t>
      </w:r>
      <w:r w:rsidR="00177AA7">
        <w:rPr>
          <w:rFonts w:ascii="Calibri" w:hAnsi="Calibri" w:cs="Calibri"/>
          <w:color w:val="auto"/>
          <w:sz w:val="22"/>
          <w:lang w:val="en-GB"/>
        </w:rPr>
        <w:t xml:space="preserve">es </w:t>
      </w:r>
      <w:r w:rsidRPr="00D3229F">
        <w:rPr>
          <w:rFonts w:ascii="Calibri" w:hAnsi="Calibri" w:cs="Calibri"/>
          <w:color w:val="auto"/>
          <w:sz w:val="22"/>
          <w:lang w:val="en-GB"/>
        </w:rPr>
        <w:t>the</w:t>
      </w:r>
      <w:r>
        <w:rPr>
          <w:rFonts w:ascii="Calibri" w:hAnsi="Calibri" w:cs="Calibri"/>
          <w:color w:val="auto"/>
          <w:sz w:val="22"/>
          <w:lang w:val="en-GB"/>
        </w:rPr>
        <w:t xml:space="preserve"> </w:t>
      </w:r>
      <w:r w:rsidR="00177AA7">
        <w:rPr>
          <w:rFonts w:ascii="Calibri" w:hAnsi="Calibri" w:cs="Calibri"/>
          <w:color w:val="auto"/>
          <w:sz w:val="22"/>
          <w:lang w:val="en-GB"/>
        </w:rPr>
        <w:t>CS</w:t>
      </w:r>
      <w:r w:rsidRPr="00D3229F">
        <w:rPr>
          <w:rFonts w:ascii="Calibri" w:hAnsi="Calibri" w:cs="Calibri"/>
          <w:color w:val="auto"/>
          <w:sz w:val="22"/>
          <w:lang w:val="en-GB"/>
        </w:rPr>
        <w:t xml:space="preserve"> to listen </w:t>
      </w:r>
      <w:r w:rsidR="00177AA7">
        <w:rPr>
          <w:rFonts w:ascii="Calibri" w:hAnsi="Calibri" w:cs="Calibri"/>
          <w:color w:val="auto"/>
          <w:sz w:val="22"/>
          <w:lang w:val="en-GB"/>
        </w:rPr>
        <w:t>in</w:t>
      </w:r>
      <w:r w:rsidRPr="00D3229F">
        <w:rPr>
          <w:rFonts w:ascii="Calibri" w:hAnsi="Calibri" w:cs="Calibri"/>
          <w:color w:val="auto"/>
          <w:sz w:val="22"/>
          <w:lang w:val="en-GB"/>
        </w:rPr>
        <w:t>to the call</w:t>
      </w:r>
      <w:r w:rsidR="00177AA7">
        <w:rPr>
          <w:rFonts w:ascii="Calibri" w:hAnsi="Calibri" w:cs="Calibri"/>
          <w:color w:val="auto"/>
          <w:sz w:val="22"/>
          <w:lang w:val="en-GB"/>
        </w:rPr>
        <w:t>.</w:t>
      </w:r>
    </w:p>
    <w:p w14:paraId="28C00B36" w14:textId="5F2E59E8" w:rsidR="00AF7929" w:rsidRPr="005C3018" w:rsidRDefault="00177AA7" w:rsidP="00177AA7">
      <w:pPr>
        <w:pStyle w:val="Heading1"/>
        <w:rPr>
          <w:sz w:val="28"/>
          <w:szCs w:val="24"/>
        </w:rPr>
      </w:pPr>
      <w:r>
        <w:rPr>
          <w:sz w:val="28"/>
          <w:szCs w:val="24"/>
        </w:rPr>
        <w:t xml:space="preserve">6. </w:t>
      </w:r>
      <w:r w:rsidR="00D3229F">
        <w:rPr>
          <w:sz w:val="28"/>
          <w:szCs w:val="24"/>
        </w:rPr>
        <w:t>UUC CBD</w:t>
      </w:r>
    </w:p>
    <w:p w14:paraId="46E9DCB1" w14:textId="103C09FA" w:rsidR="00177AA7" w:rsidRDefault="00D3229F" w:rsidP="008C24C8">
      <w:pPr>
        <w:pStyle w:val="ListParagraph"/>
        <w:numPr>
          <w:ilvl w:val="0"/>
          <w:numId w:val="8"/>
        </w:numPr>
        <w:autoSpaceDE w:val="0"/>
        <w:autoSpaceDN w:val="0"/>
        <w:adjustRightInd w:val="0"/>
        <w:spacing w:before="0" w:after="0" w:line="240" w:lineRule="auto"/>
        <w:rPr>
          <w:rFonts w:ascii="Calibri" w:hAnsi="Calibri" w:cs="Calibri"/>
          <w:color w:val="auto"/>
          <w:sz w:val="22"/>
          <w:lang w:val="en-GB"/>
        </w:rPr>
      </w:pPr>
      <w:r w:rsidRPr="00D3229F">
        <w:rPr>
          <w:rFonts w:ascii="Calibri" w:hAnsi="Calibri" w:cs="Calibri"/>
          <w:color w:val="auto"/>
          <w:sz w:val="22"/>
          <w:lang w:val="en-GB"/>
        </w:rPr>
        <w:t>A C</w:t>
      </w:r>
      <w:r>
        <w:rPr>
          <w:rFonts w:ascii="Calibri" w:hAnsi="Calibri" w:cs="Calibri"/>
          <w:color w:val="auto"/>
          <w:sz w:val="22"/>
          <w:lang w:val="en-GB"/>
        </w:rPr>
        <w:t>B</w:t>
      </w:r>
      <w:r w:rsidRPr="00D3229F">
        <w:rPr>
          <w:rFonts w:ascii="Calibri" w:hAnsi="Calibri" w:cs="Calibri"/>
          <w:color w:val="auto"/>
          <w:sz w:val="22"/>
          <w:lang w:val="en-GB"/>
        </w:rPr>
        <w:t xml:space="preserve">D assessment can be done using cases from the trainee’s </w:t>
      </w:r>
      <w:r w:rsidR="00177AA7">
        <w:rPr>
          <w:rFonts w:ascii="Calibri" w:hAnsi="Calibri" w:cs="Calibri"/>
          <w:color w:val="auto"/>
          <w:sz w:val="22"/>
          <w:lang w:val="en-GB"/>
        </w:rPr>
        <w:t>UUC session.</w:t>
      </w:r>
    </w:p>
    <w:p w14:paraId="29CEB3E0" w14:textId="6A57767D" w:rsidR="00685B4E" w:rsidRPr="00177AA7" w:rsidRDefault="00D3229F" w:rsidP="008C24C8">
      <w:pPr>
        <w:pStyle w:val="ListParagraph"/>
        <w:numPr>
          <w:ilvl w:val="0"/>
          <w:numId w:val="8"/>
        </w:numPr>
        <w:autoSpaceDE w:val="0"/>
        <w:autoSpaceDN w:val="0"/>
        <w:adjustRightInd w:val="0"/>
        <w:spacing w:before="0" w:after="0" w:line="240" w:lineRule="auto"/>
        <w:rPr>
          <w:rFonts w:ascii="Calibri" w:hAnsi="Calibri" w:cs="Calibri"/>
          <w:color w:val="auto"/>
          <w:sz w:val="22"/>
          <w:lang w:val="en-GB"/>
        </w:rPr>
      </w:pPr>
      <w:r w:rsidRPr="00D3229F">
        <w:rPr>
          <w:rFonts w:ascii="Calibri" w:hAnsi="Calibri" w:cs="Calibri"/>
          <w:color w:val="auto"/>
          <w:sz w:val="22"/>
          <w:lang w:val="en-GB"/>
        </w:rPr>
        <w:t>Trainees would need</w:t>
      </w:r>
      <w:r w:rsidR="00177AA7">
        <w:rPr>
          <w:rFonts w:ascii="Calibri" w:hAnsi="Calibri" w:cs="Calibri"/>
          <w:color w:val="auto"/>
          <w:sz w:val="22"/>
          <w:lang w:val="en-GB"/>
        </w:rPr>
        <w:t xml:space="preserve"> </w:t>
      </w:r>
      <w:r w:rsidRPr="00177AA7">
        <w:rPr>
          <w:rFonts w:ascii="Calibri" w:hAnsi="Calibri" w:cs="Calibri"/>
          <w:color w:val="auto"/>
          <w:sz w:val="22"/>
          <w:lang w:val="en-GB"/>
        </w:rPr>
        <w:t xml:space="preserve">permission to provide an anonymised print out of the </w:t>
      </w:r>
      <w:r w:rsidR="00177AA7">
        <w:rPr>
          <w:rFonts w:ascii="Calibri" w:hAnsi="Calibri" w:cs="Calibri"/>
          <w:color w:val="auto"/>
          <w:sz w:val="22"/>
          <w:lang w:val="en-GB"/>
        </w:rPr>
        <w:t>UUC</w:t>
      </w:r>
      <w:r w:rsidRPr="00177AA7">
        <w:rPr>
          <w:rFonts w:ascii="Calibri" w:hAnsi="Calibri" w:cs="Calibri"/>
          <w:color w:val="auto"/>
          <w:sz w:val="22"/>
          <w:lang w:val="en-GB"/>
        </w:rPr>
        <w:t xml:space="preserve"> clinical records for the purpose of this</w:t>
      </w:r>
      <w:r w:rsidR="00177AA7">
        <w:rPr>
          <w:rFonts w:ascii="Calibri" w:hAnsi="Calibri" w:cs="Calibri"/>
          <w:color w:val="auto"/>
          <w:sz w:val="22"/>
          <w:lang w:val="en-GB"/>
        </w:rPr>
        <w:t xml:space="preserve"> </w:t>
      </w:r>
      <w:r w:rsidRPr="00177AA7">
        <w:rPr>
          <w:rFonts w:ascii="Calibri" w:hAnsi="Calibri" w:cs="Calibri"/>
          <w:color w:val="auto"/>
          <w:sz w:val="22"/>
          <w:lang w:val="en-GB"/>
        </w:rPr>
        <w:t xml:space="preserve">assessment by their own trainer; or it could be done by the OOH supervisor. </w:t>
      </w:r>
    </w:p>
    <w:sectPr w:rsidR="00685B4E" w:rsidRPr="00177AA7" w:rsidSect="00A67285">
      <w:headerReference w:type="default" r:id="rId13"/>
      <w:footerReference w:type="default" r:id="rId14"/>
      <w:headerReference w:type="first" r:id="rId15"/>
      <w:footerReference w:type="first" r:id="rId16"/>
      <w:pgSz w:w="12240" w:h="15840" w:code="1"/>
      <w:pgMar w:top="720" w:right="1080" w:bottom="720" w:left="1080" w:header="648"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102F1B" w14:textId="77777777" w:rsidR="00CF1A5E" w:rsidRDefault="00CF1A5E" w:rsidP="005A20E2">
      <w:pPr>
        <w:spacing w:after="0"/>
      </w:pPr>
      <w:r>
        <w:separator/>
      </w:r>
    </w:p>
    <w:p w14:paraId="08EC260F" w14:textId="77777777" w:rsidR="00CF1A5E" w:rsidRDefault="00CF1A5E"/>
    <w:p w14:paraId="667CBBAE" w14:textId="77777777" w:rsidR="00CF1A5E" w:rsidRDefault="00CF1A5E" w:rsidP="009B4773"/>
    <w:p w14:paraId="5A38DED2" w14:textId="77777777" w:rsidR="00CF1A5E" w:rsidRDefault="00CF1A5E" w:rsidP="00513832"/>
  </w:endnote>
  <w:endnote w:type="continuationSeparator" w:id="0">
    <w:p w14:paraId="05CF3A0A" w14:textId="77777777" w:rsidR="00CF1A5E" w:rsidRDefault="00CF1A5E" w:rsidP="005A20E2">
      <w:pPr>
        <w:spacing w:after="0"/>
      </w:pPr>
      <w:r>
        <w:continuationSeparator/>
      </w:r>
    </w:p>
    <w:p w14:paraId="79F2475A" w14:textId="77777777" w:rsidR="00CF1A5E" w:rsidRDefault="00CF1A5E"/>
    <w:p w14:paraId="5EA850F6" w14:textId="77777777" w:rsidR="00CF1A5E" w:rsidRDefault="00CF1A5E" w:rsidP="009B4773"/>
    <w:p w14:paraId="7A36E493" w14:textId="77777777" w:rsidR="00CF1A5E" w:rsidRDefault="00CF1A5E" w:rsidP="005138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BB887" w14:textId="4BB0F1E4" w:rsidR="00B57756" w:rsidRPr="00C81E21" w:rsidRDefault="00C81E21" w:rsidP="00C81E21">
    <w:pPr>
      <w:pStyle w:val="Footer"/>
      <w:jc w:val="center"/>
      <w:rPr>
        <w:i/>
        <w:iCs/>
        <w:lang w:val="en-GB"/>
      </w:rPr>
    </w:pPr>
    <w:r w:rsidRPr="00C81E21">
      <w:rPr>
        <w:i/>
        <w:iCs/>
        <w:lang w:val="en-GB"/>
      </w:rPr>
      <w:t xml:space="preserve">Dr Ramesh Mehay, </w:t>
    </w:r>
    <w:hyperlink r:id="rId1" w:history="1">
      <w:r w:rsidRPr="00C81E21">
        <w:rPr>
          <w:rStyle w:val="Hyperlink"/>
          <w:i/>
          <w:iCs/>
          <w:lang w:val="en-GB"/>
        </w:rPr>
        <w:t>www.bradfordvts.co.uk</w:t>
      </w:r>
    </w:hyperlink>
    <w:r w:rsidRPr="00C81E21">
      <w:rPr>
        <w:i/>
        <w:iCs/>
        <w:lang w:val="en-GB"/>
      </w:rPr>
      <w:t xml:space="preserve"> Sept 2019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54D701" w14:textId="208AD450" w:rsidR="005854DB" w:rsidRPr="00C81E21" w:rsidRDefault="00C81E21" w:rsidP="00C81E21">
    <w:pPr>
      <w:pStyle w:val="Footer"/>
      <w:jc w:val="center"/>
      <w:rPr>
        <w:i/>
        <w:iCs/>
        <w:lang w:val="en-GB"/>
      </w:rPr>
    </w:pPr>
    <w:r w:rsidRPr="00C81E21">
      <w:rPr>
        <w:i/>
        <w:iCs/>
        <w:lang w:val="en-GB"/>
      </w:rPr>
      <w:t xml:space="preserve">Dr Ramesh Mehay, </w:t>
    </w:r>
    <w:hyperlink r:id="rId1" w:history="1">
      <w:r w:rsidRPr="00C81E21">
        <w:rPr>
          <w:rStyle w:val="Hyperlink"/>
          <w:i/>
          <w:iCs/>
          <w:lang w:val="en-GB"/>
        </w:rPr>
        <w:t>www.bradfordvts.co.uk</w:t>
      </w:r>
    </w:hyperlink>
    <w:r w:rsidRPr="00C81E21">
      <w:rPr>
        <w:i/>
        <w:iCs/>
        <w:lang w:val="en-GB"/>
      </w:rPr>
      <w:t xml:space="preserve"> Sept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6F0118" w14:textId="77777777" w:rsidR="00CF1A5E" w:rsidRDefault="00CF1A5E" w:rsidP="005A20E2">
      <w:pPr>
        <w:spacing w:after="0"/>
      </w:pPr>
      <w:r>
        <w:separator/>
      </w:r>
    </w:p>
    <w:p w14:paraId="2B89C0B9" w14:textId="77777777" w:rsidR="00CF1A5E" w:rsidRDefault="00CF1A5E"/>
    <w:p w14:paraId="5EB34C3A" w14:textId="77777777" w:rsidR="00CF1A5E" w:rsidRDefault="00CF1A5E" w:rsidP="009B4773"/>
    <w:p w14:paraId="1F8030CD" w14:textId="77777777" w:rsidR="00CF1A5E" w:rsidRDefault="00CF1A5E" w:rsidP="00513832"/>
  </w:footnote>
  <w:footnote w:type="continuationSeparator" w:id="0">
    <w:p w14:paraId="1F52B863" w14:textId="77777777" w:rsidR="00CF1A5E" w:rsidRDefault="00CF1A5E" w:rsidP="005A20E2">
      <w:pPr>
        <w:spacing w:after="0"/>
      </w:pPr>
      <w:r>
        <w:continuationSeparator/>
      </w:r>
    </w:p>
    <w:p w14:paraId="437860EB" w14:textId="77777777" w:rsidR="00CF1A5E" w:rsidRDefault="00CF1A5E"/>
    <w:p w14:paraId="7C2ADEA0" w14:textId="77777777" w:rsidR="00CF1A5E" w:rsidRDefault="00CF1A5E" w:rsidP="009B4773"/>
    <w:p w14:paraId="13AB965D" w14:textId="77777777" w:rsidR="00CF1A5E" w:rsidRDefault="00CF1A5E" w:rsidP="0051383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BBD4FA" w14:textId="1E0AE562" w:rsidR="005854DB" w:rsidRPr="005854DB" w:rsidRDefault="00CF1A5E" w:rsidP="00A67285">
    <w:pPr>
      <w:pStyle w:val="Header"/>
    </w:pPr>
    <w:sdt>
      <w:sdtPr>
        <w:rPr>
          <w:rStyle w:val="SubtleEmphasis"/>
        </w:rPr>
        <w:alias w:val="Title"/>
        <w:tag w:val=""/>
        <w:id w:val="1367024086"/>
        <w:placeholder>
          <w:docPart w:val="1DE151400392446281CAB54907676ACF"/>
        </w:placeholder>
        <w:dataBinding w:prefixMappings="xmlns:ns0='http://purl.org/dc/elements/1.1/' xmlns:ns1='http://schemas.openxmlformats.org/package/2006/metadata/core-properties' " w:xpath="/ns1:coreProperties[1]/ns0:title[1]" w:storeItemID="{6C3C8BC8-F283-45AE-878A-BAB7291924A1}"/>
        <w15:appearance w15:val="hidden"/>
        <w:text/>
      </w:sdtPr>
      <w:sdtEndPr>
        <w:rPr>
          <w:rStyle w:val="SubtleEmphasis"/>
        </w:rPr>
      </w:sdtEndPr>
      <w:sdtContent>
        <w:r w:rsidR="00632F7C">
          <w:rPr>
            <w:rStyle w:val="SubtleEmphasis"/>
          </w:rPr>
          <w:t>UUC</w:t>
        </w:r>
      </w:sdtContent>
    </w:sdt>
    <w:r w:rsidR="005854DB" w:rsidRPr="00A67285">
      <w:rPr>
        <w:rStyle w:val="SubtleEmphasis"/>
      </w:rPr>
      <w:br/>
    </w:r>
    <w:sdt>
      <w:sdtPr>
        <w:alias w:val="Subtitle"/>
        <w:tag w:val=""/>
        <w:id w:val="1852067448"/>
        <w:placeholder>
          <w:docPart w:val="99C6171C58B24A3AB7EB746F83997465"/>
        </w:placeholder>
        <w:dataBinding w:prefixMappings="xmlns:ns0='http://purl.org/dc/elements/1.1/' xmlns:ns1='http://schemas.openxmlformats.org/package/2006/metadata/core-properties' " w:xpath="/ns1:coreProperties[1]/ns1:contentStatus[1]" w:storeItemID="{6C3C8BC8-F283-45AE-878A-BAB7291924A1}"/>
        <w15:appearance w15:val="hidden"/>
        <w:text/>
      </w:sdtPr>
      <w:sdtEndPr/>
      <w:sdtContent>
        <w:r w:rsidR="005C3018">
          <w:t>Assessing capability &amp; making a final judgement call</w:t>
        </w:r>
      </w:sdtContent>
    </w:sdt>
    <w:r w:rsidR="005854DB">
      <w:rPr>
        <w:noProof/>
      </w:rPr>
      <mc:AlternateContent>
        <mc:Choice Requires="wps">
          <w:drawing>
            <wp:anchor distT="45720" distB="45720" distL="114300" distR="114300" simplePos="0" relativeHeight="251696128" behindDoc="1" locked="0" layoutInCell="1" allowOverlap="1" wp14:anchorId="35FCF690" wp14:editId="448BC9E7">
              <wp:simplePos x="0" y="0"/>
              <wp:positionH relativeFrom="page">
                <wp:align>center</wp:align>
              </wp:positionH>
              <wp:positionV relativeFrom="page">
                <wp:align>top</wp:align>
              </wp:positionV>
              <wp:extent cx="10058400" cy="1143000"/>
              <wp:effectExtent l="0" t="0" r="0" b="0"/>
              <wp:wrapNone/>
              <wp:docPr id="1"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0" cy="1143000"/>
                      </a:xfrm>
                      <a:prstGeom prst="rect">
                        <a:avLst/>
                      </a:prstGeom>
                      <a:solidFill>
                        <a:srgbClr val="F0CDA1">
                          <a:alpha val="50000"/>
                        </a:srgbClr>
                      </a:solidFill>
                      <a:ln w="9525">
                        <a:noFill/>
                        <a:miter lim="800000"/>
                        <a:headEnd/>
                        <a:tailEnd/>
                      </a:ln>
                    </wps:spPr>
                    <wps:txbx>
                      <w:txbxContent>
                        <w:p w14:paraId="199A4A48" w14:textId="77777777" w:rsidR="005854DB" w:rsidRDefault="005854DB" w:rsidP="0003123C"/>
                      </w:txbxContent>
                    </wps:txbx>
                    <wps:bodyPr rot="0" vert="horz" wrap="square" lIns="720000" tIns="28800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35FCF690" id="_x0000_t202" coordsize="21600,21600" o:spt="202" path="m,l,21600r21600,l21600,xe">
              <v:stroke joinstyle="miter"/>
              <v:path gradientshapeok="t" o:connecttype="rect"/>
            </v:shapetype>
            <v:shape id="Text Box 2" o:spid="_x0000_s1026" type="#_x0000_t202" style="position:absolute;margin-left:0;margin-top:0;width:11in;height:90pt;z-index:-251620352;visibility:visible;mso-wrap-style:square;mso-width-percent:0;mso-height-percent:0;mso-wrap-distance-left:9pt;mso-wrap-distance-top:3.6pt;mso-wrap-distance-right:9pt;mso-wrap-distance-bottom:3.6pt;mso-position-horizontal:center;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" fillcolor="#f0cda1" stroked="f">
              <v:fill opacity="32896f"/>
              <v:textbox inset="20mm,8mm">
                <w:txbxContent>
                  <w:p w14:paraId="199A4A48" w14:textId="77777777" w:rsidR="005854DB" w:rsidRDefault="005854DB" w:rsidP="0003123C"/>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B7D05B" w14:textId="77777777" w:rsidR="005854DB" w:rsidRDefault="005854DB" w:rsidP="00A67285">
    <w:pPr>
      <w:pStyle w:val="Header"/>
      <w:spacing w:after="0"/>
    </w:pPr>
    <w:r>
      <w:rPr>
        <w:noProof/>
      </w:rPr>
      <w:drawing>
        <wp:anchor distT="0" distB="0" distL="114300" distR="114300" simplePos="0" relativeHeight="251698176" behindDoc="1" locked="0" layoutInCell="1" allowOverlap="1" wp14:anchorId="41CD89B8" wp14:editId="052939C7">
          <wp:simplePos x="0" y="0"/>
          <wp:positionH relativeFrom="column">
            <wp:posOffset>-797560</wp:posOffset>
          </wp:positionH>
          <wp:positionV relativeFrom="paragraph">
            <wp:posOffset>-410210</wp:posOffset>
          </wp:positionV>
          <wp:extent cx="7996799" cy="2282808"/>
          <wp:effectExtent l="0" t="0" r="4445" b="3810"/>
          <wp:wrapNone/>
          <wp:docPr id="5" name="Picture 5" descr="People's hands and doc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ttyImages-696273168_super.jpg"/>
                  <pic:cNvPicPr/>
                </pic:nvPicPr>
                <pic:blipFill rotWithShape="1">
                  <a:blip r:embed="rId1">
                    <a:extLst>
                      <a:ext uri="{28A0092B-C50C-407E-A947-70E740481C1C}">
                        <a14:useLocalDpi xmlns:a14="http://schemas.microsoft.com/office/drawing/2010/main" val="0"/>
                      </a:ext>
                    </a:extLst>
                  </a:blip>
                  <a:srcRect l="4658" t="15387" r="1918" b="21961"/>
                  <a:stretch/>
                </pic:blipFill>
                <pic:spPr bwMode="auto">
                  <a:xfrm>
                    <a:off x="0" y="0"/>
                    <a:ext cx="8008772" cy="228622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8E049D40"/>
    <w:lvl w:ilvl="0">
      <w:start w:val="1"/>
      <w:numFmt w:val="bullet"/>
      <w:pStyle w:val="ListBullet2"/>
      <w:lvlText w:val="o"/>
      <w:lvlJc w:val="left"/>
      <w:pPr>
        <w:ind w:left="720" w:hanging="360"/>
      </w:pPr>
      <w:rPr>
        <w:rFonts w:ascii="Courier New" w:hAnsi="Courier New" w:cs="Courier New" w:hint="default"/>
        <w:color w:val="107082" w:themeColor="accent2"/>
      </w:rPr>
    </w:lvl>
  </w:abstractNum>
  <w:abstractNum w:abstractNumId="1" w15:restartNumberingAfterBreak="0">
    <w:nsid w:val="010675B0"/>
    <w:multiLevelType w:val="hybridMultilevel"/>
    <w:tmpl w:val="442A5648"/>
    <w:lvl w:ilvl="0" w:tplc="A4946864">
      <w:start w:val="1"/>
      <w:numFmt w:val="bullet"/>
      <w:pStyle w:val="Graphbullet4"/>
      <w:lvlText w:val=""/>
      <w:lvlJc w:val="left"/>
      <w:pPr>
        <w:ind w:left="720" w:hanging="360"/>
      </w:pPr>
      <w:rPr>
        <w:rFonts w:ascii="Symbol" w:hAnsi="Symbol" w:hint="default"/>
        <w:color w:val="107082" w:themeColor="accent2"/>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1B0354"/>
    <w:multiLevelType w:val="hybridMultilevel"/>
    <w:tmpl w:val="0464C5E2"/>
    <w:lvl w:ilvl="0" w:tplc="13A87BB0">
      <w:start w:val="1"/>
      <w:numFmt w:val="bullet"/>
      <w:pStyle w:val="Graphbullet3"/>
      <w:lvlText w:val=""/>
      <w:lvlJc w:val="left"/>
      <w:pPr>
        <w:ind w:left="720" w:hanging="360"/>
      </w:pPr>
      <w:rPr>
        <w:rFonts w:ascii="Symbol" w:hAnsi="Symbol" w:hint="default"/>
        <w:color w:val="EC7216" w:themeColor="accent6"/>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CC6FE3"/>
    <w:multiLevelType w:val="hybridMultilevel"/>
    <w:tmpl w:val="3F5056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2F059C5"/>
    <w:multiLevelType w:val="hybridMultilevel"/>
    <w:tmpl w:val="117894FC"/>
    <w:lvl w:ilvl="0" w:tplc="3060231A">
      <w:start w:val="1"/>
      <w:numFmt w:val="bullet"/>
      <w:pStyle w:val="ListBullet"/>
      <w:lvlText w:val=""/>
      <w:lvlJc w:val="left"/>
      <w:pPr>
        <w:ind w:left="720" w:hanging="360"/>
      </w:pPr>
      <w:rPr>
        <w:rFonts w:ascii="Symbol" w:hAnsi="Symbol" w:hint="default"/>
        <w:color w:val="107082" w:themeColor="accent2"/>
        <w:u w:color="F0CDA1"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277AFC"/>
    <w:multiLevelType w:val="hybridMultilevel"/>
    <w:tmpl w:val="251E707C"/>
    <w:lvl w:ilvl="0" w:tplc="C7BC33B2">
      <w:start w:val="1"/>
      <w:numFmt w:val="bullet"/>
      <w:pStyle w:val="Graphbullet"/>
      <w:lvlText w:val=""/>
      <w:lvlJc w:val="left"/>
      <w:pPr>
        <w:ind w:left="720" w:hanging="360"/>
      </w:pPr>
      <w:rPr>
        <w:rFonts w:ascii="Symbol" w:hAnsi="Symbol" w:hint="default"/>
        <w:color w:val="054854" w:themeColor="accent3"/>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9448EF"/>
    <w:multiLevelType w:val="hybridMultilevel"/>
    <w:tmpl w:val="A92A2166"/>
    <w:lvl w:ilvl="0" w:tplc="A4583C36">
      <w:start w:val="1"/>
      <w:numFmt w:val="bullet"/>
      <w:pStyle w:val="Graphbullet2"/>
      <w:lvlText w:val=""/>
      <w:lvlJc w:val="left"/>
      <w:pPr>
        <w:ind w:left="720" w:hanging="360"/>
      </w:pPr>
      <w:rPr>
        <w:rFonts w:ascii="Symbol" w:hAnsi="Symbol" w:hint="default"/>
        <w:color w:val="F99927" w:themeColor="accent5"/>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7112649"/>
    <w:multiLevelType w:val="hybridMultilevel"/>
    <w:tmpl w:val="D7FA40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28C1828"/>
    <w:multiLevelType w:val="multilevel"/>
    <w:tmpl w:val="00E80A22"/>
    <w:lvl w:ilvl="0">
      <w:start w:val="1"/>
      <w:numFmt w:val="decimal"/>
      <w:pStyle w:val="ListNumber"/>
      <w:lvlText w:val="%1."/>
      <w:lvlJc w:val="left"/>
      <w:pPr>
        <w:ind w:left="360" w:hanging="360"/>
      </w:pPr>
      <w:rPr>
        <w:rFonts w:hint="default"/>
        <w:b/>
        <w:color w:val="107082" w:themeColor="accent2"/>
        <w:u w:color="F0CDA1" w:themeColor="accent1"/>
      </w:rPr>
    </w:lvl>
    <w:lvl w:ilvl="1">
      <w:start w:val="1"/>
      <w:numFmt w:val="lowerLetter"/>
      <w:pStyle w:val="ListNumber2"/>
      <w:lvlText w:val="%2."/>
      <w:lvlJc w:val="left"/>
      <w:pPr>
        <w:ind w:left="360" w:hanging="360"/>
      </w:pPr>
      <w:rPr>
        <w:rFonts w:hint="default"/>
        <w:color w:val="107082" w:themeColor="accent2"/>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62837549"/>
    <w:multiLevelType w:val="hybridMultilevel"/>
    <w:tmpl w:val="67B06B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26B50C1"/>
    <w:multiLevelType w:val="hybridMultilevel"/>
    <w:tmpl w:val="9A80C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2"/>
  </w:num>
  <w:num w:numId="4">
    <w:abstractNumId w:val="6"/>
  </w:num>
  <w:num w:numId="5">
    <w:abstractNumId w:val="1"/>
  </w:num>
  <w:num w:numId="6">
    <w:abstractNumId w:val="8"/>
  </w:num>
  <w:num w:numId="7">
    <w:abstractNumId w:val="0"/>
  </w:num>
  <w:num w:numId="8">
    <w:abstractNumId w:val="10"/>
  </w:num>
  <w:num w:numId="9">
    <w:abstractNumId w:val="9"/>
  </w:num>
  <w:num w:numId="10">
    <w:abstractNumId w:val="7"/>
  </w:num>
  <w:num w:numId="11">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018"/>
    <w:rsid w:val="0000092E"/>
    <w:rsid w:val="00012A83"/>
    <w:rsid w:val="00017C3C"/>
    <w:rsid w:val="00021F2E"/>
    <w:rsid w:val="00026EAE"/>
    <w:rsid w:val="0003123C"/>
    <w:rsid w:val="00032A10"/>
    <w:rsid w:val="00043FFE"/>
    <w:rsid w:val="00044074"/>
    <w:rsid w:val="0004430C"/>
    <w:rsid w:val="00045856"/>
    <w:rsid w:val="00066DE2"/>
    <w:rsid w:val="00077931"/>
    <w:rsid w:val="00084E91"/>
    <w:rsid w:val="000900B6"/>
    <w:rsid w:val="000A649E"/>
    <w:rsid w:val="000A7626"/>
    <w:rsid w:val="000B5DA2"/>
    <w:rsid w:val="000C1C28"/>
    <w:rsid w:val="000C5872"/>
    <w:rsid w:val="000E0979"/>
    <w:rsid w:val="000E1544"/>
    <w:rsid w:val="001155CE"/>
    <w:rsid w:val="001225D9"/>
    <w:rsid w:val="00124370"/>
    <w:rsid w:val="00160392"/>
    <w:rsid w:val="00177AA7"/>
    <w:rsid w:val="001A5429"/>
    <w:rsid w:val="001D1C22"/>
    <w:rsid w:val="001E11F1"/>
    <w:rsid w:val="001E1E58"/>
    <w:rsid w:val="00206719"/>
    <w:rsid w:val="00240312"/>
    <w:rsid w:val="00247B17"/>
    <w:rsid w:val="00252E4A"/>
    <w:rsid w:val="002642A8"/>
    <w:rsid w:val="002955AB"/>
    <w:rsid w:val="002A137B"/>
    <w:rsid w:val="0031130D"/>
    <w:rsid w:val="00314A6F"/>
    <w:rsid w:val="00334394"/>
    <w:rsid w:val="00347AF5"/>
    <w:rsid w:val="00360F98"/>
    <w:rsid w:val="00362478"/>
    <w:rsid w:val="00374421"/>
    <w:rsid w:val="003A1203"/>
    <w:rsid w:val="003B5758"/>
    <w:rsid w:val="003D59A7"/>
    <w:rsid w:val="003E78A7"/>
    <w:rsid w:val="003F0714"/>
    <w:rsid w:val="003F13B0"/>
    <w:rsid w:val="003F5F4A"/>
    <w:rsid w:val="00403423"/>
    <w:rsid w:val="004262DD"/>
    <w:rsid w:val="0042646F"/>
    <w:rsid w:val="00435096"/>
    <w:rsid w:val="004411FB"/>
    <w:rsid w:val="00443212"/>
    <w:rsid w:val="00493EC0"/>
    <w:rsid w:val="00495909"/>
    <w:rsid w:val="004B5251"/>
    <w:rsid w:val="004C0453"/>
    <w:rsid w:val="004C7B3E"/>
    <w:rsid w:val="00513832"/>
    <w:rsid w:val="00526C37"/>
    <w:rsid w:val="00533047"/>
    <w:rsid w:val="00577B45"/>
    <w:rsid w:val="005854DB"/>
    <w:rsid w:val="005919AF"/>
    <w:rsid w:val="005A20E2"/>
    <w:rsid w:val="005B61B5"/>
    <w:rsid w:val="005B6A1A"/>
    <w:rsid w:val="005C3018"/>
    <w:rsid w:val="005D2146"/>
    <w:rsid w:val="005F6388"/>
    <w:rsid w:val="006329E1"/>
    <w:rsid w:val="00632F7C"/>
    <w:rsid w:val="00633E73"/>
    <w:rsid w:val="00655308"/>
    <w:rsid w:val="00664450"/>
    <w:rsid w:val="00685B4E"/>
    <w:rsid w:val="006936EB"/>
    <w:rsid w:val="006B2383"/>
    <w:rsid w:val="006D0144"/>
    <w:rsid w:val="006E3FC8"/>
    <w:rsid w:val="006F38DB"/>
    <w:rsid w:val="007157EF"/>
    <w:rsid w:val="0073670F"/>
    <w:rsid w:val="00740FCE"/>
    <w:rsid w:val="00753E67"/>
    <w:rsid w:val="00784AB5"/>
    <w:rsid w:val="007B17C4"/>
    <w:rsid w:val="007B1F5A"/>
    <w:rsid w:val="007B3AB6"/>
    <w:rsid w:val="007B5AFF"/>
    <w:rsid w:val="007C136F"/>
    <w:rsid w:val="007C5AF4"/>
    <w:rsid w:val="007D40E3"/>
    <w:rsid w:val="007D5767"/>
    <w:rsid w:val="007F793B"/>
    <w:rsid w:val="00813EC8"/>
    <w:rsid w:val="00817F8C"/>
    <w:rsid w:val="0083428B"/>
    <w:rsid w:val="00876F99"/>
    <w:rsid w:val="008820B3"/>
    <w:rsid w:val="00886169"/>
    <w:rsid w:val="0089410F"/>
    <w:rsid w:val="008965F6"/>
    <w:rsid w:val="008A2B5E"/>
    <w:rsid w:val="008C24C8"/>
    <w:rsid w:val="008D3386"/>
    <w:rsid w:val="008F704C"/>
    <w:rsid w:val="0090206C"/>
    <w:rsid w:val="00902998"/>
    <w:rsid w:val="00912C1B"/>
    <w:rsid w:val="0092125E"/>
    <w:rsid w:val="00924319"/>
    <w:rsid w:val="009355C2"/>
    <w:rsid w:val="00952A7A"/>
    <w:rsid w:val="00974BF8"/>
    <w:rsid w:val="009A3B33"/>
    <w:rsid w:val="009A45A0"/>
    <w:rsid w:val="009B35B5"/>
    <w:rsid w:val="009B4773"/>
    <w:rsid w:val="009D2556"/>
    <w:rsid w:val="00A630FD"/>
    <w:rsid w:val="00A67285"/>
    <w:rsid w:val="00A74908"/>
    <w:rsid w:val="00A91213"/>
    <w:rsid w:val="00A960DC"/>
    <w:rsid w:val="00AA29B1"/>
    <w:rsid w:val="00AA387F"/>
    <w:rsid w:val="00AA66D7"/>
    <w:rsid w:val="00AC3653"/>
    <w:rsid w:val="00AE0241"/>
    <w:rsid w:val="00AE5008"/>
    <w:rsid w:val="00AE6035"/>
    <w:rsid w:val="00AF7929"/>
    <w:rsid w:val="00B26302"/>
    <w:rsid w:val="00B37B3B"/>
    <w:rsid w:val="00B44C47"/>
    <w:rsid w:val="00B57756"/>
    <w:rsid w:val="00B57F4F"/>
    <w:rsid w:val="00B7636D"/>
    <w:rsid w:val="00B80CF1"/>
    <w:rsid w:val="00BA2A38"/>
    <w:rsid w:val="00BA31C4"/>
    <w:rsid w:val="00BB02E6"/>
    <w:rsid w:val="00BD0C60"/>
    <w:rsid w:val="00BE2394"/>
    <w:rsid w:val="00C17BCF"/>
    <w:rsid w:val="00C3246A"/>
    <w:rsid w:val="00C65564"/>
    <w:rsid w:val="00C81E21"/>
    <w:rsid w:val="00CA61D8"/>
    <w:rsid w:val="00CD1D98"/>
    <w:rsid w:val="00CF1267"/>
    <w:rsid w:val="00CF1A5E"/>
    <w:rsid w:val="00D13200"/>
    <w:rsid w:val="00D26769"/>
    <w:rsid w:val="00D27AF8"/>
    <w:rsid w:val="00D3229F"/>
    <w:rsid w:val="00D6543F"/>
    <w:rsid w:val="00D74E0C"/>
    <w:rsid w:val="00D94688"/>
    <w:rsid w:val="00DB5A2E"/>
    <w:rsid w:val="00DC0528"/>
    <w:rsid w:val="00DC1104"/>
    <w:rsid w:val="00DC7466"/>
    <w:rsid w:val="00DC7E1C"/>
    <w:rsid w:val="00DE65A2"/>
    <w:rsid w:val="00DF2DCC"/>
    <w:rsid w:val="00E01D0E"/>
    <w:rsid w:val="00E16215"/>
    <w:rsid w:val="00E31650"/>
    <w:rsid w:val="00E35169"/>
    <w:rsid w:val="00E53724"/>
    <w:rsid w:val="00E552C8"/>
    <w:rsid w:val="00E75006"/>
    <w:rsid w:val="00E84350"/>
    <w:rsid w:val="00E85863"/>
    <w:rsid w:val="00E91AE4"/>
    <w:rsid w:val="00EA431D"/>
    <w:rsid w:val="00EC4BCD"/>
    <w:rsid w:val="00F217D3"/>
    <w:rsid w:val="00F33F5E"/>
    <w:rsid w:val="00F60840"/>
    <w:rsid w:val="00F75B86"/>
    <w:rsid w:val="00F77933"/>
    <w:rsid w:val="00F8411A"/>
    <w:rsid w:val="00FC1405"/>
    <w:rsid w:val="00FF0913"/>
    <w:rsid w:val="00FF7EFE"/>
  </w:rsids>
  <m:mathPr>
    <m:mathFont m:val="Cambria Math"/>
    <m:brkBin m:val="before"/>
    <m:brkBinSub m:val="--"/>
    <m:smallFrac m:val="0"/>
    <m:dispDef/>
    <m:lMargin m:val="0"/>
    <m:rMargin m:val="0"/>
    <m:defJc m:val="centerGroup"/>
    <m:wrapIndent m:val="1440"/>
    <m:intLim m:val="subSup"/>
    <m:naryLim m:val="undOvr"/>
  </m:mathPr>
  <w:themeFontLang w:val="en-US"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11B1E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67285"/>
    <w:pPr>
      <w:spacing w:before="120" w:after="120" w:line="288" w:lineRule="auto"/>
    </w:pPr>
    <w:rPr>
      <w:color w:val="595959" w:themeColor="text1" w:themeTint="A6"/>
      <w:sz w:val="24"/>
    </w:rPr>
  </w:style>
  <w:style w:type="paragraph" w:styleId="Heading1">
    <w:name w:val="heading 1"/>
    <w:basedOn w:val="Normal"/>
    <w:next w:val="Normal"/>
    <w:link w:val="Heading1Char"/>
    <w:uiPriority w:val="9"/>
    <w:qFormat/>
    <w:rsid w:val="005854DB"/>
    <w:pPr>
      <w:keepNext/>
      <w:keepLines/>
      <w:pBdr>
        <w:bottom w:val="single" w:sz="24" w:space="4" w:color="F0CDA1" w:themeColor="accent1"/>
      </w:pBdr>
      <w:spacing w:before="360"/>
      <w:outlineLvl w:val="0"/>
    </w:pPr>
    <w:rPr>
      <w:rFonts w:asciiTheme="majorHAnsi" w:eastAsiaTheme="majorEastAsia" w:hAnsiTheme="majorHAnsi" w:cstheme="majorBidi"/>
      <w:b/>
      <w:color w:val="107082" w:themeColor="accent2"/>
      <w:sz w:val="36"/>
      <w:szCs w:val="32"/>
    </w:rPr>
  </w:style>
  <w:style w:type="paragraph" w:styleId="Heading2">
    <w:name w:val="heading 2"/>
    <w:basedOn w:val="Normal"/>
    <w:next w:val="Normal"/>
    <w:link w:val="Heading2Char"/>
    <w:uiPriority w:val="9"/>
    <w:semiHidden/>
    <w:qFormat/>
    <w:rsid w:val="00664450"/>
    <w:pPr>
      <w:spacing w:line="240" w:lineRule="auto"/>
      <w:outlineLvl w:val="1"/>
    </w:pPr>
    <w:rPr>
      <w:rFonts w:asciiTheme="majorHAnsi" w:hAnsiTheme="majorHAnsi"/>
      <w:b/>
      <w:color w:val="D17406" w:themeColor="accent5" w:themeShade="BF"/>
      <w:sz w:val="40"/>
      <w:szCs w:val="36"/>
    </w:rPr>
  </w:style>
  <w:style w:type="paragraph" w:styleId="Heading3">
    <w:name w:val="heading 3"/>
    <w:basedOn w:val="Normal"/>
    <w:next w:val="Normal"/>
    <w:link w:val="Heading3Char"/>
    <w:uiPriority w:val="9"/>
    <w:semiHidden/>
    <w:qFormat/>
    <w:rsid w:val="001A5429"/>
    <w:pPr>
      <w:keepNext/>
      <w:keepLines/>
      <w:spacing w:before="40" w:after="0"/>
      <w:outlineLvl w:val="2"/>
    </w:pPr>
    <w:rPr>
      <w:rFonts w:asciiTheme="majorHAnsi" w:eastAsiaTheme="majorEastAsia" w:hAnsiTheme="majorHAnsi" w:cstheme="majorBidi"/>
      <w:color w:val="AC6C1B" w:themeColor="accent1" w:themeShade="7F"/>
      <w:szCs w:val="24"/>
    </w:rPr>
  </w:style>
  <w:style w:type="paragraph" w:styleId="Heading4">
    <w:name w:val="heading 4"/>
    <w:basedOn w:val="Normal"/>
    <w:next w:val="Normal"/>
    <w:link w:val="Heading4Char"/>
    <w:uiPriority w:val="9"/>
    <w:semiHidden/>
    <w:qFormat/>
    <w:rsid w:val="001A5429"/>
    <w:pPr>
      <w:keepNext/>
      <w:keepLines/>
      <w:spacing w:before="40" w:after="0"/>
      <w:outlineLvl w:val="3"/>
    </w:pPr>
    <w:rPr>
      <w:rFonts w:asciiTheme="majorHAnsi" w:eastAsiaTheme="majorEastAsia" w:hAnsiTheme="majorHAnsi" w:cstheme="majorBidi"/>
      <w:i/>
      <w:iCs/>
      <w:color w:val="E29E4A"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67285"/>
    <w:pPr>
      <w:tabs>
        <w:tab w:val="center" w:pos="4844"/>
        <w:tab w:val="right" w:pos="9689"/>
      </w:tabs>
      <w:spacing w:before="0" w:after="600"/>
    </w:pPr>
    <w:rPr>
      <w:rFonts w:cstheme="minorHAnsi"/>
      <w:i/>
      <w:color w:val="331D01"/>
    </w:rPr>
  </w:style>
  <w:style w:type="character" w:customStyle="1" w:styleId="HeaderChar">
    <w:name w:val="Header Char"/>
    <w:basedOn w:val="DefaultParagraphFont"/>
    <w:link w:val="Header"/>
    <w:uiPriority w:val="99"/>
    <w:rsid w:val="00A67285"/>
    <w:rPr>
      <w:rFonts w:cstheme="minorHAnsi"/>
      <w:i/>
      <w:color w:val="331D01"/>
      <w:sz w:val="24"/>
    </w:rPr>
  </w:style>
  <w:style w:type="paragraph" w:styleId="Footer">
    <w:name w:val="footer"/>
    <w:basedOn w:val="Normal"/>
    <w:link w:val="FooterChar"/>
    <w:uiPriority w:val="99"/>
    <w:rsid w:val="00F8411A"/>
    <w:pPr>
      <w:pBdr>
        <w:top w:val="single" w:sz="8" w:space="1" w:color="F0CDA1" w:themeColor="accent1"/>
      </w:pBdr>
      <w:tabs>
        <w:tab w:val="right" w:pos="10080"/>
      </w:tabs>
      <w:spacing w:after="0" w:line="240" w:lineRule="auto"/>
    </w:pPr>
    <w:rPr>
      <w:sz w:val="18"/>
    </w:rPr>
  </w:style>
  <w:style w:type="character" w:customStyle="1" w:styleId="FooterChar">
    <w:name w:val="Footer Char"/>
    <w:basedOn w:val="DefaultParagraphFont"/>
    <w:link w:val="Footer"/>
    <w:uiPriority w:val="99"/>
    <w:rsid w:val="00347AF5"/>
    <w:rPr>
      <w:color w:val="595959" w:themeColor="text1" w:themeTint="A6"/>
      <w:sz w:val="18"/>
    </w:rPr>
  </w:style>
  <w:style w:type="character" w:styleId="PlaceholderText">
    <w:name w:val="Placeholder Text"/>
    <w:basedOn w:val="DefaultParagraphFont"/>
    <w:uiPriority w:val="99"/>
    <w:semiHidden/>
    <w:rsid w:val="005A20E2"/>
    <w:rPr>
      <w:color w:val="808080"/>
    </w:rPr>
  </w:style>
  <w:style w:type="paragraph" w:styleId="Title">
    <w:name w:val="Title"/>
    <w:basedOn w:val="Normal"/>
    <w:next w:val="Normal"/>
    <w:link w:val="TitleChar"/>
    <w:uiPriority w:val="10"/>
    <w:qFormat/>
    <w:rsid w:val="005854DB"/>
    <w:pPr>
      <w:spacing w:after="0"/>
      <w:contextualSpacing/>
      <w:jc w:val="center"/>
    </w:pPr>
    <w:rPr>
      <w:rFonts w:asciiTheme="majorHAnsi" w:eastAsiaTheme="majorEastAsia" w:hAnsiTheme="majorHAnsi" w:cstheme="majorBidi"/>
      <w:b/>
      <w:color w:val="FFFFFF" w:themeColor="background1"/>
      <w:spacing w:val="-10"/>
      <w:kern w:val="28"/>
      <w:sz w:val="56"/>
      <w:szCs w:val="56"/>
    </w:rPr>
  </w:style>
  <w:style w:type="character" w:customStyle="1" w:styleId="TitleChar">
    <w:name w:val="Title Char"/>
    <w:basedOn w:val="DefaultParagraphFont"/>
    <w:link w:val="Title"/>
    <w:uiPriority w:val="10"/>
    <w:rsid w:val="005854DB"/>
    <w:rPr>
      <w:rFonts w:asciiTheme="majorHAnsi" w:eastAsiaTheme="majorEastAsia" w:hAnsiTheme="majorHAnsi" w:cstheme="majorBidi"/>
      <w:b/>
      <w:color w:val="FFFFFF" w:themeColor="background1"/>
      <w:spacing w:val="-10"/>
      <w:kern w:val="28"/>
      <w:sz w:val="56"/>
      <w:szCs w:val="56"/>
    </w:rPr>
  </w:style>
  <w:style w:type="paragraph" w:styleId="Subtitle">
    <w:name w:val="Subtitle"/>
    <w:basedOn w:val="Normal"/>
    <w:next w:val="Normal"/>
    <w:link w:val="SubtitleChar"/>
    <w:uiPriority w:val="11"/>
    <w:qFormat/>
    <w:rsid w:val="005854DB"/>
    <w:pPr>
      <w:spacing w:after="0" w:line="240" w:lineRule="auto"/>
      <w:jc w:val="center"/>
    </w:pPr>
    <w:rPr>
      <w:rFonts w:eastAsiaTheme="minorEastAsia"/>
      <w:i/>
      <w:color w:val="FFFFFF" w:themeColor="background1"/>
      <w:spacing w:val="15"/>
      <w:sz w:val="44"/>
    </w:rPr>
  </w:style>
  <w:style w:type="character" w:customStyle="1" w:styleId="SubtitleChar">
    <w:name w:val="Subtitle Char"/>
    <w:basedOn w:val="DefaultParagraphFont"/>
    <w:link w:val="Subtitle"/>
    <w:uiPriority w:val="11"/>
    <w:rsid w:val="00A67285"/>
    <w:rPr>
      <w:rFonts w:eastAsiaTheme="minorEastAsia"/>
      <w:i/>
      <w:color w:val="FFFFFF" w:themeColor="background1"/>
      <w:spacing w:val="15"/>
      <w:sz w:val="44"/>
    </w:rPr>
  </w:style>
  <w:style w:type="character" w:customStyle="1" w:styleId="Heading1Char">
    <w:name w:val="Heading 1 Char"/>
    <w:basedOn w:val="DefaultParagraphFont"/>
    <w:link w:val="Heading1"/>
    <w:uiPriority w:val="9"/>
    <w:rsid w:val="005854DB"/>
    <w:rPr>
      <w:rFonts w:asciiTheme="majorHAnsi" w:eastAsiaTheme="majorEastAsia" w:hAnsiTheme="majorHAnsi" w:cstheme="majorBidi"/>
      <w:b/>
      <w:color w:val="107082" w:themeColor="accent2"/>
      <w:sz w:val="36"/>
      <w:szCs w:val="32"/>
    </w:rPr>
  </w:style>
  <w:style w:type="paragraph" w:customStyle="1" w:styleId="Default">
    <w:name w:val="Default"/>
    <w:semiHidden/>
    <w:rsid w:val="005D2146"/>
    <w:pPr>
      <w:autoSpaceDE w:val="0"/>
      <w:autoSpaceDN w:val="0"/>
      <w:adjustRightInd w:val="0"/>
      <w:spacing w:after="0" w:line="240" w:lineRule="auto"/>
    </w:pPr>
    <w:rPr>
      <w:rFonts w:ascii="Arial" w:hAnsi="Arial" w:cs="Arial"/>
      <w:color w:val="000000"/>
      <w:sz w:val="24"/>
      <w:szCs w:val="24"/>
    </w:rPr>
  </w:style>
  <w:style w:type="character" w:customStyle="1" w:styleId="A3">
    <w:name w:val="A3"/>
    <w:uiPriority w:val="99"/>
    <w:semiHidden/>
    <w:rsid w:val="005D2146"/>
    <w:rPr>
      <w:i/>
      <w:iCs/>
      <w:color w:val="545758"/>
      <w:sz w:val="28"/>
      <w:szCs w:val="28"/>
    </w:rPr>
  </w:style>
  <w:style w:type="paragraph" w:styleId="ListParagraph">
    <w:name w:val="List Paragraph"/>
    <w:basedOn w:val="Normal"/>
    <w:uiPriority w:val="34"/>
    <w:semiHidden/>
    <w:qFormat/>
    <w:rsid w:val="005D2146"/>
    <w:pPr>
      <w:ind w:left="720"/>
      <w:contextualSpacing/>
    </w:pPr>
  </w:style>
  <w:style w:type="character" w:styleId="SubtleEmphasis">
    <w:name w:val="Subtle Emphasis"/>
    <w:uiPriority w:val="19"/>
    <w:qFormat/>
    <w:rsid w:val="00A67285"/>
    <w:rPr>
      <w:rFonts w:asciiTheme="majorHAnsi" w:hAnsiTheme="majorHAnsi"/>
      <w:b/>
      <w:i/>
      <w:color w:val="107082" w:themeColor="accent2"/>
      <w:sz w:val="28"/>
    </w:rPr>
  </w:style>
  <w:style w:type="character" w:styleId="Emphasis">
    <w:name w:val="Emphasis"/>
    <w:uiPriority w:val="20"/>
    <w:semiHidden/>
    <w:qFormat/>
    <w:rsid w:val="00F33F5E"/>
    <w:rPr>
      <w:rFonts w:cstheme="minorHAnsi"/>
      <w:i/>
      <w:color w:val="331D01"/>
    </w:rPr>
  </w:style>
  <w:style w:type="character" w:styleId="IntenseEmphasis">
    <w:name w:val="Intense Emphasis"/>
    <w:uiPriority w:val="21"/>
    <w:semiHidden/>
    <w:qFormat/>
    <w:rsid w:val="00AE0241"/>
    <w:rPr>
      <w:color w:val="595959" w:themeColor="text1" w:themeTint="A6"/>
      <w:sz w:val="20"/>
    </w:rPr>
  </w:style>
  <w:style w:type="table" w:styleId="TableGrid">
    <w:name w:val="Table Grid"/>
    <w:basedOn w:val="TableNormal"/>
    <w:uiPriority w:val="39"/>
    <w:rsid w:val="000779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33047"/>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3047"/>
    <w:rPr>
      <w:rFonts w:ascii="Segoe UI" w:hAnsi="Segoe UI" w:cs="Segoe UI"/>
      <w:i/>
      <w:color w:val="595959" w:themeColor="text1" w:themeTint="A6"/>
      <w:sz w:val="18"/>
      <w:szCs w:val="18"/>
    </w:rPr>
  </w:style>
  <w:style w:type="character" w:customStyle="1" w:styleId="Heading2Char">
    <w:name w:val="Heading 2 Char"/>
    <w:basedOn w:val="DefaultParagraphFont"/>
    <w:link w:val="Heading2"/>
    <w:uiPriority w:val="9"/>
    <w:semiHidden/>
    <w:rsid w:val="00A67285"/>
    <w:rPr>
      <w:rFonts w:asciiTheme="majorHAnsi" w:hAnsiTheme="majorHAnsi"/>
      <w:b/>
      <w:color w:val="D17406" w:themeColor="accent5" w:themeShade="BF"/>
      <w:sz w:val="40"/>
      <w:szCs w:val="36"/>
    </w:rPr>
  </w:style>
  <w:style w:type="character" w:customStyle="1" w:styleId="Heading3Char">
    <w:name w:val="Heading 3 Char"/>
    <w:basedOn w:val="DefaultParagraphFont"/>
    <w:link w:val="Heading3"/>
    <w:uiPriority w:val="9"/>
    <w:semiHidden/>
    <w:rsid w:val="00347AF5"/>
    <w:rPr>
      <w:rFonts w:asciiTheme="majorHAnsi" w:eastAsiaTheme="majorEastAsia" w:hAnsiTheme="majorHAnsi" w:cstheme="majorBidi"/>
      <w:color w:val="AC6C1B" w:themeColor="accent1" w:themeShade="7F"/>
      <w:sz w:val="24"/>
      <w:szCs w:val="24"/>
    </w:rPr>
  </w:style>
  <w:style w:type="character" w:customStyle="1" w:styleId="Heading4Char">
    <w:name w:val="Heading 4 Char"/>
    <w:basedOn w:val="DefaultParagraphFont"/>
    <w:link w:val="Heading4"/>
    <w:uiPriority w:val="9"/>
    <w:semiHidden/>
    <w:rsid w:val="00347AF5"/>
    <w:rPr>
      <w:rFonts w:asciiTheme="majorHAnsi" w:eastAsiaTheme="majorEastAsia" w:hAnsiTheme="majorHAnsi" w:cstheme="majorBidi"/>
      <w:i/>
      <w:iCs/>
      <w:color w:val="E29E4A" w:themeColor="accent1" w:themeShade="BF"/>
      <w:sz w:val="24"/>
    </w:rPr>
  </w:style>
  <w:style w:type="paragraph" w:styleId="TOCHeading">
    <w:name w:val="TOC Heading"/>
    <w:basedOn w:val="Normal"/>
    <w:next w:val="Normal"/>
    <w:uiPriority w:val="39"/>
    <w:semiHidden/>
    <w:qFormat/>
    <w:rsid w:val="00D94688"/>
    <w:pPr>
      <w:pBdr>
        <w:bottom w:val="single" w:sz="24" w:space="1" w:color="F0CDA1" w:themeColor="accent1"/>
      </w:pBdr>
    </w:pPr>
    <w:rPr>
      <w:rFonts w:asciiTheme="majorHAnsi" w:hAnsiTheme="majorHAnsi"/>
      <w:b/>
      <w:color w:val="107082" w:themeColor="accent2"/>
      <w:sz w:val="40"/>
    </w:rPr>
  </w:style>
  <w:style w:type="paragraph" w:styleId="TOC1">
    <w:name w:val="toc 1"/>
    <w:basedOn w:val="Normal"/>
    <w:next w:val="Normal"/>
    <w:autoRedefine/>
    <w:uiPriority w:val="39"/>
    <w:semiHidden/>
    <w:rsid w:val="001E1E58"/>
    <w:pPr>
      <w:spacing w:after="100"/>
    </w:pPr>
  </w:style>
  <w:style w:type="character" w:styleId="Hyperlink">
    <w:name w:val="Hyperlink"/>
    <w:basedOn w:val="DefaultParagraphFont"/>
    <w:uiPriority w:val="99"/>
    <w:semiHidden/>
    <w:rsid w:val="001E1E58"/>
    <w:rPr>
      <w:color w:val="000000" w:themeColor="hyperlink"/>
      <w:u w:val="single"/>
    </w:rPr>
  </w:style>
  <w:style w:type="paragraph" w:styleId="TOC2">
    <w:name w:val="toc 2"/>
    <w:basedOn w:val="Normal"/>
    <w:next w:val="Normal"/>
    <w:autoRedefine/>
    <w:uiPriority w:val="39"/>
    <w:semiHidden/>
    <w:rsid w:val="00D94688"/>
    <w:pPr>
      <w:tabs>
        <w:tab w:val="right" w:leader="dot" w:pos="5256"/>
      </w:tabs>
      <w:spacing w:after="100"/>
      <w:ind w:left="360"/>
    </w:pPr>
  </w:style>
  <w:style w:type="character" w:styleId="CommentReference">
    <w:name w:val="annotation reference"/>
    <w:basedOn w:val="DefaultParagraphFont"/>
    <w:uiPriority w:val="99"/>
    <w:semiHidden/>
    <w:unhideWhenUsed/>
    <w:rsid w:val="007C136F"/>
    <w:rPr>
      <w:sz w:val="16"/>
      <w:szCs w:val="16"/>
    </w:rPr>
  </w:style>
  <w:style w:type="paragraph" w:styleId="NoSpacing">
    <w:name w:val="No Spacing"/>
    <w:uiPriority w:val="1"/>
    <w:semiHidden/>
    <w:qFormat/>
    <w:rsid w:val="009B35B5"/>
    <w:pPr>
      <w:spacing w:after="0" w:line="240" w:lineRule="auto"/>
    </w:pPr>
    <w:rPr>
      <w:i/>
      <w:color w:val="595959" w:themeColor="text1" w:themeTint="A6"/>
      <w:sz w:val="24"/>
    </w:rPr>
  </w:style>
  <w:style w:type="paragraph" w:styleId="ListBullet">
    <w:name w:val="List Bullet"/>
    <w:basedOn w:val="Normal"/>
    <w:uiPriority w:val="99"/>
    <w:semiHidden/>
    <w:rsid w:val="0003123C"/>
    <w:pPr>
      <w:numPr>
        <w:numId w:val="1"/>
      </w:numPr>
      <w:spacing w:before="0" w:after="200" w:line="276" w:lineRule="auto"/>
      <w:ind w:left="340" w:hanging="340"/>
    </w:pPr>
  </w:style>
  <w:style w:type="paragraph" w:styleId="ListNumber">
    <w:name w:val="List Number"/>
    <w:basedOn w:val="Normal"/>
    <w:uiPriority w:val="99"/>
    <w:rsid w:val="00685B4E"/>
    <w:pPr>
      <w:numPr>
        <w:numId w:val="6"/>
      </w:numPr>
      <w:spacing w:before="0" w:line="276" w:lineRule="auto"/>
    </w:pPr>
  </w:style>
  <w:style w:type="character" w:styleId="Strong">
    <w:name w:val="Strong"/>
    <w:basedOn w:val="DefaultParagraphFont"/>
    <w:uiPriority w:val="22"/>
    <w:semiHidden/>
    <w:qFormat/>
    <w:rsid w:val="00BA31C4"/>
    <w:rPr>
      <w:b/>
      <w:bCs/>
    </w:rPr>
  </w:style>
  <w:style w:type="character" w:customStyle="1" w:styleId="Bold">
    <w:name w:val="Bold"/>
    <w:uiPriority w:val="1"/>
    <w:semiHidden/>
    <w:qFormat/>
    <w:rsid w:val="00BA31C4"/>
    <w:rPr>
      <w:b/>
      <w:bCs/>
    </w:rPr>
  </w:style>
  <w:style w:type="paragraph" w:styleId="ListBullet2">
    <w:name w:val="List Bullet 2"/>
    <w:basedOn w:val="Normal"/>
    <w:uiPriority w:val="99"/>
    <w:semiHidden/>
    <w:rsid w:val="00D27AF8"/>
    <w:pPr>
      <w:numPr>
        <w:numId w:val="7"/>
      </w:numPr>
      <w:spacing w:before="0"/>
    </w:pPr>
  </w:style>
  <w:style w:type="paragraph" w:customStyle="1" w:styleId="Graphheading1">
    <w:name w:val="Graph heading 1"/>
    <w:basedOn w:val="Normal"/>
    <w:semiHidden/>
    <w:qFormat/>
    <w:rsid w:val="008965F6"/>
    <w:pPr>
      <w:spacing w:after="60" w:line="240" w:lineRule="auto"/>
    </w:pPr>
    <w:rPr>
      <w:b/>
      <w:color w:val="054854" w:themeColor="accent3"/>
    </w:rPr>
  </w:style>
  <w:style w:type="paragraph" w:customStyle="1" w:styleId="Graphheading2">
    <w:name w:val="Graph heading 2"/>
    <w:basedOn w:val="Normal"/>
    <w:semiHidden/>
    <w:qFormat/>
    <w:rsid w:val="00664450"/>
    <w:pPr>
      <w:spacing w:after="60" w:line="240" w:lineRule="auto"/>
    </w:pPr>
    <w:rPr>
      <w:b/>
      <w:color w:val="F99927" w:themeColor="accent5"/>
    </w:rPr>
  </w:style>
  <w:style w:type="paragraph" w:customStyle="1" w:styleId="Graphheading3">
    <w:name w:val="Graph heading 3"/>
    <w:basedOn w:val="Normal"/>
    <w:semiHidden/>
    <w:qFormat/>
    <w:rsid w:val="00664450"/>
    <w:pPr>
      <w:spacing w:after="60" w:line="240" w:lineRule="auto"/>
    </w:pPr>
    <w:rPr>
      <w:b/>
      <w:color w:val="EC7216" w:themeColor="accent6"/>
    </w:rPr>
  </w:style>
  <w:style w:type="paragraph" w:customStyle="1" w:styleId="Graphheading4">
    <w:name w:val="Graph heading 4"/>
    <w:basedOn w:val="Normal"/>
    <w:semiHidden/>
    <w:qFormat/>
    <w:rsid w:val="008965F6"/>
    <w:pPr>
      <w:spacing w:after="60" w:line="240" w:lineRule="auto"/>
    </w:pPr>
    <w:rPr>
      <w:b/>
      <w:color w:val="107082" w:themeColor="accent2"/>
    </w:rPr>
  </w:style>
  <w:style w:type="paragraph" w:customStyle="1" w:styleId="Graphbullet">
    <w:name w:val="Graph bullet"/>
    <w:basedOn w:val="Normal"/>
    <w:semiHidden/>
    <w:qFormat/>
    <w:rsid w:val="008965F6"/>
    <w:pPr>
      <w:numPr>
        <w:numId w:val="2"/>
      </w:numPr>
      <w:spacing w:before="0" w:after="0" w:line="216" w:lineRule="auto"/>
      <w:ind w:left="284" w:hanging="284"/>
    </w:pPr>
    <w:rPr>
      <w:sz w:val="20"/>
    </w:rPr>
  </w:style>
  <w:style w:type="paragraph" w:customStyle="1" w:styleId="Graphbullet2">
    <w:name w:val="Graph bullet 2"/>
    <w:basedOn w:val="Normal"/>
    <w:semiHidden/>
    <w:qFormat/>
    <w:rsid w:val="008965F6"/>
    <w:pPr>
      <w:numPr>
        <w:numId w:val="4"/>
      </w:numPr>
      <w:spacing w:before="0" w:after="0" w:line="216" w:lineRule="auto"/>
      <w:ind w:left="284" w:hanging="284"/>
    </w:pPr>
    <w:rPr>
      <w:sz w:val="20"/>
    </w:rPr>
  </w:style>
  <w:style w:type="paragraph" w:customStyle="1" w:styleId="Graphbullet3">
    <w:name w:val="Graph bullet 3"/>
    <w:basedOn w:val="Normal"/>
    <w:semiHidden/>
    <w:qFormat/>
    <w:rsid w:val="008965F6"/>
    <w:pPr>
      <w:numPr>
        <w:numId w:val="3"/>
      </w:numPr>
      <w:spacing w:before="0" w:after="0" w:line="216" w:lineRule="auto"/>
      <w:ind w:left="284" w:hanging="284"/>
    </w:pPr>
    <w:rPr>
      <w:sz w:val="20"/>
    </w:rPr>
  </w:style>
  <w:style w:type="paragraph" w:customStyle="1" w:styleId="Graphbullet4">
    <w:name w:val="Graph bullet 4"/>
    <w:basedOn w:val="Normal"/>
    <w:semiHidden/>
    <w:qFormat/>
    <w:rsid w:val="008965F6"/>
    <w:pPr>
      <w:numPr>
        <w:numId w:val="5"/>
      </w:numPr>
      <w:spacing w:before="0" w:after="0" w:line="240" w:lineRule="auto"/>
      <w:ind w:left="284" w:hanging="284"/>
    </w:pPr>
    <w:rPr>
      <w:sz w:val="20"/>
    </w:rPr>
  </w:style>
  <w:style w:type="paragraph" w:customStyle="1" w:styleId="TableTextLarge">
    <w:name w:val="Table Text Large"/>
    <w:basedOn w:val="Normal"/>
    <w:semiHidden/>
    <w:qFormat/>
    <w:rsid w:val="00F77933"/>
    <w:pPr>
      <w:spacing w:before="0" w:after="0" w:line="240" w:lineRule="auto"/>
    </w:pPr>
    <w:rPr>
      <w:color w:val="2F2F2F"/>
      <w:sz w:val="18"/>
    </w:rPr>
  </w:style>
  <w:style w:type="paragraph" w:styleId="ListNumber2">
    <w:name w:val="List Number 2"/>
    <w:basedOn w:val="Normal"/>
    <w:uiPriority w:val="99"/>
    <w:rsid w:val="00685B4E"/>
    <w:pPr>
      <w:numPr>
        <w:ilvl w:val="1"/>
        <w:numId w:val="6"/>
      </w:numPr>
      <w:spacing w:before="0" w:line="271" w:lineRule="auto"/>
    </w:pPr>
  </w:style>
  <w:style w:type="paragraph" w:customStyle="1" w:styleId="Checkbox">
    <w:name w:val="Checkbox"/>
    <w:basedOn w:val="Normal"/>
    <w:qFormat/>
    <w:rsid w:val="00A67285"/>
    <w:pPr>
      <w:spacing w:before="0" w:after="0"/>
    </w:pPr>
  </w:style>
  <w:style w:type="character" w:styleId="UnresolvedMention">
    <w:name w:val="Unresolved Mention"/>
    <w:basedOn w:val="DefaultParagraphFont"/>
    <w:uiPriority w:val="99"/>
    <w:semiHidden/>
    <w:unhideWhenUsed/>
    <w:rsid w:val="00AF79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bradfordvts.co.uk/uusc"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my\AppData\Roaming\Microsoft\Templates\Home%20business%20startup%20checklis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F25F42D279040F681542371FC15332E"/>
        <w:category>
          <w:name w:val="General"/>
          <w:gallery w:val="placeholder"/>
        </w:category>
        <w:types>
          <w:type w:val="bbPlcHdr"/>
        </w:types>
        <w:behaviors>
          <w:behavior w:val="content"/>
        </w:behaviors>
        <w:guid w:val="{980A3946-070F-4319-95AD-5B0E0D3ED1D2}"/>
      </w:docPartPr>
      <w:docPartBody>
        <w:p w:rsidR="008617C0" w:rsidRDefault="00D273FA">
          <w:pPr>
            <w:pStyle w:val="8F25F42D279040F681542371FC15332E"/>
          </w:pPr>
          <w:r w:rsidRPr="005854DB">
            <w:t>HOME-BASED AGENCY</w:t>
          </w:r>
        </w:p>
      </w:docPartBody>
    </w:docPart>
    <w:docPart>
      <w:docPartPr>
        <w:name w:val="1DE151400392446281CAB54907676ACF"/>
        <w:category>
          <w:name w:val="General"/>
          <w:gallery w:val="placeholder"/>
        </w:category>
        <w:types>
          <w:type w:val="bbPlcHdr"/>
        </w:types>
        <w:behaviors>
          <w:behavior w:val="content"/>
        </w:behaviors>
        <w:guid w:val="{C5A4FF80-9206-4A3F-863C-771F0DEFD720}"/>
      </w:docPartPr>
      <w:docPartBody>
        <w:p w:rsidR="008617C0" w:rsidRDefault="00D273FA">
          <w:pPr>
            <w:pStyle w:val="1DE151400392446281CAB54907676ACF"/>
          </w:pPr>
          <w:r w:rsidRPr="00685B4E">
            <w:t>Conduct a personal evaluation to determine why you want to start a business.</w:t>
          </w:r>
        </w:p>
      </w:docPartBody>
    </w:docPart>
    <w:docPart>
      <w:docPartPr>
        <w:name w:val="99C6171C58B24A3AB7EB746F83997465"/>
        <w:category>
          <w:name w:val="General"/>
          <w:gallery w:val="placeholder"/>
        </w:category>
        <w:types>
          <w:type w:val="bbPlcHdr"/>
        </w:types>
        <w:behaviors>
          <w:behavior w:val="content"/>
        </w:behaviors>
        <w:guid w:val="{236F1C67-61D4-4A1A-9C12-8F345AA2928C}"/>
      </w:docPartPr>
      <w:docPartBody>
        <w:p w:rsidR="008617C0" w:rsidRDefault="00D273FA">
          <w:pPr>
            <w:pStyle w:val="99C6171C58B24A3AB7EB746F83997465"/>
          </w:pPr>
          <w:r w:rsidRPr="00685B4E">
            <w:t>Create a business plan: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3FA"/>
    <w:rsid w:val="0045055C"/>
    <w:rsid w:val="00453E6F"/>
    <w:rsid w:val="008617C0"/>
    <w:rsid w:val="00D273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F25F42D279040F681542371FC15332E">
    <w:name w:val="8F25F42D279040F681542371FC15332E"/>
  </w:style>
  <w:style w:type="paragraph" w:customStyle="1" w:styleId="71B4EB0A7A2D4BFF84402849919B7B1A">
    <w:name w:val="71B4EB0A7A2D4BFF84402849919B7B1A"/>
  </w:style>
  <w:style w:type="paragraph" w:customStyle="1" w:styleId="719AE692641A4D279521ACCDCFF80756">
    <w:name w:val="719AE692641A4D279521ACCDCFF80756"/>
  </w:style>
  <w:style w:type="paragraph" w:customStyle="1" w:styleId="1DE151400392446281CAB54907676ACF">
    <w:name w:val="1DE151400392446281CAB54907676ACF"/>
  </w:style>
  <w:style w:type="paragraph" w:customStyle="1" w:styleId="99C6171C58B24A3AB7EB746F83997465">
    <w:name w:val="99C6171C58B24A3AB7EB746F83997465"/>
  </w:style>
  <w:style w:type="paragraph" w:customStyle="1" w:styleId="636C3FCFCB6B46138E3E336C55593FDF">
    <w:name w:val="636C3FCFCB6B46138E3E336C55593FDF"/>
  </w:style>
  <w:style w:type="paragraph" w:customStyle="1" w:styleId="BE9E4C271D714CD08DF8577913888646">
    <w:name w:val="BE9E4C271D714CD08DF8577913888646"/>
  </w:style>
  <w:style w:type="paragraph" w:customStyle="1" w:styleId="2A35CE2F7CEF477CB57F00E8E53A0551">
    <w:name w:val="2A35CE2F7CEF477CB57F00E8E53A0551"/>
  </w:style>
  <w:style w:type="paragraph" w:customStyle="1" w:styleId="B4D53FBEAAC24668B73FEC780937FBD5">
    <w:name w:val="B4D53FBEAAC24668B73FEC780937FBD5"/>
  </w:style>
  <w:style w:type="paragraph" w:customStyle="1" w:styleId="C0D7CD592F2B4D388A3A90D5FB164DE4">
    <w:name w:val="C0D7CD592F2B4D388A3A90D5FB164DE4"/>
  </w:style>
  <w:style w:type="paragraph" w:customStyle="1" w:styleId="21C0C6C179A547819FB51CD992DE520D">
    <w:name w:val="21C0C6C179A547819FB51CD992DE520D"/>
  </w:style>
  <w:style w:type="paragraph" w:customStyle="1" w:styleId="CCD032C26C2D4DB6894A3C93ACD914D6">
    <w:name w:val="CCD032C26C2D4DB6894A3C93ACD914D6"/>
  </w:style>
  <w:style w:type="paragraph" w:customStyle="1" w:styleId="D62D0DD75FC74BD596F3FCAF8C7C70E9">
    <w:name w:val="D62D0DD75FC74BD596F3FCAF8C7C70E9"/>
  </w:style>
  <w:style w:type="paragraph" w:customStyle="1" w:styleId="66C80CF43A284E75AE77140CA04A9317">
    <w:name w:val="66C80CF43A284E75AE77140CA04A9317"/>
  </w:style>
  <w:style w:type="paragraph" w:customStyle="1" w:styleId="4D0276B0394E403886C7B0F52746B3F3">
    <w:name w:val="4D0276B0394E403886C7B0F52746B3F3"/>
  </w:style>
  <w:style w:type="paragraph" w:customStyle="1" w:styleId="87A58BBF4B514EF082FBFD0E3EF1E5F0">
    <w:name w:val="87A58BBF4B514EF082FBFD0E3EF1E5F0"/>
  </w:style>
  <w:style w:type="paragraph" w:customStyle="1" w:styleId="4C1BF886E3D440C1B636D7B59B3A0EE1">
    <w:name w:val="4C1BF886E3D440C1B636D7B59B3A0EE1"/>
  </w:style>
  <w:style w:type="paragraph" w:customStyle="1" w:styleId="E804F6CBB862451EB3E95DD125714C69">
    <w:name w:val="E804F6CBB862451EB3E95DD125714C69"/>
  </w:style>
  <w:style w:type="paragraph" w:customStyle="1" w:styleId="C634F3BF5A6144378793AFBE8B4A129E">
    <w:name w:val="C634F3BF5A6144378793AFBE8B4A129E"/>
  </w:style>
  <w:style w:type="paragraph" w:customStyle="1" w:styleId="6C2C804B0CD447B5B4E71F1D59D6C469">
    <w:name w:val="6C2C804B0CD447B5B4E71F1D59D6C469"/>
  </w:style>
  <w:style w:type="paragraph" w:customStyle="1" w:styleId="7D3804979E0D425FA7A3331E8D2E2FD2">
    <w:name w:val="7D3804979E0D425FA7A3331E8D2E2FD2"/>
  </w:style>
  <w:style w:type="paragraph" w:customStyle="1" w:styleId="A8F62D879A9C47BF896F08D27274246A">
    <w:name w:val="A8F62D879A9C47BF896F08D27274246A"/>
  </w:style>
  <w:style w:type="paragraph" w:customStyle="1" w:styleId="D20F419372F74EFC96035293674CC516">
    <w:name w:val="D20F419372F74EFC96035293674CC516"/>
  </w:style>
  <w:style w:type="paragraph" w:customStyle="1" w:styleId="787FAAF1AA33469786D4BC68AF124650">
    <w:name w:val="787FAAF1AA33469786D4BC68AF124650"/>
  </w:style>
  <w:style w:type="paragraph" w:customStyle="1" w:styleId="28AACF5BBF4E4E8D8B74257B730C049F">
    <w:name w:val="28AACF5BBF4E4E8D8B74257B730C049F"/>
  </w:style>
  <w:style w:type="paragraph" w:customStyle="1" w:styleId="CB14C962B99840878CCAA428F4F06FCD">
    <w:name w:val="CB14C962B99840878CCAA428F4F06FCD"/>
  </w:style>
  <w:style w:type="paragraph" w:customStyle="1" w:styleId="33A9CC28FE744B0988BAAF9BECE14F59">
    <w:name w:val="33A9CC28FE744B0988BAAF9BECE14F59"/>
  </w:style>
  <w:style w:type="paragraph" w:customStyle="1" w:styleId="9CD551E1FC9F4AB8B9212B52A0BE1F99">
    <w:name w:val="9CD551E1FC9F4AB8B9212B52A0BE1F99"/>
  </w:style>
  <w:style w:type="paragraph" w:customStyle="1" w:styleId="9DC1B22534204F179D05D9372C41CFC1">
    <w:name w:val="9DC1B22534204F179D05D9372C41CFC1"/>
  </w:style>
  <w:style w:type="paragraph" w:customStyle="1" w:styleId="F9F855B4E2324F968B5A712F5E0B6241">
    <w:name w:val="F9F855B4E2324F968B5A712F5E0B6241"/>
  </w:style>
  <w:style w:type="paragraph" w:customStyle="1" w:styleId="DBDF59CE30C34D66B3E5DB77E502A9A9">
    <w:name w:val="DBDF59CE30C34D66B3E5DB77E502A9A9"/>
  </w:style>
  <w:style w:type="paragraph" w:customStyle="1" w:styleId="B5E4E5C507F0468B86BB5C04E220037B">
    <w:name w:val="B5E4E5C507F0468B86BB5C04E220037B"/>
  </w:style>
  <w:style w:type="paragraph" w:customStyle="1" w:styleId="565D34F960314823AD4A6EA22B2FE1C5">
    <w:name w:val="565D34F960314823AD4A6EA22B2FE1C5"/>
  </w:style>
  <w:style w:type="paragraph" w:customStyle="1" w:styleId="D5FD9DE74B4346CDB121141C7F6D2EA8">
    <w:name w:val="D5FD9DE74B4346CDB121141C7F6D2EA8"/>
  </w:style>
  <w:style w:type="paragraph" w:customStyle="1" w:styleId="9C7DC3747BFE416B8AE602CD8D9C48A0">
    <w:name w:val="9C7DC3747BFE416B8AE602CD8D9C48A0"/>
  </w:style>
  <w:style w:type="paragraph" w:customStyle="1" w:styleId="008DBA6401C84E61B8F14B713B70645E">
    <w:name w:val="008DBA6401C84E61B8F14B713B70645E"/>
  </w:style>
  <w:style w:type="paragraph" w:customStyle="1" w:styleId="941057A7B1BB40A8924BBECF3617434B">
    <w:name w:val="941057A7B1BB40A8924BBECF3617434B"/>
  </w:style>
  <w:style w:type="paragraph" w:customStyle="1" w:styleId="F22187AE980F45BE96F7D47785714A6D">
    <w:name w:val="F22187AE980F45BE96F7D47785714A6D"/>
  </w:style>
  <w:style w:type="paragraph" w:customStyle="1" w:styleId="42FCD5CBF9C4465EA5BB0DAB0B64F9F1">
    <w:name w:val="42FCD5CBF9C4465EA5BB0DAB0B64F9F1"/>
  </w:style>
  <w:style w:type="paragraph" w:customStyle="1" w:styleId="CC11D551E8494468A477F5FCE89A90F0">
    <w:name w:val="CC11D551E8494468A477F5FCE89A90F0"/>
  </w:style>
  <w:style w:type="paragraph" w:customStyle="1" w:styleId="1213146E5C614EFA9E80351106D1D77E">
    <w:name w:val="1213146E5C614EFA9E80351106D1D77E"/>
  </w:style>
  <w:style w:type="paragraph" w:customStyle="1" w:styleId="2A0A917851CD4B009C1CD95A3FD909CB">
    <w:name w:val="2A0A917851CD4B009C1CD95A3FD909CB"/>
  </w:style>
  <w:style w:type="paragraph" w:customStyle="1" w:styleId="CFE78A1BE83344008863A9C0A4751650">
    <w:name w:val="CFE78A1BE83344008863A9C0A4751650"/>
  </w:style>
  <w:style w:type="paragraph" w:customStyle="1" w:styleId="187F2FC0DBE24B80AFE894DBD7DF4EDA">
    <w:name w:val="187F2FC0DBE24B80AFE894DBD7DF4EDA"/>
  </w:style>
  <w:style w:type="paragraph" w:customStyle="1" w:styleId="0576D60FB1BD43FA9FCD0069625AF976">
    <w:name w:val="0576D60FB1BD43FA9FCD0069625AF976"/>
  </w:style>
  <w:style w:type="paragraph" w:customStyle="1" w:styleId="F56D89D63F01452B87F0B52A9B000484">
    <w:name w:val="F56D89D63F01452B87F0B52A9B000484"/>
  </w:style>
  <w:style w:type="paragraph" w:customStyle="1" w:styleId="58D649EA41B64C8582E61F792C884363">
    <w:name w:val="58D649EA41B64C8582E61F792C884363"/>
  </w:style>
  <w:style w:type="paragraph" w:customStyle="1" w:styleId="5B1C11DB3BE149968358F289DCA81684">
    <w:name w:val="5B1C11DB3BE149968358F289DCA81684"/>
  </w:style>
  <w:style w:type="paragraph" w:customStyle="1" w:styleId="09A57EB448AE4569B420FA0D40A0A37B">
    <w:name w:val="09A57EB448AE4569B420FA0D40A0A37B"/>
  </w:style>
  <w:style w:type="paragraph" w:customStyle="1" w:styleId="959F747E9F7A413AB0E8E0F2B8A8F0B2">
    <w:name w:val="959F747E9F7A413AB0E8E0F2B8A8F0B2"/>
  </w:style>
  <w:style w:type="paragraph" w:customStyle="1" w:styleId="C0A58E11C2E649AD83E37062DC2C9F1D">
    <w:name w:val="C0A58E11C2E649AD83E37062DC2C9F1D"/>
  </w:style>
  <w:style w:type="paragraph" w:customStyle="1" w:styleId="32AA8104AE634269BCC13AC4A61DA9D8">
    <w:name w:val="32AA8104AE634269BCC13AC4A61DA9D8"/>
  </w:style>
  <w:style w:type="paragraph" w:customStyle="1" w:styleId="B972D227CC914DB99FBB87311255BC2B">
    <w:name w:val="B972D227CC914DB99FBB87311255BC2B"/>
  </w:style>
  <w:style w:type="paragraph" w:customStyle="1" w:styleId="458E29A9956742869C9B85417F3FC22B">
    <w:name w:val="458E29A9956742869C9B85417F3FC22B"/>
  </w:style>
  <w:style w:type="paragraph" w:customStyle="1" w:styleId="4152A508ED8C4BB69AD6475AD5C93AEA">
    <w:name w:val="4152A508ED8C4BB69AD6475AD5C93AEA"/>
  </w:style>
  <w:style w:type="paragraph" w:customStyle="1" w:styleId="D426EA817CAB4A4B9EA5DA76E516B9E0">
    <w:name w:val="D426EA817CAB4A4B9EA5DA76E516B9E0"/>
  </w:style>
  <w:style w:type="paragraph" w:customStyle="1" w:styleId="AAB36D3AED8C4CA08AE0FFF9B00067AE">
    <w:name w:val="AAB36D3AED8C4CA08AE0FFF9B00067AE"/>
  </w:style>
  <w:style w:type="paragraph" w:customStyle="1" w:styleId="171BCF9B7A3A44CEBDC360A5EF70CF64">
    <w:name w:val="171BCF9B7A3A44CEBDC360A5EF70CF64"/>
  </w:style>
  <w:style w:type="paragraph" w:customStyle="1" w:styleId="EDDDC8FCF9494515BD44A051759959BC">
    <w:name w:val="EDDDC8FCF9494515BD44A051759959BC"/>
  </w:style>
  <w:style w:type="paragraph" w:customStyle="1" w:styleId="3FDC3683986C4131A708F5FDF8875398">
    <w:name w:val="3FDC3683986C4131A708F5FDF8875398"/>
  </w:style>
  <w:style w:type="paragraph" w:customStyle="1" w:styleId="D215475407AD4F4F85ACE0E2D9395C71">
    <w:name w:val="D215475407AD4F4F85ACE0E2D9395C71"/>
  </w:style>
  <w:style w:type="paragraph" w:customStyle="1" w:styleId="E9E24A6A6F8F4F4B8CC18C08E85DA95E">
    <w:name w:val="E9E24A6A6F8F4F4B8CC18C08E85DA95E"/>
  </w:style>
  <w:style w:type="paragraph" w:customStyle="1" w:styleId="A24110029A204F509897C6533C2BE6FE">
    <w:name w:val="A24110029A204F509897C6533C2BE6FE"/>
  </w:style>
  <w:style w:type="paragraph" w:customStyle="1" w:styleId="57894D630F74464F88134A25364F21DB">
    <w:name w:val="57894D630F74464F88134A25364F21DB"/>
  </w:style>
  <w:style w:type="paragraph" w:customStyle="1" w:styleId="BD1D8B520779448B9C502659EDF9FF02">
    <w:name w:val="BD1D8B520779448B9C502659EDF9FF02"/>
  </w:style>
  <w:style w:type="paragraph" w:customStyle="1" w:styleId="BE8A08CA980B45FEBF3671855DA6F490">
    <w:name w:val="BE8A08CA980B45FEBF3671855DA6F490"/>
  </w:style>
  <w:style w:type="paragraph" w:customStyle="1" w:styleId="3F1E09EA7EF04BC49B1F1DB592247E25">
    <w:name w:val="3F1E09EA7EF04BC49B1F1DB592247E25"/>
  </w:style>
  <w:style w:type="paragraph" w:customStyle="1" w:styleId="2D5C5037AFF54D85A3C3C3D9E6800A6A">
    <w:name w:val="2D5C5037AFF54D85A3C3C3D9E6800A6A"/>
  </w:style>
  <w:style w:type="paragraph" w:customStyle="1" w:styleId="F98A131D395E4DF6B317FD74778833F4">
    <w:name w:val="F98A131D395E4DF6B317FD74778833F4"/>
  </w:style>
  <w:style w:type="paragraph" w:customStyle="1" w:styleId="79B23EAB87DF461B98F06A409B5C495D">
    <w:name w:val="79B23EAB87DF461B98F06A409B5C495D"/>
  </w:style>
  <w:style w:type="paragraph" w:customStyle="1" w:styleId="57943CE098B146A88753E218EE2C3F7F">
    <w:name w:val="57943CE098B146A88753E218EE2C3F7F"/>
  </w:style>
  <w:style w:type="paragraph" w:customStyle="1" w:styleId="249D5FB5C2A445E986C90E7A90D50154">
    <w:name w:val="249D5FB5C2A445E986C90E7A90D50154"/>
  </w:style>
  <w:style w:type="paragraph" w:customStyle="1" w:styleId="48D78E5ABE334BFE856A82EF6FC1D928">
    <w:name w:val="48D78E5ABE334BFE856A82EF6FC1D928"/>
  </w:style>
  <w:style w:type="paragraph" w:customStyle="1" w:styleId="05AC9AAE3ACF449BA48A7BE6BFE9F80D">
    <w:name w:val="05AC9AAE3ACF449BA48A7BE6BFE9F80D"/>
  </w:style>
  <w:style w:type="paragraph" w:customStyle="1" w:styleId="4B8C861BB70241BE9203F09A1BE6BA1D">
    <w:name w:val="4B8C861BB70241BE9203F09A1BE6BA1D"/>
  </w:style>
  <w:style w:type="paragraph" w:customStyle="1" w:styleId="F3696A06483346CCACC8B9A7FF754B89">
    <w:name w:val="F3696A06483346CCACC8B9A7FF754B89"/>
  </w:style>
  <w:style w:type="paragraph" w:customStyle="1" w:styleId="C02E70B83F4F4F80B37D3F629151B45E">
    <w:name w:val="C02E70B83F4F4F80B37D3F629151B45E"/>
  </w:style>
  <w:style w:type="paragraph" w:customStyle="1" w:styleId="E9E9BE8F2F8041A88A09E7A86B64FAAD">
    <w:name w:val="E9E9BE8F2F8041A88A09E7A86B64FAAD"/>
  </w:style>
  <w:style w:type="paragraph" w:customStyle="1" w:styleId="68BBE20D8DFB4E53B27666980174AB0E">
    <w:name w:val="68BBE20D8DFB4E53B27666980174AB0E"/>
  </w:style>
  <w:style w:type="paragraph" w:customStyle="1" w:styleId="007222CA7B8A4B71B4114891DA0C7EE6">
    <w:name w:val="007222CA7B8A4B71B4114891DA0C7EE6"/>
  </w:style>
  <w:style w:type="paragraph" w:customStyle="1" w:styleId="D03B783A6A11469A963E233424736A05">
    <w:name w:val="D03B783A6A11469A963E233424736A05"/>
  </w:style>
  <w:style w:type="paragraph" w:customStyle="1" w:styleId="9DE6A8D17CE046848CBF876C8BFA66B1">
    <w:name w:val="9DE6A8D17CE046848CBF876C8BFA66B1"/>
  </w:style>
  <w:style w:type="paragraph" w:customStyle="1" w:styleId="3C7EF6B2529D4A6E9DFB14C518DD203D">
    <w:name w:val="3C7EF6B2529D4A6E9DFB14C518DD203D"/>
  </w:style>
  <w:style w:type="paragraph" w:customStyle="1" w:styleId="FE900F1B0D6644DCA88B15F7303D2859">
    <w:name w:val="FE900F1B0D6644DCA88B15F7303D2859"/>
  </w:style>
  <w:style w:type="paragraph" w:customStyle="1" w:styleId="01C13378E874438D8CCB17B0523D86C0">
    <w:name w:val="01C13378E874438D8CCB17B0523D86C0"/>
  </w:style>
  <w:style w:type="paragraph" w:customStyle="1" w:styleId="7C73811A233340A085E68C1367A6A648">
    <w:name w:val="7C73811A233340A085E68C1367A6A648"/>
  </w:style>
  <w:style w:type="paragraph" w:customStyle="1" w:styleId="AD5ACFEAAFA74AE68091E69C6F020197">
    <w:name w:val="AD5ACFEAAFA74AE68091E69C6F020197"/>
  </w:style>
  <w:style w:type="paragraph" w:customStyle="1" w:styleId="05A31371B9AB442BB0F2E3BB330AD929">
    <w:name w:val="05A31371B9AB442BB0F2E3BB330AD929"/>
  </w:style>
  <w:style w:type="paragraph" w:customStyle="1" w:styleId="26429A6C09704981AA1810F4475BA9D0">
    <w:name w:val="26429A6C09704981AA1810F4475BA9D0"/>
  </w:style>
  <w:style w:type="paragraph" w:customStyle="1" w:styleId="E8ECA0A8DC314BCA969311B4E0CA56AE">
    <w:name w:val="E8ECA0A8DC314BCA969311B4E0CA56A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Custom 30">
      <a:dk1>
        <a:sysClr val="windowText" lastClr="000000"/>
      </a:dk1>
      <a:lt1>
        <a:sysClr val="window" lastClr="FFFFFF"/>
      </a:lt1>
      <a:dk2>
        <a:srgbClr val="00292E"/>
      </a:dk2>
      <a:lt2>
        <a:srgbClr val="64B2C1"/>
      </a:lt2>
      <a:accent1>
        <a:srgbClr val="F0CDA1"/>
      </a:accent1>
      <a:accent2>
        <a:srgbClr val="107082"/>
      </a:accent2>
      <a:accent3>
        <a:srgbClr val="054854"/>
      </a:accent3>
      <a:accent4>
        <a:srgbClr val="00AEEF"/>
      </a:accent4>
      <a:accent5>
        <a:srgbClr val="F99927"/>
      </a:accent5>
      <a:accent6>
        <a:srgbClr val="EC7216"/>
      </a:accent6>
      <a:hlink>
        <a:srgbClr val="000000"/>
      </a:hlink>
      <a:folHlink>
        <a:srgbClr val="000000"/>
      </a:folHlink>
    </a:clrScheme>
    <a:fontScheme name="Custom 24">
      <a:majorFont>
        <a:latin typeface="Gill Sans MT"/>
        <a:ea typeface=""/>
        <a:cs typeface=""/>
      </a:majorFont>
      <a:minorFont>
        <a:latin typeface="Arial "/>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2019-09-01T00:00:00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E9D665E-9F2B-4523-84BE-A4382ED53113}">
  <ds:schemaRefs>
    <ds:schemaRef ds:uri="http://schemas.microsoft.com/office/2006/metadata/properties"/>
    <ds:schemaRef ds:uri="http://schemas.microsoft.com/office/infopath/2007/PartnerControls"/>
    <ds:schemaRef ds:uri="71af3243-3dd4-4a8d-8c0d-dd76da1f02a5"/>
  </ds:schemaRefs>
</ds:datastoreItem>
</file>

<file path=customXml/itemProps3.xml><?xml version="1.0" encoding="utf-8"?>
<ds:datastoreItem xmlns:ds="http://schemas.openxmlformats.org/officeDocument/2006/customXml" ds:itemID="{163BC185-8E20-4ACF-97AA-9CAB70B391C8}">
  <ds:schemaRefs>
    <ds:schemaRef ds:uri="http://schemas.microsoft.com/sharepoint/v3/contenttype/forms"/>
  </ds:schemaRefs>
</ds:datastoreItem>
</file>

<file path=customXml/itemProps4.xml><?xml version="1.0" encoding="utf-8"?>
<ds:datastoreItem xmlns:ds="http://schemas.openxmlformats.org/officeDocument/2006/customXml" ds:itemID="{D7E37A00-9097-4418-AAC3-EE764BD19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B735406-08B8-4E51-A50D-BE9867565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Home business startup checklist.dotx</Template>
  <TotalTime>0</TotalTime>
  <Pages>2</Pages>
  <Words>574</Words>
  <Characters>3274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UUC</dc:title>
  <dc:subject/>
  <dc:creator/>
  <cp:keywords/>
  <dc:description/>
  <cp:lastModifiedBy/>
  <cp:revision>1</cp:revision>
  <dcterms:created xsi:type="dcterms:W3CDTF">2019-09-07T13:09:00Z</dcterms:created>
  <dcterms:modified xsi:type="dcterms:W3CDTF">2019-10-28T20:50:00Z</dcterms:modified>
  <cp:contentStatus>Assessing capability &amp; making a final judgement call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