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00B0F" w14:textId="16F52B4C" w:rsidR="00A62191" w:rsidRDefault="00A62191" w:rsidP="00A62191">
      <w:pPr>
        <w:spacing w:after="0" w:line="240" w:lineRule="auto"/>
      </w:pPr>
      <w:r w:rsidRPr="00A62191">
        <w:rPr>
          <w:noProof/>
        </w:rPr>
        <mc:AlternateContent>
          <mc:Choice Requires="wps">
            <w:drawing>
              <wp:anchor distT="0" distB="0" distL="114300" distR="114300" simplePos="0" relativeHeight="251662336" behindDoc="0" locked="0" layoutInCell="1" allowOverlap="1" wp14:anchorId="70E04094" wp14:editId="26D0DDE2">
                <wp:simplePos x="0" y="0"/>
                <wp:positionH relativeFrom="column">
                  <wp:posOffset>71562</wp:posOffset>
                </wp:positionH>
                <wp:positionV relativeFrom="paragraph">
                  <wp:posOffset>-333955</wp:posOffset>
                </wp:positionV>
                <wp:extent cx="5451723" cy="677108"/>
                <wp:effectExtent l="0" t="0" r="0" b="0"/>
                <wp:wrapNone/>
                <wp:docPr id="4" name="TextBox 3">
                  <a:extLst xmlns:a="http://schemas.openxmlformats.org/drawingml/2006/main">
                    <a:ext uri="{FF2B5EF4-FFF2-40B4-BE49-F238E27FC236}">
                      <a16:creationId xmlns:a16="http://schemas.microsoft.com/office/drawing/2014/main" id="{13CE6C8B-5FF8-4FD2-9A8E-1B57FBBB5D13}"/>
                    </a:ext>
                  </a:extLst>
                </wp:docPr>
                <wp:cNvGraphicFramePr/>
                <a:graphic xmlns:a="http://schemas.openxmlformats.org/drawingml/2006/main">
                  <a:graphicData uri="http://schemas.microsoft.com/office/word/2010/wordprocessingShape">
                    <wps:wsp>
                      <wps:cNvSpPr txBox="1"/>
                      <wps:spPr>
                        <a:xfrm>
                          <a:off x="0" y="0"/>
                          <a:ext cx="5451723" cy="677108"/>
                        </a:xfrm>
                        <a:prstGeom prst="rect">
                          <a:avLst/>
                        </a:prstGeom>
                        <a:noFill/>
                      </wps:spPr>
                      <wps:txbx>
                        <w:txbxContent>
                          <w:p w14:paraId="6CF40CD4" w14:textId="7B6C2C25" w:rsidR="00A62191" w:rsidRDefault="00481BFD" w:rsidP="00A62191">
                            <w:pPr>
                              <w:jc w:val="center"/>
                              <w:rPr>
                                <w:rFonts w:hAnsi="Calibri"/>
                                <w:b/>
                                <w:bCs/>
                                <w:color w:val="000000" w:themeColor="text1"/>
                                <w:kern w:val="24"/>
                                <w:sz w:val="28"/>
                                <w:szCs w:val="28"/>
                              </w:rPr>
                            </w:pPr>
                            <w:r>
                              <w:rPr>
                                <w:rFonts w:ascii="Arial" w:hAnsi="Arial" w:cs="Arial"/>
                                <w:b/>
                                <w:bCs/>
                                <w:color w:val="000000" w:themeColor="text1"/>
                                <w:kern w:val="24"/>
                                <w:sz w:val="48"/>
                                <w:szCs w:val="48"/>
                              </w:rPr>
                              <w:t>Hypoglycaemia</w:t>
                            </w:r>
                          </w:p>
                        </w:txbxContent>
                      </wps:txbx>
                      <wps:bodyPr wrap="square" rtlCol="0">
                        <a:spAutoFit/>
                      </wps:bodyPr>
                    </wps:wsp>
                  </a:graphicData>
                </a:graphic>
                <wp14:sizeRelH relativeFrom="margin">
                  <wp14:pctWidth>0</wp14:pctWidth>
                </wp14:sizeRelH>
              </wp:anchor>
            </w:drawing>
          </mc:Choice>
          <mc:Fallback>
            <w:pict>
              <v:shapetype w14:anchorId="70E04094" id="_x0000_t202" coordsize="21600,21600" o:spt="202" path="m,l,21600r21600,l21600,xe">
                <v:stroke joinstyle="miter"/>
                <v:path gradientshapeok="t" o:connecttype="rect"/>
              </v:shapetype>
              <v:shape id="TextBox 3" o:spid="_x0000_s1026" type="#_x0000_t202" style="position:absolute;margin-left:5.65pt;margin-top:-26.3pt;width:429.25pt;height:53.3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" filled="f" stroked="f">
                <v:textbox style="mso-fit-shape-to-text:t">
                  <w:txbxContent>
                    <w:p w14:paraId="6CF40CD4" w14:textId="7B6C2C25" w:rsidR="00A62191" w:rsidRDefault="00481BFD" w:rsidP="00A62191">
                      <w:pPr>
                        <w:jc w:val="center"/>
                        <w:rPr>
                          <w:rFonts w:hAnsi="Calibri"/>
                          <w:b/>
                          <w:bCs/>
                          <w:color w:val="000000" w:themeColor="text1"/>
                          <w:kern w:val="24"/>
                          <w:sz w:val="28"/>
                          <w:szCs w:val="28"/>
                        </w:rPr>
                      </w:pPr>
                      <w:r>
                        <w:rPr>
                          <w:rFonts w:ascii="Arial" w:hAnsi="Arial" w:cs="Arial"/>
                          <w:b/>
                          <w:bCs/>
                          <w:color w:val="000000" w:themeColor="text1"/>
                          <w:kern w:val="24"/>
                          <w:sz w:val="48"/>
                          <w:szCs w:val="48"/>
                        </w:rPr>
                        <w:t>Hypoglycaemia</w:t>
                      </w:r>
                    </w:p>
                  </w:txbxContent>
                </v:textbox>
              </v:shape>
            </w:pict>
          </mc:Fallback>
        </mc:AlternateContent>
      </w:r>
    </w:p>
    <w:p w14:paraId="68278E5A" w14:textId="0BFF644F" w:rsidR="00A62191" w:rsidRDefault="00A62191" w:rsidP="00A62191">
      <w:pPr>
        <w:spacing w:after="0" w:line="240" w:lineRule="auto"/>
      </w:pPr>
    </w:p>
    <w:p w14:paraId="399A06A1" w14:textId="77777777" w:rsidR="00481BFD" w:rsidRDefault="00481BFD" w:rsidP="00A62191">
      <w:pPr>
        <w:spacing w:after="0" w:line="240" w:lineRule="auto"/>
      </w:pPr>
    </w:p>
    <w:tbl>
      <w:tblPr>
        <w:tblStyle w:val="TableGrid"/>
        <w:tblW w:w="0" w:type="auto"/>
        <w:tblInd w:w="421" w:type="dxa"/>
        <w:tblLook w:val="04A0" w:firstRow="1" w:lastRow="0" w:firstColumn="1" w:lastColumn="0" w:noHBand="0" w:noVBand="1"/>
      </w:tblPr>
      <w:tblGrid>
        <w:gridCol w:w="4087"/>
        <w:gridCol w:w="3851"/>
      </w:tblGrid>
      <w:tr w:rsidR="00481BFD" w:rsidRPr="00481BFD" w14:paraId="0EA088FB" w14:textId="77777777" w:rsidTr="00DA5B3D">
        <w:tc>
          <w:tcPr>
            <w:tcW w:w="4087" w:type="dxa"/>
            <w:shd w:val="clear" w:color="auto" w:fill="2F5496" w:themeFill="accent1" w:themeFillShade="BF"/>
          </w:tcPr>
          <w:p w14:paraId="47F60BC2" w14:textId="77777777" w:rsidR="00481BFD" w:rsidRPr="00481BFD" w:rsidRDefault="00481BFD" w:rsidP="00DA5B3D">
            <w:pPr>
              <w:jc w:val="center"/>
              <w:rPr>
                <w:rFonts w:ascii="Arial" w:hAnsi="Arial" w:cs="Arial"/>
                <w:b/>
                <w:bCs/>
                <w:color w:val="FFFFFF" w:themeColor="background1"/>
                <w:sz w:val="20"/>
                <w:szCs w:val="20"/>
              </w:rPr>
            </w:pPr>
            <w:r w:rsidRPr="00481BFD">
              <w:rPr>
                <w:rFonts w:ascii="Arial" w:hAnsi="Arial" w:cs="Arial"/>
                <w:b/>
                <w:bCs/>
                <w:color w:val="FFFFFF" w:themeColor="background1"/>
                <w:sz w:val="20"/>
                <w:szCs w:val="20"/>
              </w:rPr>
              <w:t>Adrenergic Symptoms</w:t>
            </w:r>
          </w:p>
        </w:tc>
        <w:tc>
          <w:tcPr>
            <w:tcW w:w="3851" w:type="dxa"/>
            <w:shd w:val="clear" w:color="auto" w:fill="2F5496" w:themeFill="accent1" w:themeFillShade="BF"/>
          </w:tcPr>
          <w:p w14:paraId="452DF1C2" w14:textId="77777777" w:rsidR="00481BFD" w:rsidRPr="00481BFD" w:rsidRDefault="00481BFD" w:rsidP="00DA5B3D">
            <w:pPr>
              <w:jc w:val="center"/>
              <w:rPr>
                <w:rFonts w:ascii="Arial" w:hAnsi="Arial" w:cs="Arial"/>
                <w:b/>
                <w:bCs/>
                <w:color w:val="FFFFFF" w:themeColor="background1"/>
                <w:sz w:val="20"/>
                <w:szCs w:val="20"/>
              </w:rPr>
            </w:pPr>
            <w:r w:rsidRPr="00481BFD">
              <w:rPr>
                <w:rFonts w:ascii="Arial" w:hAnsi="Arial" w:cs="Arial"/>
                <w:b/>
                <w:bCs/>
                <w:color w:val="FFFFFF" w:themeColor="background1"/>
                <w:sz w:val="20"/>
                <w:szCs w:val="20"/>
              </w:rPr>
              <w:t>Neuroglycopenic Symptoms</w:t>
            </w:r>
          </w:p>
        </w:tc>
      </w:tr>
      <w:tr w:rsidR="00481BFD" w14:paraId="5F879593" w14:textId="77777777" w:rsidTr="00DA5B3D">
        <w:tc>
          <w:tcPr>
            <w:tcW w:w="4087" w:type="dxa"/>
          </w:tcPr>
          <w:p w14:paraId="3FB3AF12" w14:textId="77777777" w:rsidR="00481BFD" w:rsidRDefault="00481BFD" w:rsidP="00DA5B3D">
            <w:pPr>
              <w:pStyle w:val="ListParagraph"/>
              <w:numPr>
                <w:ilvl w:val="0"/>
                <w:numId w:val="5"/>
              </w:numPr>
              <w:jc w:val="both"/>
              <w:rPr>
                <w:rFonts w:ascii="Arial" w:hAnsi="Arial" w:cs="Arial"/>
                <w:sz w:val="20"/>
                <w:szCs w:val="20"/>
              </w:rPr>
            </w:pPr>
            <w:r w:rsidRPr="00481BFD">
              <w:rPr>
                <w:rFonts w:ascii="Arial" w:hAnsi="Arial" w:cs="Arial"/>
                <w:sz w:val="20"/>
                <w:szCs w:val="20"/>
              </w:rPr>
              <w:t>Tremor</w:t>
            </w:r>
            <w:r>
              <w:rPr>
                <w:rFonts w:ascii="Arial" w:hAnsi="Arial" w:cs="Arial"/>
                <w:sz w:val="20"/>
                <w:szCs w:val="20"/>
              </w:rPr>
              <w:t>, Sweating, Paraesthesia</w:t>
            </w:r>
          </w:p>
          <w:p w14:paraId="6B500D9E" w14:textId="77777777" w:rsidR="00481BFD" w:rsidRDefault="00481BFD" w:rsidP="00DA5B3D">
            <w:pPr>
              <w:pStyle w:val="ListParagraph"/>
              <w:numPr>
                <w:ilvl w:val="0"/>
                <w:numId w:val="5"/>
              </w:numPr>
              <w:jc w:val="both"/>
              <w:rPr>
                <w:rFonts w:ascii="Arial" w:hAnsi="Arial" w:cs="Arial"/>
                <w:sz w:val="20"/>
                <w:szCs w:val="20"/>
              </w:rPr>
            </w:pPr>
            <w:r w:rsidRPr="00481BFD">
              <w:rPr>
                <w:rFonts w:ascii="Arial" w:hAnsi="Arial" w:cs="Arial"/>
                <w:sz w:val="20"/>
                <w:szCs w:val="20"/>
              </w:rPr>
              <w:t>Hunger</w:t>
            </w:r>
            <w:r>
              <w:rPr>
                <w:rFonts w:ascii="Arial" w:hAnsi="Arial" w:cs="Arial"/>
                <w:sz w:val="20"/>
                <w:szCs w:val="20"/>
              </w:rPr>
              <w:t xml:space="preserve"> &amp; Nausea</w:t>
            </w:r>
          </w:p>
          <w:p w14:paraId="79275C8F" w14:textId="77777777" w:rsidR="00481BFD" w:rsidRDefault="00481BFD" w:rsidP="00DA5B3D">
            <w:pPr>
              <w:pStyle w:val="ListParagraph"/>
              <w:numPr>
                <w:ilvl w:val="0"/>
                <w:numId w:val="5"/>
              </w:numPr>
              <w:jc w:val="both"/>
              <w:rPr>
                <w:rFonts w:ascii="Arial" w:hAnsi="Arial" w:cs="Arial"/>
                <w:sz w:val="20"/>
                <w:szCs w:val="20"/>
              </w:rPr>
            </w:pPr>
            <w:r w:rsidRPr="00481BFD">
              <w:rPr>
                <w:rFonts w:ascii="Arial" w:hAnsi="Arial" w:cs="Arial"/>
                <w:sz w:val="20"/>
                <w:szCs w:val="20"/>
              </w:rPr>
              <w:t>Palpitations</w:t>
            </w:r>
          </w:p>
          <w:p w14:paraId="7616C505" w14:textId="77777777" w:rsidR="00481BFD" w:rsidRPr="00481BFD" w:rsidRDefault="00481BFD" w:rsidP="00DA5B3D">
            <w:pPr>
              <w:pStyle w:val="ListParagraph"/>
              <w:numPr>
                <w:ilvl w:val="0"/>
                <w:numId w:val="5"/>
              </w:numPr>
              <w:jc w:val="both"/>
              <w:rPr>
                <w:rFonts w:ascii="Arial" w:hAnsi="Arial" w:cs="Arial"/>
                <w:sz w:val="20"/>
                <w:szCs w:val="20"/>
              </w:rPr>
            </w:pPr>
            <w:r w:rsidRPr="00481BFD">
              <w:rPr>
                <w:rFonts w:ascii="Arial" w:hAnsi="Arial" w:cs="Arial"/>
                <w:sz w:val="20"/>
                <w:szCs w:val="20"/>
              </w:rPr>
              <w:t>Headache</w:t>
            </w:r>
          </w:p>
        </w:tc>
        <w:tc>
          <w:tcPr>
            <w:tcW w:w="3851" w:type="dxa"/>
          </w:tcPr>
          <w:p w14:paraId="62914062" w14:textId="77777777" w:rsidR="00481BFD" w:rsidRPr="00481BFD" w:rsidRDefault="00481BFD" w:rsidP="00DA5B3D">
            <w:pPr>
              <w:pStyle w:val="ListParagraph"/>
              <w:numPr>
                <w:ilvl w:val="0"/>
                <w:numId w:val="5"/>
              </w:numPr>
              <w:jc w:val="both"/>
              <w:rPr>
                <w:rFonts w:ascii="Arial" w:hAnsi="Arial" w:cs="Arial"/>
                <w:sz w:val="20"/>
                <w:szCs w:val="20"/>
              </w:rPr>
            </w:pPr>
            <w:r w:rsidRPr="00481BFD">
              <w:rPr>
                <w:rFonts w:ascii="Arial" w:hAnsi="Arial" w:cs="Arial"/>
                <w:sz w:val="20"/>
                <w:szCs w:val="20"/>
              </w:rPr>
              <w:t>Drowsiness, Blurred Vision &amp; Speech Difficulty</w:t>
            </w:r>
          </w:p>
          <w:p w14:paraId="795FDB45" w14:textId="77777777" w:rsidR="00481BFD" w:rsidRPr="00481BFD" w:rsidRDefault="00481BFD" w:rsidP="00DA5B3D">
            <w:pPr>
              <w:pStyle w:val="ListParagraph"/>
              <w:numPr>
                <w:ilvl w:val="0"/>
                <w:numId w:val="5"/>
              </w:numPr>
              <w:jc w:val="both"/>
              <w:rPr>
                <w:rFonts w:ascii="Arial" w:hAnsi="Arial" w:cs="Arial"/>
                <w:sz w:val="20"/>
                <w:szCs w:val="20"/>
              </w:rPr>
            </w:pPr>
            <w:r w:rsidRPr="00481BFD">
              <w:rPr>
                <w:rFonts w:ascii="Arial" w:hAnsi="Arial" w:cs="Arial"/>
                <w:sz w:val="20"/>
                <w:szCs w:val="20"/>
              </w:rPr>
              <w:t>Confusion, Coma, Loss of Consciousness</w:t>
            </w:r>
          </w:p>
          <w:p w14:paraId="6D6BE6F1" w14:textId="77777777" w:rsidR="00481BFD" w:rsidRPr="00481BFD" w:rsidRDefault="00481BFD" w:rsidP="00DA5B3D">
            <w:pPr>
              <w:pStyle w:val="ListParagraph"/>
              <w:numPr>
                <w:ilvl w:val="0"/>
                <w:numId w:val="5"/>
              </w:numPr>
              <w:jc w:val="both"/>
              <w:rPr>
                <w:rFonts w:ascii="Arial" w:hAnsi="Arial" w:cs="Arial"/>
                <w:b/>
                <w:bCs/>
                <w:sz w:val="20"/>
                <w:szCs w:val="20"/>
              </w:rPr>
            </w:pPr>
            <w:r w:rsidRPr="00481BFD">
              <w:rPr>
                <w:rFonts w:ascii="Arial" w:hAnsi="Arial" w:cs="Arial"/>
                <w:sz w:val="20"/>
                <w:szCs w:val="20"/>
              </w:rPr>
              <w:t>Convulsions</w:t>
            </w:r>
          </w:p>
        </w:tc>
      </w:tr>
    </w:tbl>
    <w:p w14:paraId="60348259" w14:textId="77777777" w:rsidR="00481BFD" w:rsidRDefault="00481BFD" w:rsidP="00A62191">
      <w:pPr>
        <w:spacing w:after="0" w:line="240" w:lineRule="auto"/>
      </w:pPr>
    </w:p>
    <w:p w14:paraId="25126280" w14:textId="77777777" w:rsidR="002D2310" w:rsidRDefault="002D2310" w:rsidP="005B7964">
      <w:pPr>
        <w:spacing w:after="0" w:line="240" w:lineRule="auto"/>
        <w:jc w:val="center"/>
        <w:rPr>
          <w:b/>
          <w:bCs/>
          <w:color w:val="FF0000"/>
          <w:sz w:val="28"/>
          <w:szCs w:val="28"/>
        </w:rPr>
      </w:pPr>
    </w:p>
    <w:p w14:paraId="24C22AF0" w14:textId="6A009D89" w:rsidR="00481BFD" w:rsidRDefault="005B7964" w:rsidP="005B7964">
      <w:pPr>
        <w:spacing w:after="0" w:line="240" w:lineRule="auto"/>
        <w:jc w:val="center"/>
        <w:rPr>
          <w:b/>
          <w:bCs/>
          <w:color w:val="FF0000"/>
          <w:sz w:val="28"/>
          <w:szCs w:val="28"/>
        </w:rPr>
      </w:pPr>
      <w:r w:rsidRPr="005B7964">
        <w:rPr>
          <w:b/>
          <w:bCs/>
          <w:color w:val="FF0000"/>
          <w:sz w:val="28"/>
          <w:szCs w:val="28"/>
        </w:rPr>
        <w:t>Hypoglycaemia = Capillary Blood Glucose</w:t>
      </w:r>
      <w:r w:rsidR="003764AA">
        <w:rPr>
          <w:b/>
          <w:bCs/>
          <w:color w:val="FF0000"/>
          <w:sz w:val="28"/>
          <w:szCs w:val="28"/>
        </w:rPr>
        <w:t xml:space="preserve"> (CBG)</w:t>
      </w:r>
      <w:r w:rsidRPr="005B7964">
        <w:rPr>
          <w:b/>
          <w:bCs/>
          <w:color w:val="FF0000"/>
          <w:sz w:val="28"/>
          <w:szCs w:val="28"/>
        </w:rPr>
        <w:t xml:space="preserve"> &lt; 4mmol/L</w:t>
      </w:r>
    </w:p>
    <w:p w14:paraId="66CDD362" w14:textId="77777777" w:rsidR="002D2310" w:rsidRPr="005B7964" w:rsidRDefault="002D2310" w:rsidP="005B7964">
      <w:pPr>
        <w:spacing w:after="0" w:line="240" w:lineRule="auto"/>
        <w:jc w:val="center"/>
        <w:rPr>
          <w:b/>
          <w:bCs/>
          <w:color w:val="FF0000"/>
          <w:sz w:val="28"/>
          <w:szCs w:val="28"/>
        </w:rPr>
      </w:pPr>
    </w:p>
    <w:p w14:paraId="4C1B55C2" w14:textId="2A98E09F" w:rsidR="00A62191" w:rsidRDefault="001D11FA" w:rsidP="00A62191">
      <w:pPr>
        <w:spacing w:after="0" w:line="240" w:lineRule="auto"/>
      </w:pPr>
      <w:r w:rsidRPr="00A62191">
        <w:rPr>
          <w:noProof/>
        </w:rPr>
        <mc:AlternateContent>
          <mc:Choice Requires="wps">
            <w:drawing>
              <wp:anchor distT="0" distB="0" distL="114300" distR="114300" simplePos="0" relativeHeight="251666432" behindDoc="0" locked="0" layoutInCell="1" allowOverlap="1" wp14:anchorId="699CE249" wp14:editId="5ED03004">
                <wp:simplePos x="0" y="0"/>
                <wp:positionH relativeFrom="margin">
                  <wp:posOffset>-247650</wp:posOffset>
                </wp:positionH>
                <wp:positionV relativeFrom="paragraph">
                  <wp:posOffset>165099</wp:posOffset>
                </wp:positionV>
                <wp:extent cx="6200775" cy="5591175"/>
                <wp:effectExtent l="19050" t="19050" r="28575" b="28575"/>
                <wp:wrapNone/>
                <wp:docPr id="8" name="Rectangle: Rounded Corners 7">
                  <a:extLst xmlns:a="http://schemas.openxmlformats.org/drawingml/2006/main">
                    <a:ext uri="{FF2B5EF4-FFF2-40B4-BE49-F238E27FC236}">
                      <a16:creationId xmlns:a16="http://schemas.microsoft.com/office/drawing/2014/main" id="{ECC9AFC4-CAD0-4A64-91F5-BAF1FA115AFE}"/>
                    </a:ext>
                  </a:extLst>
                </wp:docPr>
                <wp:cNvGraphicFramePr/>
                <a:graphic xmlns:a="http://schemas.openxmlformats.org/drawingml/2006/main">
                  <a:graphicData uri="http://schemas.microsoft.com/office/word/2010/wordprocessingShape">
                    <wps:wsp>
                      <wps:cNvSpPr/>
                      <wps:spPr>
                        <a:xfrm>
                          <a:off x="0" y="0"/>
                          <a:ext cx="6200775" cy="5591175"/>
                        </a:xfrm>
                        <a:prstGeom prst="roundRect">
                          <a:avLst/>
                        </a:prstGeom>
                        <a:noFill/>
                        <a:ln w="381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1A26EB" w14:textId="2A0544F8" w:rsidR="005B7964" w:rsidRDefault="0030658C" w:rsidP="00DB1DB0">
                            <w:pPr>
                              <w:jc w:val="center"/>
                              <w:rPr>
                                <w:rFonts w:ascii="Arial" w:hAnsi="Arial" w:cs="Arial"/>
                                <w:b/>
                                <w:bCs/>
                                <w:color w:val="000000" w:themeColor="text1"/>
                                <w:kern w:val="24"/>
                                <w:sz w:val="24"/>
                                <w:szCs w:val="24"/>
                                <w:u w:val="single"/>
                              </w:rPr>
                            </w:pPr>
                            <w:r>
                              <w:rPr>
                                <w:rFonts w:ascii="Arial" w:hAnsi="Arial" w:cs="Arial"/>
                                <w:b/>
                                <w:bCs/>
                                <w:color w:val="000000" w:themeColor="text1"/>
                                <w:kern w:val="24"/>
                                <w:sz w:val="24"/>
                                <w:szCs w:val="24"/>
                                <w:u w:val="single"/>
                              </w:rPr>
                              <w:t xml:space="preserve">MILD: </w:t>
                            </w:r>
                            <w:r w:rsidR="005B7964">
                              <w:rPr>
                                <w:rFonts w:ascii="Arial" w:hAnsi="Arial" w:cs="Arial"/>
                                <w:b/>
                                <w:bCs/>
                                <w:color w:val="000000" w:themeColor="text1"/>
                                <w:kern w:val="24"/>
                                <w:sz w:val="24"/>
                                <w:szCs w:val="24"/>
                                <w:u w:val="single"/>
                              </w:rPr>
                              <w:t>patient is awake</w:t>
                            </w:r>
                            <w:r w:rsidR="003764AA">
                              <w:rPr>
                                <w:rFonts w:ascii="Arial" w:hAnsi="Arial" w:cs="Arial"/>
                                <w:b/>
                                <w:bCs/>
                                <w:color w:val="000000" w:themeColor="text1"/>
                                <w:kern w:val="24"/>
                                <w:sz w:val="24"/>
                                <w:szCs w:val="24"/>
                                <w:u w:val="single"/>
                              </w:rPr>
                              <w:t>, mostly</w:t>
                            </w:r>
                            <w:r>
                              <w:rPr>
                                <w:rFonts w:ascii="Arial" w:hAnsi="Arial" w:cs="Arial"/>
                                <w:b/>
                                <w:bCs/>
                                <w:color w:val="000000" w:themeColor="text1"/>
                                <w:kern w:val="24"/>
                                <w:sz w:val="24"/>
                                <w:szCs w:val="24"/>
                                <w:u w:val="single"/>
                              </w:rPr>
                              <w:t xml:space="preserve"> </w:t>
                            </w:r>
                            <w:proofErr w:type="spellStart"/>
                            <w:r>
                              <w:rPr>
                                <w:rFonts w:ascii="Arial" w:hAnsi="Arial" w:cs="Arial"/>
                                <w:b/>
                                <w:bCs/>
                                <w:color w:val="000000" w:themeColor="text1"/>
                                <w:kern w:val="24"/>
                                <w:sz w:val="24"/>
                                <w:szCs w:val="24"/>
                                <w:u w:val="single"/>
                              </w:rPr>
                              <w:t>compis</w:t>
                            </w:r>
                            <w:proofErr w:type="spellEnd"/>
                            <w:r>
                              <w:rPr>
                                <w:rFonts w:ascii="Arial" w:hAnsi="Arial" w:cs="Arial"/>
                                <w:b/>
                                <w:bCs/>
                                <w:color w:val="000000" w:themeColor="text1"/>
                                <w:kern w:val="24"/>
                                <w:sz w:val="24"/>
                                <w:szCs w:val="24"/>
                                <w:u w:val="single"/>
                              </w:rPr>
                              <w:t xml:space="preserve"> mentis at home or in surgery</w:t>
                            </w:r>
                            <w:r w:rsidR="005B7964">
                              <w:rPr>
                                <w:rFonts w:ascii="Arial" w:hAnsi="Arial" w:cs="Arial"/>
                                <w:b/>
                                <w:bCs/>
                                <w:color w:val="000000" w:themeColor="text1"/>
                                <w:kern w:val="24"/>
                                <w:sz w:val="24"/>
                                <w:szCs w:val="24"/>
                                <w:u w:val="single"/>
                              </w:rPr>
                              <w:t>:</w:t>
                            </w:r>
                          </w:p>
                          <w:p w14:paraId="073CD71A" w14:textId="037A04E3" w:rsidR="00A62191" w:rsidRPr="002D2310" w:rsidRDefault="00481BFD" w:rsidP="00DB1DB0">
                            <w:pPr>
                              <w:jc w:val="center"/>
                              <w:rPr>
                                <w:rFonts w:ascii="Arial" w:hAnsi="Arial" w:cs="Arial"/>
                                <w:color w:val="000000" w:themeColor="text1"/>
                                <w:kern w:val="24"/>
                                <w:sz w:val="20"/>
                                <w:szCs w:val="20"/>
                                <w:u w:val="single"/>
                              </w:rPr>
                            </w:pPr>
                            <w:r w:rsidRPr="002D2310">
                              <w:rPr>
                                <w:rFonts w:ascii="Arial" w:hAnsi="Arial" w:cs="Arial"/>
                                <w:color w:val="000000" w:themeColor="text1"/>
                                <w:kern w:val="24"/>
                                <w:sz w:val="20"/>
                                <w:szCs w:val="20"/>
                                <w:u w:val="single"/>
                              </w:rPr>
                              <w:t>15-20g of fast-acting carbohydrate is used to treat a hypoglycaemic episode if the patient is conscious and can self-treat.</w:t>
                            </w:r>
                          </w:p>
                          <w:p w14:paraId="3FF9AE5B" w14:textId="77B4BB1B" w:rsidR="00292FF5"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5 large jelly babies</w:t>
                            </w:r>
                          </w:p>
                          <w:p w14:paraId="68BD0B3F" w14:textId="0AC1D899" w:rsidR="00481BFD"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200ml smooth orange juice</w:t>
                            </w:r>
                          </w:p>
                          <w:p w14:paraId="78EFD657" w14:textId="33D7DCFE" w:rsidR="00481BFD"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150ml full sugar Coca Cola</w:t>
                            </w:r>
                          </w:p>
                          <w:p w14:paraId="4216FDFE" w14:textId="66D29295" w:rsidR="00481BFD"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5 or 6 dextrose tablets</w:t>
                            </w:r>
                          </w:p>
                          <w:p w14:paraId="14EEA98E" w14:textId="0DF3EDE9" w:rsidR="002D2310" w:rsidRDefault="002D2310" w:rsidP="002D2310">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Note: </w:t>
                            </w:r>
                            <w:r w:rsidRPr="002D2310">
                              <w:rPr>
                                <w:rFonts w:ascii="Arial" w:hAnsi="Arial" w:cs="Arial"/>
                                <w:color w:val="000000" w:themeColor="text1"/>
                                <w:kern w:val="24"/>
                                <w:sz w:val="20"/>
                                <w:szCs w:val="20"/>
                              </w:rPr>
                              <w:t xml:space="preserve">Chocolate is not as good as the above.   </w:t>
                            </w:r>
                            <w:r w:rsidR="0030658C">
                              <w:rPr>
                                <w:rFonts w:ascii="Arial" w:hAnsi="Arial" w:cs="Arial"/>
                                <w:color w:val="000000" w:themeColor="text1"/>
                                <w:kern w:val="24"/>
                                <w:sz w:val="20"/>
                                <w:szCs w:val="20"/>
                              </w:rPr>
                              <w:t>The</w:t>
                            </w:r>
                            <w:r w:rsidRPr="002D2310">
                              <w:rPr>
                                <w:rFonts w:ascii="Arial" w:hAnsi="Arial" w:cs="Arial"/>
                                <w:color w:val="000000" w:themeColor="text1"/>
                                <w:kern w:val="24"/>
                                <w:sz w:val="20"/>
                                <w:szCs w:val="20"/>
                              </w:rPr>
                              <w:t xml:space="preserve"> fat slows down the release of sugar</w:t>
                            </w:r>
                            <w:r w:rsidR="0030658C">
                              <w:rPr>
                                <w:rFonts w:ascii="Arial" w:hAnsi="Arial" w:cs="Arial"/>
                                <w:color w:val="000000" w:themeColor="text1"/>
                                <w:kern w:val="24"/>
                                <w:sz w:val="20"/>
                                <w:szCs w:val="20"/>
                              </w:rPr>
                              <w:t>.</w:t>
                            </w:r>
                          </w:p>
                          <w:p w14:paraId="39893587" w14:textId="48525F6D" w:rsidR="002D2310" w:rsidRPr="003764AA" w:rsidRDefault="002D2310" w:rsidP="002D2310">
                            <w:pPr>
                              <w:pStyle w:val="ListParagraph"/>
                              <w:numPr>
                                <w:ilvl w:val="0"/>
                                <w:numId w:val="1"/>
                              </w:numPr>
                              <w:rPr>
                                <w:rFonts w:ascii="Arial" w:hAnsi="Arial" w:cs="Arial"/>
                                <w:i/>
                                <w:iCs/>
                                <w:color w:val="FF0000"/>
                                <w:kern w:val="24"/>
                                <w:sz w:val="20"/>
                                <w:szCs w:val="20"/>
                              </w:rPr>
                            </w:pPr>
                            <w:r w:rsidRPr="003764AA">
                              <w:rPr>
                                <w:rFonts w:ascii="Arial" w:hAnsi="Arial" w:cs="Arial"/>
                                <w:i/>
                                <w:iCs/>
                                <w:color w:val="FF0000"/>
                                <w:kern w:val="24"/>
                                <w:sz w:val="20"/>
                                <w:szCs w:val="20"/>
                              </w:rPr>
                              <w:t>More detailed notes on the second page</w:t>
                            </w:r>
                          </w:p>
                          <w:p w14:paraId="5FB5A6AD" w14:textId="77777777" w:rsidR="005B7964" w:rsidRDefault="005B7964" w:rsidP="00481BFD">
                            <w:pPr>
                              <w:rPr>
                                <w:rFonts w:ascii="Arial" w:hAnsi="Arial" w:cs="Arial"/>
                                <w:color w:val="000000" w:themeColor="text1"/>
                                <w:kern w:val="24"/>
                              </w:rPr>
                            </w:pPr>
                          </w:p>
                          <w:p w14:paraId="19F4ABB1" w14:textId="77777777" w:rsidR="002D2310" w:rsidRDefault="002D2310" w:rsidP="00481BFD">
                            <w:pPr>
                              <w:rPr>
                                <w:rFonts w:ascii="Arial" w:hAnsi="Arial" w:cs="Arial"/>
                                <w:color w:val="000000" w:themeColor="text1"/>
                                <w:kern w:val="24"/>
                              </w:rPr>
                            </w:pPr>
                          </w:p>
                          <w:p w14:paraId="0583D251" w14:textId="53D81B7C" w:rsidR="005B7964" w:rsidRDefault="003764AA" w:rsidP="005B7964">
                            <w:pPr>
                              <w:jc w:val="center"/>
                              <w:rPr>
                                <w:rFonts w:ascii="Arial" w:hAnsi="Arial" w:cs="Arial"/>
                                <w:b/>
                                <w:bCs/>
                                <w:color w:val="000000" w:themeColor="text1"/>
                                <w:kern w:val="24"/>
                                <w:sz w:val="24"/>
                                <w:szCs w:val="24"/>
                                <w:u w:val="single"/>
                              </w:rPr>
                            </w:pPr>
                            <w:r>
                              <w:rPr>
                                <w:rFonts w:ascii="Arial" w:hAnsi="Arial" w:cs="Arial"/>
                                <w:b/>
                                <w:bCs/>
                                <w:color w:val="000000" w:themeColor="text1"/>
                                <w:kern w:val="24"/>
                                <w:sz w:val="24"/>
                                <w:szCs w:val="24"/>
                                <w:u w:val="single"/>
                              </w:rPr>
                              <w:t>MODERATE</w:t>
                            </w:r>
                            <w:r w:rsidR="0030658C">
                              <w:rPr>
                                <w:rFonts w:ascii="Arial" w:hAnsi="Arial" w:cs="Arial"/>
                                <w:b/>
                                <w:bCs/>
                                <w:color w:val="000000" w:themeColor="text1"/>
                                <w:kern w:val="24"/>
                                <w:sz w:val="24"/>
                                <w:szCs w:val="24"/>
                                <w:u w:val="single"/>
                              </w:rPr>
                              <w:t xml:space="preserve">: </w:t>
                            </w:r>
                            <w:r w:rsidR="005B7964">
                              <w:rPr>
                                <w:rFonts w:ascii="Arial" w:hAnsi="Arial" w:cs="Arial"/>
                                <w:b/>
                                <w:bCs/>
                                <w:color w:val="000000" w:themeColor="text1"/>
                                <w:kern w:val="24"/>
                                <w:sz w:val="24"/>
                                <w:szCs w:val="24"/>
                                <w:u w:val="single"/>
                              </w:rPr>
                              <w:t xml:space="preserve">patient </w:t>
                            </w:r>
                            <w:r w:rsidR="0030658C">
                              <w:rPr>
                                <w:rFonts w:ascii="Arial" w:hAnsi="Arial" w:cs="Arial"/>
                                <w:b/>
                                <w:bCs/>
                                <w:color w:val="000000" w:themeColor="text1"/>
                                <w:kern w:val="24"/>
                                <w:sz w:val="24"/>
                                <w:szCs w:val="24"/>
                                <w:u w:val="single"/>
                              </w:rPr>
                              <w:t xml:space="preserve">is </w:t>
                            </w:r>
                            <w:r w:rsidR="005B7964">
                              <w:rPr>
                                <w:rFonts w:ascii="Arial" w:hAnsi="Arial" w:cs="Arial"/>
                                <w:b/>
                                <w:bCs/>
                                <w:color w:val="000000" w:themeColor="text1"/>
                                <w:kern w:val="24"/>
                                <w:sz w:val="24"/>
                                <w:szCs w:val="24"/>
                                <w:u w:val="single"/>
                              </w:rPr>
                              <w:t>confused</w:t>
                            </w:r>
                            <w:r w:rsidR="0030658C">
                              <w:rPr>
                                <w:rFonts w:ascii="Arial" w:hAnsi="Arial" w:cs="Arial"/>
                                <w:b/>
                                <w:bCs/>
                                <w:color w:val="000000" w:themeColor="text1"/>
                                <w:kern w:val="24"/>
                                <w:sz w:val="24"/>
                                <w:szCs w:val="24"/>
                                <w:u w:val="single"/>
                              </w:rPr>
                              <w:t xml:space="preserve"> or </w:t>
                            </w:r>
                            <w:r w:rsidR="005B7964">
                              <w:rPr>
                                <w:rFonts w:ascii="Arial" w:hAnsi="Arial" w:cs="Arial"/>
                                <w:b/>
                                <w:bCs/>
                                <w:color w:val="000000" w:themeColor="text1"/>
                                <w:kern w:val="24"/>
                                <w:sz w:val="24"/>
                                <w:szCs w:val="24"/>
                                <w:u w:val="single"/>
                              </w:rPr>
                              <w:t>disorientated</w:t>
                            </w:r>
                            <w:r w:rsidR="0030658C">
                              <w:rPr>
                                <w:rFonts w:ascii="Arial" w:hAnsi="Arial" w:cs="Arial"/>
                                <w:b/>
                                <w:bCs/>
                                <w:color w:val="000000" w:themeColor="text1"/>
                                <w:kern w:val="24"/>
                                <w:sz w:val="24"/>
                                <w:szCs w:val="24"/>
                                <w:u w:val="single"/>
                              </w:rPr>
                              <w:t xml:space="preserve"> or </w:t>
                            </w:r>
                            <w:r w:rsidR="005B7964">
                              <w:rPr>
                                <w:rFonts w:ascii="Arial" w:hAnsi="Arial" w:cs="Arial"/>
                                <w:b/>
                                <w:bCs/>
                                <w:color w:val="000000" w:themeColor="text1"/>
                                <w:kern w:val="24"/>
                                <w:sz w:val="24"/>
                                <w:szCs w:val="24"/>
                                <w:u w:val="single"/>
                              </w:rPr>
                              <w:t xml:space="preserve">aggressive but conscious </w:t>
                            </w:r>
                            <w:r w:rsidR="002D2310">
                              <w:rPr>
                                <w:rFonts w:ascii="Arial" w:hAnsi="Arial" w:cs="Arial"/>
                                <w:b/>
                                <w:bCs/>
                                <w:color w:val="000000" w:themeColor="text1"/>
                                <w:kern w:val="24"/>
                                <w:sz w:val="24"/>
                                <w:szCs w:val="24"/>
                                <w:u w:val="single"/>
                              </w:rPr>
                              <w:t>&amp;</w:t>
                            </w:r>
                            <w:r w:rsidR="005B7964">
                              <w:rPr>
                                <w:rFonts w:ascii="Arial" w:hAnsi="Arial" w:cs="Arial"/>
                                <w:b/>
                                <w:bCs/>
                                <w:color w:val="000000" w:themeColor="text1"/>
                                <w:kern w:val="24"/>
                                <w:sz w:val="24"/>
                                <w:szCs w:val="24"/>
                                <w:u w:val="single"/>
                              </w:rPr>
                              <w:t xml:space="preserve"> can swallow</w:t>
                            </w:r>
                            <w:r w:rsidR="0030658C">
                              <w:rPr>
                                <w:rFonts w:ascii="Arial" w:hAnsi="Arial" w:cs="Arial"/>
                                <w:b/>
                                <w:bCs/>
                                <w:color w:val="000000" w:themeColor="text1"/>
                                <w:kern w:val="24"/>
                                <w:sz w:val="24"/>
                                <w:szCs w:val="24"/>
                                <w:u w:val="single"/>
                              </w:rPr>
                              <w:t>:</w:t>
                            </w:r>
                          </w:p>
                          <w:p w14:paraId="4E18EAB8" w14:textId="2C2EC86F" w:rsidR="005B7964" w:rsidRPr="002D2310" w:rsidRDefault="005B7964" w:rsidP="005B7964">
                            <w:pPr>
                              <w:pStyle w:val="ListParagraph"/>
                              <w:numPr>
                                <w:ilvl w:val="0"/>
                                <w:numId w:val="1"/>
                              </w:numPr>
                              <w:rPr>
                                <w:rFonts w:ascii="Arial" w:hAnsi="Arial" w:cs="Arial"/>
                                <w:color w:val="000000" w:themeColor="text1"/>
                                <w:kern w:val="24"/>
                                <w:sz w:val="20"/>
                                <w:szCs w:val="20"/>
                              </w:rPr>
                            </w:pPr>
                            <w:proofErr w:type="spellStart"/>
                            <w:r w:rsidRPr="002D2310">
                              <w:rPr>
                                <w:rFonts w:ascii="Arial" w:hAnsi="Arial" w:cs="Arial"/>
                                <w:color w:val="000000" w:themeColor="text1"/>
                                <w:kern w:val="24"/>
                                <w:sz w:val="20"/>
                                <w:szCs w:val="20"/>
                              </w:rPr>
                              <w:t>GlucoGel</w:t>
                            </w:r>
                            <w:proofErr w:type="spellEnd"/>
                            <w:r w:rsidRPr="002D2310">
                              <w:rPr>
                                <w:rFonts w:ascii="Arial" w:hAnsi="Arial" w:cs="Arial"/>
                                <w:color w:val="000000" w:themeColor="text1"/>
                                <w:kern w:val="24"/>
                                <w:sz w:val="20"/>
                                <w:szCs w:val="20"/>
                                <w:vertAlign w:val="superscript"/>
                              </w:rPr>
                              <w:t>®</w:t>
                            </w:r>
                            <w:r w:rsidRPr="002D2310">
                              <w:rPr>
                                <w:rFonts w:ascii="Arial" w:hAnsi="Arial" w:cs="Arial"/>
                                <w:color w:val="000000" w:themeColor="text1"/>
                                <w:kern w:val="24"/>
                                <w:sz w:val="20"/>
                                <w:szCs w:val="20"/>
                              </w:rPr>
                              <w:t xml:space="preserve"> (2 x 25g tubes) or </w:t>
                            </w:r>
                            <w:proofErr w:type="spellStart"/>
                            <w:r w:rsidRPr="002D2310">
                              <w:rPr>
                                <w:rFonts w:ascii="Arial" w:hAnsi="Arial" w:cs="Arial"/>
                                <w:color w:val="000000" w:themeColor="text1"/>
                                <w:kern w:val="24"/>
                                <w:sz w:val="20"/>
                                <w:szCs w:val="20"/>
                              </w:rPr>
                              <w:t>Rapilose</w:t>
                            </w:r>
                            <w:proofErr w:type="spellEnd"/>
                            <w:r w:rsidRPr="002D2310">
                              <w:rPr>
                                <w:rFonts w:ascii="Arial" w:hAnsi="Arial" w:cs="Arial"/>
                                <w:color w:val="000000" w:themeColor="text1"/>
                                <w:kern w:val="24"/>
                                <w:sz w:val="20"/>
                                <w:szCs w:val="20"/>
                                <w:vertAlign w:val="superscript"/>
                              </w:rPr>
                              <w:t>®</w:t>
                            </w:r>
                            <w:r w:rsidRPr="002D2310">
                              <w:rPr>
                                <w:rFonts w:ascii="Arial" w:hAnsi="Arial" w:cs="Arial"/>
                                <w:color w:val="000000" w:themeColor="text1"/>
                                <w:kern w:val="24"/>
                                <w:sz w:val="20"/>
                                <w:szCs w:val="20"/>
                              </w:rPr>
                              <w:t xml:space="preserve"> gel – squeezed into side of mouth (between teeth and gums).  Massage cheeks gently from outside.  </w:t>
                            </w:r>
                          </w:p>
                          <w:p w14:paraId="5AE5AC6E" w14:textId="77777777" w:rsidR="002D2310" w:rsidRPr="003764AA" w:rsidRDefault="002D2310" w:rsidP="002D2310">
                            <w:pPr>
                              <w:pStyle w:val="ListParagraph"/>
                              <w:numPr>
                                <w:ilvl w:val="0"/>
                                <w:numId w:val="1"/>
                              </w:numPr>
                              <w:rPr>
                                <w:rFonts w:ascii="Arial" w:hAnsi="Arial" w:cs="Arial"/>
                                <w:i/>
                                <w:iCs/>
                                <w:color w:val="FF0000"/>
                                <w:kern w:val="24"/>
                                <w:sz w:val="20"/>
                                <w:szCs w:val="20"/>
                              </w:rPr>
                            </w:pPr>
                            <w:r w:rsidRPr="003764AA">
                              <w:rPr>
                                <w:rFonts w:ascii="Arial" w:hAnsi="Arial" w:cs="Arial"/>
                                <w:i/>
                                <w:iCs/>
                                <w:color w:val="FF0000"/>
                                <w:kern w:val="24"/>
                                <w:sz w:val="20"/>
                                <w:szCs w:val="20"/>
                              </w:rPr>
                              <w:t>More detailed notes on the second page</w:t>
                            </w:r>
                          </w:p>
                          <w:p w14:paraId="31C12CEF" w14:textId="77777777" w:rsidR="002D2310" w:rsidRPr="002D2310" w:rsidRDefault="002D2310" w:rsidP="002D2310">
                            <w:pPr>
                              <w:pStyle w:val="ListParagraph"/>
                              <w:rPr>
                                <w:rFonts w:ascii="Arial" w:hAnsi="Arial" w:cs="Arial"/>
                                <w:color w:val="000000" w:themeColor="text1"/>
                                <w:kern w:val="24"/>
                                <w:sz w:val="22"/>
                                <w:szCs w:val="22"/>
                              </w:rPr>
                            </w:pPr>
                          </w:p>
                          <w:p w14:paraId="5C315F9A" w14:textId="77777777" w:rsidR="005B7964" w:rsidRDefault="005B7964" w:rsidP="005B7964">
                            <w:pPr>
                              <w:rPr>
                                <w:rFonts w:ascii="Arial" w:hAnsi="Arial" w:cs="Arial"/>
                                <w:color w:val="000000" w:themeColor="text1"/>
                                <w:kern w:val="24"/>
                              </w:rPr>
                            </w:pPr>
                          </w:p>
                          <w:p w14:paraId="468B2CBF" w14:textId="77777777" w:rsidR="002D2310" w:rsidRPr="005B7964" w:rsidRDefault="002D2310" w:rsidP="005B7964">
                            <w:pPr>
                              <w:rPr>
                                <w:rFonts w:ascii="Arial" w:hAnsi="Arial" w:cs="Arial"/>
                                <w:color w:val="000000" w:themeColor="text1"/>
                                <w:kern w:val="24"/>
                              </w:rPr>
                            </w:pPr>
                          </w:p>
                          <w:p w14:paraId="78DFDD02" w14:textId="465485D6" w:rsidR="005B7964" w:rsidRDefault="0030658C" w:rsidP="005B7964">
                            <w:pPr>
                              <w:jc w:val="center"/>
                              <w:rPr>
                                <w:rFonts w:ascii="Arial" w:hAnsi="Arial" w:cs="Arial"/>
                                <w:b/>
                                <w:bCs/>
                                <w:color w:val="000000" w:themeColor="text1"/>
                                <w:kern w:val="24"/>
                                <w:sz w:val="24"/>
                                <w:szCs w:val="24"/>
                                <w:u w:val="single"/>
                              </w:rPr>
                            </w:pPr>
                            <w:r>
                              <w:rPr>
                                <w:rFonts w:ascii="Arial" w:hAnsi="Arial" w:cs="Arial"/>
                                <w:b/>
                                <w:bCs/>
                                <w:color w:val="000000" w:themeColor="text1"/>
                                <w:kern w:val="24"/>
                                <w:sz w:val="24"/>
                                <w:szCs w:val="24"/>
                                <w:u w:val="single"/>
                              </w:rPr>
                              <w:t>SEVERE: patient is</w:t>
                            </w:r>
                            <w:r w:rsidR="005B7964">
                              <w:rPr>
                                <w:rFonts w:ascii="Arial" w:hAnsi="Arial" w:cs="Arial"/>
                                <w:b/>
                                <w:bCs/>
                                <w:color w:val="000000" w:themeColor="text1"/>
                                <w:kern w:val="24"/>
                                <w:sz w:val="24"/>
                                <w:szCs w:val="24"/>
                                <w:u w:val="single"/>
                              </w:rPr>
                              <w:t xml:space="preserve"> unconscious or fitting</w:t>
                            </w:r>
                          </w:p>
                          <w:p w14:paraId="517B998A" w14:textId="77777777" w:rsidR="005B7964" w:rsidRPr="002D2310"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Call 999</w:t>
                            </w:r>
                          </w:p>
                          <w:p w14:paraId="02D50A57" w14:textId="2908B826" w:rsidR="0093233D" w:rsidRPr="002D2310"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Do not give any mouth glucose </w:t>
                            </w:r>
                            <w:proofErr w:type="gramStart"/>
                            <w:r w:rsidRPr="002D2310">
                              <w:rPr>
                                <w:rFonts w:ascii="Arial" w:hAnsi="Arial" w:cs="Arial"/>
                                <w:color w:val="000000" w:themeColor="text1"/>
                                <w:kern w:val="24"/>
                                <w:sz w:val="20"/>
                                <w:szCs w:val="20"/>
                              </w:rPr>
                              <w:t>treatments</w:t>
                            </w:r>
                            <w:proofErr w:type="gramEnd"/>
                          </w:p>
                          <w:p w14:paraId="1D774DAE" w14:textId="5F69A6EE" w:rsidR="005B7964" w:rsidRPr="002D2310"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Put in recovery </w:t>
                            </w:r>
                            <w:proofErr w:type="gramStart"/>
                            <w:r w:rsidRPr="002D2310">
                              <w:rPr>
                                <w:rFonts w:ascii="Arial" w:hAnsi="Arial" w:cs="Arial"/>
                                <w:color w:val="000000" w:themeColor="text1"/>
                                <w:kern w:val="24"/>
                                <w:sz w:val="20"/>
                                <w:szCs w:val="20"/>
                              </w:rPr>
                              <w:t>position</w:t>
                            </w:r>
                            <w:proofErr w:type="gramEnd"/>
                          </w:p>
                          <w:p w14:paraId="75F3A18F" w14:textId="0F5C32B2" w:rsidR="005B7964"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Give 1mg Glucagon injection </w:t>
                            </w:r>
                            <w:proofErr w:type="spellStart"/>
                            <w:r w:rsidRPr="002D2310">
                              <w:rPr>
                                <w:rFonts w:ascii="Arial" w:hAnsi="Arial" w:cs="Arial"/>
                                <w:color w:val="000000" w:themeColor="text1"/>
                                <w:kern w:val="24"/>
                                <w:sz w:val="20"/>
                                <w:szCs w:val="20"/>
                              </w:rPr>
                              <w:t>s.c.</w:t>
                            </w:r>
                            <w:proofErr w:type="spellEnd"/>
                            <w:r w:rsidRPr="002D2310">
                              <w:rPr>
                                <w:rFonts w:ascii="Arial" w:hAnsi="Arial" w:cs="Arial"/>
                                <w:color w:val="000000" w:themeColor="text1"/>
                                <w:kern w:val="24"/>
                                <w:sz w:val="20"/>
                                <w:szCs w:val="20"/>
                              </w:rPr>
                              <w:t xml:space="preserve"> or </w:t>
                            </w:r>
                            <w:proofErr w:type="spellStart"/>
                            <w:r w:rsidRPr="002D2310">
                              <w:rPr>
                                <w:rFonts w:ascii="Arial" w:hAnsi="Arial" w:cs="Arial"/>
                                <w:color w:val="000000" w:themeColor="text1"/>
                                <w:kern w:val="24"/>
                                <w:sz w:val="20"/>
                                <w:szCs w:val="20"/>
                              </w:rPr>
                              <w:t>i.m.</w:t>
                            </w:r>
                            <w:proofErr w:type="spellEnd"/>
                          </w:p>
                          <w:p w14:paraId="51C99BEB" w14:textId="77777777" w:rsidR="002D2310" w:rsidRPr="003764AA" w:rsidRDefault="002D2310" w:rsidP="002D2310">
                            <w:pPr>
                              <w:pStyle w:val="ListParagraph"/>
                              <w:numPr>
                                <w:ilvl w:val="0"/>
                                <w:numId w:val="1"/>
                              </w:numPr>
                              <w:rPr>
                                <w:rFonts w:ascii="Arial" w:hAnsi="Arial" w:cs="Arial"/>
                                <w:i/>
                                <w:iCs/>
                                <w:color w:val="FF0000"/>
                                <w:kern w:val="24"/>
                                <w:sz w:val="20"/>
                                <w:szCs w:val="20"/>
                              </w:rPr>
                            </w:pPr>
                            <w:r w:rsidRPr="003764AA">
                              <w:rPr>
                                <w:rFonts w:ascii="Arial" w:hAnsi="Arial" w:cs="Arial"/>
                                <w:i/>
                                <w:iCs/>
                                <w:color w:val="FF0000"/>
                                <w:kern w:val="24"/>
                                <w:sz w:val="20"/>
                                <w:szCs w:val="20"/>
                              </w:rPr>
                              <w:t>More detailed notes on the second page</w:t>
                            </w:r>
                          </w:p>
                          <w:p w14:paraId="63F53A47" w14:textId="77777777" w:rsidR="002D2310" w:rsidRPr="002D2310" w:rsidRDefault="002D2310" w:rsidP="002D2310">
                            <w:pPr>
                              <w:pStyle w:val="ListParagraph"/>
                              <w:rPr>
                                <w:rFonts w:ascii="Arial" w:hAnsi="Arial" w:cs="Arial"/>
                                <w:color w:val="000000" w:themeColor="text1"/>
                                <w:kern w:val="24"/>
                                <w:sz w:val="20"/>
                                <w:szCs w:val="20"/>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699CE249" id="Rectangle: Rounded Corners 7" o:spid="_x0000_s1027" style="position:absolute;margin-left:-19.5pt;margin-top:13pt;width:488.25pt;height:440.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" filled="f" strokecolor="#00b0f0" strokeweight="3pt">
                <v:stroke joinstyle="miter"/>
                <v:textbox>
                  <w:txbxContent>
                    <w:p w14:paraId="7B1A26EB" w14:textId="2A0544F8" w:rsidR="005B7964" w:rsidRDefault="0030658C" w:rsidP="00DB1DB0">
                      <w:pPr>
                        <w:jc w:val="center"/>
                        <w:rPr>
                          <w:rFonts w:ascii="Arial" w:hAnsi="Arial" w:cs="Arial"/>
                          <w:b/>
                          <w:bCs/>
                          <w:color w:val="000000" w:themeColor="text1"/>
                          <w:kern w:val="24"/>
                          <w:sz w:val="24"/>
                          <w:szCs w:val="24"/>
                          <w:u w:val="single"/>
                        </w:rPr>
                      </w:pPr>
                      <w:r>
                        <w:rPr>
                          <w:rFonts w:ascii="Arial" w:hAnsi="Arial" w:cs="Arial"/>
                          <w:b/>
                          <w:bCs/>
                          <w:color w:val="000000" w:themeColor="text1"/>
                          <w:kern w:val="24"/>
                          <w:sz w:val="24"/>
                          <w:szCs w:val="24"/>
                          <w:u w:val="single"/>
                        </w:rPr>
                        <w:t xml:space="preserve">MILD: </w:t>
                      </w:r>
                      <w:r w:rsidR="005B7964">
                        <w:rPr>
                          <w:rFonts w:ascii="Arial" w:hAnsi="Arial" w:cs="Arial"/>
                          <w:b/>
                          <w:bCs/>
                          <w:color w:val="000000" w:themeColor="text1"/>
                          <w:kern w:val="24"/>
                          <w:sz w:val="24"/>
                          <w:szCs w:val="24"/>
                          <w:u w:val="single"/>
                        </w:rPr>
                        <w:t>patient is awake</w:t>
                      </w:r>
                      <w:r w:rsidR="003764AA">
                        <w:rPr>
                          <w:rFonts w:ascii="Arial" w:hAnsi="Arial" w:cs="Arial"/>
                          <w:b/>
                          <w:bCs/>
                          <w:color w:val="000000" w:themeColor="text1"/>
                          <w:kern w:val="24"/>
                          <w:sz w:val="24"/>
                          <w:szCs w:val="24"/>
                          <w:u w:val="single"/>
                        </w:rPr>
                        <w:t>, mostly</w:t>
                      </w:r>
                      <w:r>
                        <w:rPr>
                          <w:rFonts w:ascii="Arial" w:hAnsi="Arial" w:cs="Arial"/>
                          <w:b/>
                          <w:bCs/>
                          <w:color w:val="000000" w:themeColor="text1"/>
                          <w:kern w:val="24"/>
                          <w:sz w:val="24"/>
                          <w:szCs w:val="24"/>
                          <w:u w:val="single"/>
                        </w:rPr>
                        <w:t xml:space="preserve"> </w:t>
                      </w:r>
                      <w:proofErr w:type="spellStart"/>
                      <w:r>
                        <w:rPr>
                          <w:rFonts w:ascii="Arial" w:hAnsi="Arial" w:cs="Arial"/>
                          <w:b/>
                          <w:bCs/>
                          <w:color w:val="000000" w:themeColor="text1"/>
                          <w:kern w:val="24"/>
                          <w:sz w:val="24"/>
                          <w:szCs w:val="24"/>
                          <w:u w:val="single"/>
                        </w:rPr>
                        <w:t>compis</w:t>
                      </w:r>
                      <w:proofErr w:type="spellEnd"/>
                      <w:r>
                        <w:rPr>
                          <w:rFonts w:ascii="Arial" w:hAnsi="Arial" w:cs="Arial"/>
                          <w:b/>
                          <w:bCs/>
                          <w:color w:val="000000" w:themeColor="text1"/>
                          <w:kern w:val="24"/>
                          <w:sz w:val="24"/>
                          <w:szCs w:val="24"/>
                          <w:u w:val="single"/>
                        </w:rPr>
                        <w:t xml:space="preserve"> mentis at home or in surgery</w:t>
                      </w:r>
                      <w:r w:rsidR="005B7964">
                        <w:rPr>
                          <w:rFonts w:ascii="Arial" w:hAnsi="Arial" w:cs="Arial"/>
                          <w:b/>
                          <w:bCs/>
                          <w:color w:val="000000" w:themeColor="text1"/>
                          <w:kern w:val="24"/>
                          <w:sz w:val="24"/>
                          <w:szCs w:val="24"/>
                          <w:u w:val="single"/>
                        </w:rPr>
                        <w:t>:</w:t>
                      </w:r>
                    </w:p>
                    <w:p w14:paraId="073CD71A" w14:textId="037A04E3" w:rsidR="00A62191" w:rsidRPr="002D2310" w:rsidRDefault="00481BFD" w:rsidP="00DB1DB0">
                      <w:pPr>
                        <w:jc w:val="center"/>
                        <w:rPr>
                          <w:rFonts w:ascii="Arial" w:hAnsi="Arial" w:cs="Arial"/>
                          <w:color w:val="000000" w:themeColor="text1"/>
                          <w:kern w:val="24"/>
                          <w:sz w:val="20"/>
                          <w:szCs w:val="20"/>
                          <w:u w:val="single"/>
                        </w:rPr>
                      </w:pPr>
                      <w:r w:rsidRPr="002D2310">
                        <w:rPr>
                          <w:rFonts w:ascii="Arial" w:hAnsi="Arial" w:cs="Arial"/>
                          <w:color w:val="000000" w:themeColor="text1"/>
                          <w:kern w:val="24"/>
                          <w:sz w:val="20"/>
                          <w:szCs w:val="20"/>
                          <w:u w:val="single"/>
                        </w:rPr>
                        <w:t>15-20g of fast-acting carbohydrate is used to treat a hypoglycaemic episode if the patient is conscious and can self-treat.</w:t>
                      </w:r>
                    </w:p>
                    <w:p w14:paraId="3FF9AE5B" w14:textId="77B4BB1B" w:rsidR="00292FF5"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5 large jelly babies</w:t>
                      </w:r>
                    </w:p>
                    <w:p w14:paraId="68BD0B3F" w14:textId="0AC1D899" w:rsidR="00481BFD"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200ml smooth orange juice</w:t>
                      </w:r>
                    </w:p>
                    <w:p w14:paraId="78EFD657" w14:textId="33D7DCFE" w:rsidR="00481BFD"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150ml full sugar Coca Cola</w:t>
                      </w:r>
                    </w:p>
                    <w:p w14:paraId="4216FDFE" w14:textId="66D29295" w:rsidR="00481BFD" w:rsidRPr="002D2310" w:rsidRDefault="00481BFD" w:rsidP="00A62191">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5 or 6 dextrose tablets</w:t>
                      </w:r>
                    </w:p>
                    <w:p w14:paraId="14EEA98E" w14:textId="0DF3EDE9" w:rsidR="002D2310" w:rsidRDefault="002D2310" w:rsidP="002D2310">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Note: </w:t>
                      </w:r>
                      <w:r w:rsidRPr="002D2310">
                        <w:rPr>
                          <w:rFonts w:ascii="Arial" w:hAnsi="Arial" w:cs="Arial"/>
                          <w:color w:val="000000" w:themeColor="text1"/>
                          <w:kern w:val="24"/>
                          <w:sz w:val="20"/>
                          <w:szCs w:val="20"/>
                        </w:rPr>
                        <w:t xml:space="preserve">Chocolate is not as good as the above.   </w:t>
                      </w:r>
                      <w:r w:rsidR="0030658C">
                        <w:rPr>
                          <w:rFonts w:ascii="Arial" w:hAnsi="Arial" w:cs="Arial"/>
                          <w:color w:val="000000" w:themeColor="text1"/>
                          <w:kern w:val="24"/>
                          <w:sz w:val="20"/>
                          <w:szCs w:val="20"/>
                        </w:rPr>
                        <w:t>The</w:t>
                      </w:r>
                      <w:r w:rsidRPr="002D2310">
                        <w:rPr>
                          <w:rFonts w:ascii="Arial" w:hAnsi="Arial" w:cs="Arial"/>
                          <w:color w:val="000000" w:themeColor="text1"/>
                          <w:kern w:val="24"/>
                          <w:sz w:val="20"/>
                          <w:szCs w:val="20"/>
                        </w:rPr>
                        <w:t xml:space="preserve"> fat slows down the release of sugar</w:t>
                      </w:r>
                      <w:r w:rsidR="0030658C">
                        <w:rPr>
                          <w:rFonts w:ascii="Arial" w:hAnsi="Arial" w:cs="Arial"/>
                          <w:color w:val="000000" w:themeColor="text1"/>
                          <w:kern w:val="24"/>
                          <w:sz w:val="20"/>
                          <w:szCs w:val="20"/>
                        </w:rPr>
                        <w:t>.</w:t>
                      </w:r>
                    </w:p>
                    <w:p w14:paraId="39893587" w14:textId="48525F6D" w:rsidR="002D2310" w:rsidRPr="003764AA" w:rsidRDefault="002D2310" w:rsidP="002D2310">
                      <w:pPr>
                        <w:pStyle w:val="ListParagraph"/>
                        <w:numPr>
                          <w:ilvl w:val="0"/>
                          <w:numId w:val="1"/>
                        </w:numPr>
                        <w:rPr>
                          <w:rFonts w:ascii="Arial" w:hAnsi="Arial" w:cs="Arial"/>
                          <w:i/>
                          <w:iCs/>
                          <w:color w:val="FF0000"/>
                          <w:kern w:val="24"/>
                          <w:sz w:val="20"/>
                          <w:szCs w:val="20"/>
                        </w:rPr>
                      </w:pPr>
                      <w:r w:rsidRPr="003764AA">
                        <w:rPr>
                          <w:rFonts w:ascii="Arial" w:hAnsi="Arial" w:cs="Arial"/>
                          <w:i/>
                          <w:iCs/>
                          <w:color w:val="FF0000"/>
                          <w:kern w:val="24"/>
                          <w:sz w:val="20"/>
                          <w:szCs w:val="20"/>
                        </w:rPr>
                        <w:t>More detailed notes on the second page</w:t>
                      </w:r>
                    </w:p>
                    <w:p w14:paraId="5FB5A6AD" w14:textId="77777777" w:rsidR="005B7964" w:rsidRDefault="005B7964" w:rsidP="00481BFD">
                      <w:pPr>
                        <w:rPr>
                          <w:rFonts w:ascii="Arial" w:hAnsi="Arial" w:cs="Arial"/>
                          <w:color w:val="000000" w:themeColor="text1"/>
                          <w:kern w:val="24"/>
                        </w:rPr>
                      </w:pPr>
                    </w:p>
                    <w:p w14:paraId="19F4ABB1" w14:textId="77777777" w:rsidR="002D2310" w:rsidRDefault="002D2310" w:rsidP="00481BFD">
                      <w:pPr>
                        <w:rPr>
                          <w:rFonts w:ascii="Arial" w:hAnsi="Arial" w:cs="Arial"/>
                          <w:color w:val="000000" w:themeColor="text1"/>
                          <w:kern w:val="24"/>
                        </w:rPr>
                      </w:pPr>
                    </w:p>
                    <w:p w14:paraId="0583D251" w14:textId="53D81B7C" w:rsidR="005B7964" w:rsidRDefault="003764AA" w:rsidP="005B7964">
                      <w:pPr>
                        <w:jc w:val="center"/>
                        <w:rPr>
                          <w:rFonts w:ascii="Arial" w:hAnsi="Arial" w:cs="Arial"/>
                          <w:b/>
                          <w:bCs/>
                          <w:color w:val="000000" w:themeColor="text1"/>
                          <w:kern w:val="24"/>
                          <w:sz w:val="24"/>
                          <w:szCs w:val="24"/>
                          <w:u w:val="single"/>
                        </w:rPr>
                      </w:pPr>
                      <w:r>
                        <w:rPr>
                          <w:rFonts w:ascii="Arial" w:hAnsi="Arial" w:cs="Arial"/>
                          <w:b/>
                          <w:bCs/>
                          <w:color w:val="000000" w:themeColor="text1"/>
                          <w:kern w:val="24"/>
                          <w:sz w:val="24"/>
                          <w:szCs w:val="24"/>
                          <w:u w:val="single"/>
                        </w:rPr>
                        <w:t>MODERATE</w:t>
                      </w:r>
                      <w:r w:rsidR="0030658C">
                        <w:rPr>
                          <w:rFonts w:ascii="Arial" w:hAnsi="Arial" w:cs="Arial"/>
                          <w:b/>
                          <w:bCs/>
                          <w:color w:val="000000" w:themeColor="text1"/>
                          <w:kern w:val="24"/>
                          <w:sz w:val="24"/>
                          <w:szCs w:val="24"/>
                          <w:u w:val="single"/>
                        </w:rPr>
                        <w:t xml:space="preserve">: </w:t>
                      </w:r>
                      <w:r w:rsidR="005B7964">
                        <w:rPr>
                          <w:rFonts w:ascii="Arial" w:hAnsi="Arial" w:cs="Arial"/>
                          <w:b/>
                          <w:bCs/>
                          <w:color w:val="000000" w:themeColor="text1"/>
                          <w:kern w:val="24"/>
                          <w:sz w:val="24"/>
                          <w:szCs w:val="24"/>
                          <w:u w:val="single"/>
                        </w:rPr>
                        <w:t xml:space="preserve">patient </w:t>
                      </w:r>
                      <w:r w:rsidR="0030658C">
                        <w:rPr>
                          <w:rFonts w:ascii="Arial" w:hAnsi="Arial" w:cs="Arial"/>
                          <w:b/>
                          <w:bCs/>
                          <w:color w:val="000000" w:themeColor="text1"/>
                          <w:kern w:val="24"/>
                          <w:sz w:val="24"/>
                          <w:szCs w:val="24"/>
                          <w:u w:val="single"/>
                        </w:rPr>
                        <w:t xml:space="preserve">is </w:t>
                      </w:r>
                      <w:r w:rsidR="005B7964">
                        <w:rPr>
                          <w:rFonts w:ascii="Arial" w:hAnsi="Arial" w:cs="Arial"/>
                          <w:b/>
                          <w:bCs/>
                          <w:color w:val="000000" w:themeColor="text1"/>
                          <w:kern w:val="24"/>
                          <w:sz w:val="24"/>
                          <w:szCs w:val="24"/>
                          <w:u w:val="single"/>
                        </w:rPr>
                        <w:t>confused</w:t>
                      </w:r>
                      <w:r w:rsidR="0030658C">
                        <w:rPr>
                          <w:rFonts w:ascii="Arial" w:hAnsi="Arial" w:cs="Arial"/>
                          <w:b/>
                          <w:bCs/>
                          <w:color w:val="000000" w:themeColor="text1"/>
                          <w:kern w:val="24"/>
                          <w:sz w:val="24"/>
                          <w:szCs w:val="24"/>
                          <w:u w:val="single"/>
                        </w:rPr>
                        <w:t xml:space="preserve"> or </w:t>
                      </w:r>
                      <w:r w:rsidR="005B7964">
                        <w:rPr>
                          <w:rFonts w:ascii="Arial" w:hAnsi="Arial" w:cs="Arial"/>
                          <w:b/>
                          <w:bCs/>
                          <w:color w:val="000000" w:themeColor="text1"/>
                          <w:kern w:val="24"/>
                          <w:sz w:val="24"/>
                          <w:szCs w:val="24"/>
                          <w:u w:val="single"/>
                        </w:rPr>
                        <w:t>disorientated</w:t>
                      </w:r>
                      <w:r w:rsidR="0030658C">
                        <w:rPr>
                          <w:rFonts w:ascii="Arial" w:hAnsi="Arial" w:cs="Arial"/>
                          <w:b/>
                          <w:bCs/>
                          <w:color w:val="000000" w:themeColor="text1"/>
                          <w:kern w:val="24"/>
                          <w:sz w:val="24"/>
                          <w:szCs w:val="24"/>
                          <w:u w:val="single"/>
                        </w:rPr>
                        <w:t xml:space="preserve"> or </w:t>
                      </w:r>
                      <w:r w:rsidR="005B7964">
                        <w:rPr>
                          <w:rFonts w:ascii="Arial" w:hAnsi="Arial" w:cs="Arial"/>
                          <w:b/>
                          <w:bCs/>
                          <w:color w:val="000000" w:themeColor="text1"/>
                          <w:kern w:val="24"/>
                          <w:sz w:val="24"/>
                          <w:szCs w:val="24"/>
                          <w:u w:val="single"/>
                        </w:rPr>
                        <w:t xml:space="preserve">aggressive but conscious </w:t>
                      </w:r>
                      <w:r w:rsidR="002D2310">
                        <w:rPr>
                          <w:rFonts w:ascii="Arial" w:hAnsi="Arial" w:cs="Arial"/>
                          <w:b/>
                          <w:bCs/>
                          <w:color w:val="000000" w:themeColor="text1"/>
                          <w:kern w:val="24"/>
                          <w:sz w:val="24"/>
                          <w:szCs w:val="24"/>
                          <w:u w:val="single"/>
                        </w:rPr>
                        <w:t>&amp;</w:t>
                      </w:r>
                      <w:r w:rsidR="005B7964">
                        <w:rPr>
                          <w:rFonts w:ascii="Arial" w:hAnsi="Arial" w:cs="Arial"/>
                          <w:b/>
                          <w:bCs/>
                          <w:color w:val="000000" w:themeColor="text1"/>
                          <w:kern w:val="24"/>
                          <w:sz w:val="24"/>
                          <w:szCs w:val="24"/>
                          <w:u w:val="single"/>
                        </w:rPr>
                        <w:t xml:space="preserve"> can swallow</w:t>
                      </w:r>
                      <w:r w:rsidR="0030658C">
                        <w:rPr>
                          <w:rFonts w:ascii="Arial" w:hAnsi="Arial" w:cs="Arial"/>
                          <w:b/>
                          <w:bCs/>
                          <w:color w:val="000000" w:themeColor="text1"/>
                          <w:kern w:val="24"/>
                          <w:sz w:val="24"/>
                          <w:szCs w:val="24"/>
                          <w:u w:val="single"/>
                        </w:rPr>
                        <w:t>:</w:t>
                      </w:r>
                    </w:p>
                    <w:p w14:paraId="4E18EAB8" w14:textId="2C2EC86F" w:rsidR="005B7964" w:rsidRPr="002D2310" w:rsidRDefault="005B7964" w:rsidP="005B7964">
                      <w:pPr>
                        <w:pStyle w:val="ListParagraph"/>
                        <w:numPr>
                          <w:ilvl w:val="0"/>
                          <w:numId w:val="1"/>
                        </w:numPr>
                        <w:rPr>
                          <w:rFonts w:ascii="Arial" w:hAnsi="Arial" w:cs="Arial"/>
                          <w:color w:val="000000" w:themeColor="text1"/>
                          <w:kern w:val="24"/>
                          <w:sz w:val="20"/>
                          <w:szCs w:val="20"/>
                        </w:rPr>
                      </w:pPr>
                      <w:proofErr w:type="spellStart"/>
                      <w:r w:rsidRPr="002D2310">
                        <w:rPr>
                          <w:rFonts w:ascii="Arial" w:hAnsi="Arial" w:cs="Arial"/>
                          <w:color w:val="000000" w:themeColor="text1"/>
                          <w:kern w:val="24"/>
                          <w:sz w:val="20"/>
                          <w:szCs w:val="20"/>
                        </w:rPr>
                        <w:t>GlucoGel</w:t>
                      </w:r>
                      <w:proofErr w:type="spellEnd"/>
                      <w:r w:rsidRPr="002D2310">
                        <w:rPr>
                          <w:rFonts w:ascii="Arial" w:hAnsi="Arial" w:cs="Arial"/>
                          <w:color w:val="000000" w:themeColor="text1"/>
                          <w:kern w:val="24"/>
                          <w:sz w:val="20"/>
                          <w:szCs w:val="20"/>
                          <w:vertAlign w:val="superscript"/>
                        </w:rPr>
                        <w:t>®</w:t>
                      </w:r>
                      <w:r w:rsidRPr="002D2310">
                        <w:rPr>
                          <w:rFonts w:ascii="Arial" w:hAnsi="Arial" w:cs="Arial"/>
                          <w:color w:val="000000" w:themeColor="text1"/>
                          <w:kern w:val="24"/>
                          <w:sz w:val="20"/>
                          <w:szCs w:val="20"/>
                        </w:rPr>
                        <w:t xml:space="preserve"> (2 x 25g tubes) or </w:t>
                      </w:r>
                      <w:proofErr w:type="spellStart"/>
                      <w:r w:rsidRPr="002D2310">
                        <w:rPr>
                          <w:rFonts w:ascii="Arial" w:hAnsi="Arial" w:cs="Arial"/>
                          <w:color w:val="000000" w:themeColor="text1"/>
                          <w:kern w:val="24"/>
                          <w:sz w:val="20"/>
                          <w:szCs w:val="20"/>
                        </w:rPr>
                        <w:t>Rapilose</w:t>
                      </w:r>
                      <w:proofErr w:type="spellEnd"/>
                      <w:r w:rsidRPr="002D2310">
                        <w:rPr>
                          <w:rFonts w:ascii="Arial" w:hAnsi="Arial" w:cs="Arial"/>
                          <w:color w:val="000000" w:themeColor="text1"/>
                          <w:kern w:val="24"/>
                          <w:sz w:val="20"/>
                          <w:szCs w:val="20"/>
                          <w:vertAlign w:val="superscript"/>
                        </w:rPr>
                        <w:t>®</w:t>
                      </w:r>
                      <w:r w:rsidRPr="002D2310">
                        <w:rPr>
                          <w:rFonts w:ascii="Arial" w:hAnsi="Arial" w:cs="Arial"/>
                          <w:color w:val="000000" w:themeColor="text1"/>
                          <w:kern w:val="24"/>
                          <w:sz w:val="20"/>
                          <w:szCs w:val="20"/>
                        </w:rPr>
                        <w:t xml:space="preserve"> gel – squeezed into side of mouth (between teeth and gums).  Massage cheeks gently from outside.  </w:t>
                      </w:r>
                    </w:p>
                    <w:p w14:paraId="5AE5AC6E" w14:textId="77777777" w:rsidR="002D2310" w:rsidRPr="003764AA" w:rsidRDefault="002D2310" w:rsidP="002D2310">
                      <w:pPr>
                        <w:pStyle w:val="ListParagraph"/>
                        <w:numPr>
                          <w:ilvl w:val="0"/>
                          <w:numId w:val="1"/>
                        </w:numPr>
                        <w:rPr>
                          <w:rFonts w:ascii="Arial" w:hAnsi="Arial" w:cs="Arial"/>
                          <w:i/>
                          <w:iCs/>
                          <w:color w:val="FF0000"/>
                          <w:kern w:val="24"/>
                          <w:sz w:val="20"/>
                          <w:szCs w:val="20"/>
                        </w:rPr>
                      </w:pPr>
                      <w:r w:rsidRPr="003764AA">
                        <w:rPr>
                          <w:rFonts w:ascii="Arial" w:hAnsi="Arial" w:cs="Arial"/>
                          <w:i/>
                          <w:iCs/>
                          <w:color w:val="FF0000"/>
                          <w:kern w:val="24"/>
                          <w:sz w:val="20"/>
                          <w:szCs w:val="20"/>
                        </w:rPr>
                        <w:t>More detailed notes on the second page</w:t>
                      </w:r>
                    </w:p>
                    <w:p w14:paraId="31C12CEF" w14:textId="77777777" w:rsidR="002D2310" w:rsidRPr="002D2310" w:rsidRDefault="002D2310" w:rsidP="002D2310">
                      <w:pPr>
                        <w:pStyle w:val="ListParagraph"/>
                        <w:rPr>
                          <w:rFonts w:ascii="Arial" w:hAnsi="Arial" w:cs="Arial"/>
                          <w:color w:val="000000" w:themeColor="text1"/>
                          <w:kern w:val="24"/>
                          <w:sz w:val="22"/>
                          <w:szCs w:val="22"/>
                        </w:rPr>
                      </w:pPr>
                    </w:p>
                    <w:p w14:paraId="5C315F9A" w14:textId="77777777" w:rsidR="005B7964" w:rsidRDefault="005B7964" w:rsidP="005B7964">
                      <w:pPr>
                        <w:rPr>
                          <w:rFonts w:ascii="Arial" w:hAnsi="Arial" w:cs="Arial"/>
                          <w:color w:val="000000" w:themeColor="text1"/>
                          <w:kern w:val="24"/>
                        </w:rPr>
                      </w:pPr>
                    </w:p>
                    <w:p w14:paraId="468B2CBF" w14:textId="77777777" w:rsidR="002D2310" w:rsidRPr="005B7964" w:rsidRDefault="002D2310" w:rsidP="005B7964">
                      <w:pPr>
                        <w:rPr>
                          <w:rFonts w:ascii="Arial" w:hAnsi="Arial" w:cs="Arial"/>
                          <w:color w:val="000000" w:themeColor="text1"/>
                          <w:kern w:val="24"/>
                        </w:rPr>
                      </w:pPr>
                    </w:p>
                    <w:p w14:paraId="78DFDD02" w14:textId="465485D6" w:rsidR="005B7964" w:rsidRDefault="0030658C" w:rsidP="005B7964">
                      <w:pPr>
                        <w:jc w:val="center"/>
                        <w:rPr>
                          <w:rFonts w:ascii="Arial" w:hAnsi="Arial" w:cs="Arial"/>
                          <w:b/>
                          <w:bCs/>
                          <w:color w:val="000000" w:themeColor="text1"/>
                          <w:kern w:val="24"/>
                          <w:sz w:val="24"/>
                          <w:szCs w:val="24"/>
                          <w:u w:val="single"/>
                        </w:rPr>
                      </w:pPr>
                      <w:r>
                        <w:rPr>
                          <w:rFonts w:ascii="Arial" w:hAnsi="Arial" w:cs="Arial"/>
                          <w:b/>
                          <w:bCs/>
                          <w:color w:val="000000" w:themeColor="text1"/>
                          <w:kern w:val="24"/>
                          <w:sz w:val="24"/>
                          <w:szCs w:val="24"/>
                          <w:u w:val="single"/>
                        </w:rPr>
                        <w:t>SEVERE: patient is</w:t>
                      </w:r>
                      <w:r w:rsidR="005B7964">
                        <w:rPr>
                          <w:rFonts w:ascii="Arial" w:hAnsi="Arial" w:cs="Arial"/>
                          <w:b/>
                          <w:bCs/>
                          <w:color w:val="000000" w:themeColor="text1"/>
                          <w:kern w:val="24"/>
                          <w:sz w:val="24"/>
                          <w:szCs w:val="24"/>
                          <w:u w:val="single"/>
                        </w:rPr>
                        <w:t xml:space="preserve"> unconscious or fitting</w:t>
                      </w:r>
                    </w:p>
                    <w:p w14:paraId="517B998A" w14:textId="77777777" w:rsidR="005B7964" w:rsidRPr="002D2310"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Call 999</w:t>
                      </w:r>
                    </w:p>
                    <w:p w14:paraId="02D50A57" w14:textId="2908B826" w:rsidR="0093233D" w:rsidRPr="002D2310"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Do not give any mouth glucose </w:t>
                      </w:r>
                      <w:proofErr w:type="gramStart"/>
                      <w:r w:rsidRPr="002D2310">
                        <w:rPr>
                          <w:rFonts w:ascii="Arial" w:hAnsi="Arial" w:cs="Arial"/>
                          <w:color w:val="000000" w:themeColor="text1"/>
                          <w:kern w:val="24"/>
                          <w:sz w:val="20"/>
                          <w:szCs w:val="20"/>
                        </w:rPr>
                        <w:t>treatments</w:t>
                      </w:r>
                      <w:proofErr w:type="gramEnd"/>
                    </w:p>
                    <w:p w14:paraId="1D774DAE" w14:textId="5F69A6EE" w:rsidR="005B7964" w:rsidRPr="002D2310"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Put in recovery </w:t>
                      </w:r>
                      <w:proofErr w:type="gramStart"/>
                      <w:r w:rsidRPr="002D2310">
                        <w:rPr>
                          <w:rFonts w:ascii="Arial" w:hAnsi="Arial" w:cs="Arial"/>
                          <w:color w:val="000000" w:themeColor="text1"/>
                          <w:kern w:val="24"/>
                          <w:sz w:val="20"/>
                          <w:szCs w:val="20"/>
                        </w:rPr>
                        <w:t>position</w:t>
                      </w:r>
                      <w:proofErr w:type="gramEnd"/>
                    </w:p>
                    <w:p w14:paraId="75F3A18F" w14:textId="0F5C32B2" w:rsidR="005B7964" w:rsidRDefault="005B7964" w:rsidP="005B7964">
                      <w:pPr>
                        <w:pStyle w:val="ListParagraph"/>
                        <w:numPr>
                          <w:ilvl w:val="0"/>
                          <w:numId w:val="1"/>
                        </w:numPr>
                        <w:rPr>
                          <w:rFonts w:ascii="Arial" w:hAnsi="Arial" w:cs="Arial"/>
                          <w:color w:val="000000" w:themeColor="text1"/>
                          <w:kern w:val="24"/>
                          <w:sz w:val="20"/>
                          <w:szCs w:val="20"/>
                        </w:rPr>
                      </w:pPr>
                      <w:r w:rsidRPr="002D2310">
                        <w:rPr>
                          <w:rFonts w:ascii="Arial" w:hAnsi="Arial" w:cs="Arial"/>
                          <w:color w:val="000000" w:themeColor="text1"/>
                          <w:kern w:val="24"/>
                          <w:sz w:val="20"/>
                          <w:szCs w:val="20"/>
                        </w:rPr>
                        <w:t xml:space="preserve">Give 1mg Glucagon injection </w:t>
                      </w:r>
                      <w:proofErr w:type="spellStart"/>
                      <w:r w:rsidRPr="002D2310">
                        <w:rPr>
                          <w:rFonts w:ascii="Arial" w:hAnsi="Arial" w:cs="Arial"/>
                          <w:color w:val="000000" w:themeColor="text1"/>
                          <w:kern w:val="24"/>
                          <w:sz w:val="20"/>
                          <w:szCs w:val="20"/>
                        </w:rPr>
                        <w:t>s.c.</w:t>
                      </w:r>
                      <w:proofErr w:type="spellEnd"/>
                      <w:r w:rsidRPr="002D2310">
                        <w:rPr>
                          <w:rFonts w:ascii="Arial" w:hAnsi="Arial" w:cs="Arial"/>
                          <w:color w:val="000000" w:themeColor="text1"/>
                          <w:kern w:val="24"/>
                          <w:sz w:val="20"/>
                          <w:szCs w:val="20"/>
                        </w:rPr>
                        <w:t xml:space="preserve"> or </w:t>
                      </w:r>
                      <w:proofErr w:type="spellStart"/>
                      <w:r w:rsidRPr="002D2310">
                        <w:rPr>
                          <w:rFonts w:ascii="Arial" w:hAnsi="Arial" w:cs="Arial"/>
                          <w:color w:val="000000" w:themeColor="text1"/>
                          <w:kern w:val="24"/>
                          <w:sz w:val="20"/>
                          <w:szCs w:val="20"/>
                        </w:rPr>
                        <w:t>i.m.</w:t>
                      </w:r>
                      <w:proofErr w:type="spellEnd"/>
                    </w:p>
                    <w:p w14:paraId="51C99BEB" w14:textId="77777777" w:rsidR="002D2310" w:rsidRPr="003764AA" w:rsidRDefault="002D2310" w:rsidP="002D2310">
                      <w:pPr>
                        <w:pStyle w:val="ListParagraph"/>
                        <w:numPr>
                          <w:ilvl w:val="0"/>
                          <w:numId w:val="1"/>
                        </w:numPr>
                        <w:rPr>
                          <w:rFonts w:ascii="Arial" w:hAnsi="Arial" w:cs="Arial"/>
                          <w:i/>
                          <w:iCs/>
                          <w:color w:val="FF0000"/>
                          <w:kern w:val="24"/>
                          <w:sz w:val="20"/>
                          <w:szCs w:val="20"/>
                        </w:rPr>
                      </w:pPr>
                      <w:r w:rsidRPr="003764AA">
                        <w:rPr>
                          <w:rFonts w:ascii="Arial" w:hAnsi="Arial" w:cs="Arial"/>
                          <w:i/>
                          <w:iCs/>
                          <w:color w:val="FF0000"/>
                          <w:kern w:val="24"/>
                          <w:sz w:val="20"/>
                          <w:szCs w:val="20"/>
                        </w:rPr>
                        <w:t>More detailed notes on the second page</w:t>
                      </w:r>
                    </w:p>
                    <w:p w14:paraId="63F53A47" w14:textId="77777777" w:rsidR="002D2310" w:rsidRPr="002D2310" w:rsidRDefault="002D2310" w:rsidP="002D2310">
                      <w:pPr>
                        <w:pStyle w:val="ListParagraph"/>
                        <w:rPr>
                          <w:rFonts w:ascii="Arial" w:hAnsi="Arial" w:cs="Arial"/>
                          <w:color w:val="000000" w:themeColor="text1"/>
                          <w:kern w:val="24"/>
                          <w:sz w:val="20"/>
                          <w:szCs w:val="20"/>
                        </w:rPr>
                      </w:pPr>
                    </w:p>
                  </w:txbxContent>
                </v:textbox>
                <w10:wrap anchorx="margin"/>
              </v:roundrect>
            </w:pict>
          </mc:Fallback>
        </mc:AlternateContent>
      </w:r>
    </w:p>
    <w:p w14:paraId="0AACA3F5" w14:textId="108652CE" w:rsidR="00A62191" w:rsidRDefault="00A62191" w:rsidP="00A62191">
      <w:pPr>
        <w:spacing w:after="0" w:line="240" w:lineRule="auto"/>
      </w:pPr>
    </w:p>
    <w:p w14:paraId="458393EA" w14:textId="3E196C94" w:rsidR="00A62191" w:rsidRDefault="00A62191" w:rsidP="00A62191">
      <w:pPr>
        <w:spacing w:after="0" w:line="240" w:lineRule="auto"/>
      </w:pPr>
    </w:p>
    <w:p w14:paraId="5097E52A" w14:textId="77777777" w:rsidR="005B7964" w:rsidRDefault="005B7964" w:rsidP="00A62191">
      <w:pPr>
        <w:spacing w:after="0" w:line="240" w:lineRule="auto"/>
      </w:pPr>
    </w:p>
    <w:p w14:paraId="1AFE1245" w14:textId="1D92FA4B" w:rsidR="00322BE4" w:rsidRDefault="00322BE4" w:rsidP="00A62191">
      <w:pPr>
        <w:spacing w:after="0" w:line="240" w:lineRule="auto"/>
      </w:pPr>
    </w:p>
    <w:p w14:paraId="7DFE59CD" w14:textId="236EC521" w:rsidR="00A62191" w:rsidRDefault="00A62191" w:rsidP="00A62191">
      <w:pPr>
        <w:spacing w:after="0" w:line="240" w:lineRule="auto"/>
      </w:pPr>
    </w:p>
    <w:p w14:paraId="125CDC0D" w14:textId="53C8092A" w:rsidR="00A62191" w:rsidRDefault="00A62191" w:rsidP="00A62191">
      <w:pPr>
        <w:spacing w:after="0" w:line="240" w:lineRule="auto"/>
      </w:pPr>
    </w:p>
    <w:p w14:paraId="6A20814F" w14:textId="77777777" w:rsidR="00DB1DB0" w:rsidRDefault="00DB1DB0" w:rsidP="00A62191">
      <w:pPr>
        <w:spacing w:after="0" w:line="240" w:lineRule="auto"/>
      </w:pPr>
    </w:p>
    <w:p w14:paraId="31433E8D" w14:textId="77777777" w:rsidR="00DB1DB0" w:rsidRDefault="00DB1DB0" w:rsidP="00A62191">
      <w:pPr>
        <w:spacing w:after="0" w:line="240" w:lineRule="auto"/>
      </w:pPr>
    </w:p>
    <w:p w14:paraId="17494855" w14:textId="77777777" w:rsidR="00DB1DB0" w:rsidRDefault="00DB1DB0" w:rsidP="00A62191">
      <w:pPr>
        <w:spacing w:after="0" w:line="240" w:lineRule="auto"/>
      </w:pPr>
    </w:p>
    <w:p w14:paraId="5408B3F9" w14:textId="77777777" w:rsidR="00DB1DB0" w:rsidRDefault="00DB1DB0" w:rsidP="00A62191">
      <w:pPr>
        <w:spacing w:after="0" w:line="240" w:lineRule="auto"/>
      </w:pPr>
    </w:p>
    <w:p w14:paraId="629481C3" w14:textId="77777777" w:rsidR="00DB1DB0" w:rsidRDefault="00DB1DB0" w:rsidP="00A62191">
      <w:pPr>
        <w:spacing w:after="0" w:line="240" w:lineRule="auto"/>
      </w:pPr>
    </w:p>
    <w:p w14:paraId="042D92A4" w14:textId="77777777" w:rsidR="00DB1DB0" w:rsidRDefault="00DB1DB0" w:rsidP="00A62191">
      <w:pPr>
        <w:spacing w:after="0" w:line="240" w:lineRule="auto"/>
      </w:pPr>
    </w:p>
    <w:p w14:paraId="5B05D423" w14:textId="77777777" w:rsidR="00DB1DB0" w:rsidRDefault="00DB1DB0" w:rsidP="00A62191">
      <w:pPr>
        <w:spacing w:after="0" w:line="240" w:lineRule="auto"/>
      </w:pPr>
    </w:p>
    <w:p w14:paraId="113F868E" w14:textId="77777777" w:rsidR="00DB1DB0" w:rsidRDefault="00DB1DB0" w:rsidP="00A62191">
      <w:pPr>
        <w:spacing w:after="0" w:line="240" w:lineRule="auto"/>
      </w:pPr>
    </w:p>
    <w:p w14:paraId="6CD39858" w14:textId="77777777" w:rsidR="00DB1DB0" w:rsidRDefault="00DB1DB0" w:rsidP="00A62191">
      <w:pPr>
        <w:spacing w:after="0" w:line="240" w:lineRule="auto"/>
      </w:pPr>
    </w:p>
    <w:p w14:paraId="657C0F79" w14:textId="77777777" w:rsidR="00DB1DB0" w:rsidRDefault="00DB1DB0" w:rsidP="00A62191">
      <w:pPr>
        <w:spacing w:after="0" w:line="240" w:lineRule="auto"/>
      </w:pPr>
    </w:p>
    <w:p w14:paraId="0A33FFB8" w14:textId="77777777" w:rsidR="00DB1DB0" w:rsidRDefault="00DB1DB0" w:rsidP="00A62191">
      <w:pPr>
        <w:spacing w:after="0" w:line="240" w:lineRule="auto"/>
      </w:pPr>
    </w:p>
    <w:p w14:paraId="18CD70A1" w14:textId="77777777" w:rsidR="00DB1DB0" w:rsidRDefault="00DB1DB0" w:rsidP="00A62191">
      <w:pPr>
        <w:spacing w:after="0" w:line="240" w:lineRule="auto"/>
      </w:pPr>
    </w:p>
    <w:p w14:paraId="0B3019E2" w14:textId="77777777" w:rsidR="0093233D" w:rsidRDefault="0093233D" w:rsidP="00A62191">
      <w:pPr>
        <w:spacing w:after="0" w:line="240" w:lineRule="auto"/>
        <w:rPr>
          <w:rFonts w:ascii="Arial" w:hAnsi="Arial" w:cs="Arial"/>
          <w:b/>
          <w:bCs/>
          <w:sz w:val="24"/>
          <w:szCs w:val="24"/>
          <w:u w:val="single"/>
        </w:rPr>
      </w:pPr>
    </w:p>
    <w:p w14:paraId="55735CF5" w14:textId="77777777" w:rsidR="0093233D" w:rsidRDefault="0093233D" w:rsidP="00A62191">
      <w:pPr>
        <w:spacing w:after="0" w:line="240" w:lineRule="auto"/>
        <w:rPr>
          <w:rFonts w:ascii="Arial" w:hAnsi="Arial" w:cs="Arial"/>
          <w:b/>
          <w:bCs/>
          <w:sz w:val="24"/>
          <w:szCs w:val="24"/>
          <w:u w:val="single"/>
        </w:rPr>
      </w:pPr>
    </w:p>
    <w:p w14:paraId="3D5B8429" w14:textId="77777777" w:rsidR="0093233D" w:rsidRDefault="0093233D" w:rsidP="00A62191">
      <w:pPr>
        <w:spacing w:after="0" w:line="240" w:lineRule="auto"/>
        <w:rPr>
          <w:rFonts w:ascii="Arial" w:hAnsi="Arial" w:cs="Arial"/>
          <w:b/>
          <w:bCs/>
          <w:sz w:val="24"/>
          <w:szCs w:val="24"/>
          <w:u w:val="single"/>
        </w:rPr>
      </w:pPr>
    </w:p>
    <w:p w14:paraId="7A0C7F3F" w14:textId="3D4BEC20" w:rsidR="0093233D" w:rsidRDefault="0093233D" w:rsidP="00A62191">
      <w:pPr>
        <w:spacing w:after="0" w:line="240" w:lineRule="auto"/>
        <w:rPr>
          <w:rFonts w:ascii="Arial" w:hAnsi="Arial" w:cs="Arial"/>
          <w:b/>
          <w:bCs/>
          <w:sz w:val="24"/>
          <w:szCs w:val="24"/>
          <w:u w:val="single"/>
        </w:rPr>
      </w:pPr>
    </w:p>
    <w:p w14:paraId="24AE6F2E" w14:textId="0E5C7009" w:rsidR="00322BE4" w:rsidRDefault="00322BE4" w:rsidP="00A62191">
      <w:pPr>
        <w:spacing w:after="0" w:line="240" w:lineRule="auto"/>
        <w:rPr>
          <w:rFonts w:ascii="Arial" w:hAnsi="Arial" w:cs="Arial"/>
          <w:b/>
          <w:bCs/>
          <w:sz w:val="24"/>
          <w:szCs w:val="24"/>
          <w:u w:val="single"/>
        </w:rPr>
      </w:pPr>
    </w:p>
    <w:p w14:paraId="0B42B661" w14:textId="195B680E" w:rsidR="00322BE4" w:rsidRDefault="00322BE4" w:rsidP="00A62191">
      <w:pPr>
        <w:spacing w:after="0" w:line="240" w:lineRule="auto"/>
        <w:rPr>
          <w:rFonts w:ascii="Arial" w:hAnsi="Arial" w:cs="Arial"/>
          <w:b/>
          <w:bCs/>
          <w:sz w:val="24"/>
          <w:szCs w:val="24"/>
          <w:u w:val="single"/>
        </w:rPr>
      </w:pPr>
    </w:p>
    <w:p w14:paraId="62B39921" w14:textId="77777777" w:rsidR="00322BE4" w:rsidRDefault="00322BE4" w:rsidP="00A62191">
      <w:pPr>
        <w:spacing w:after="0" w:line="240" w:lineRule="auto"/>
        <w:rPr>
          <w:rFonts w:ascii="Arial" w:hAnsi="Arial" w:cs="Arial"/>
          <w:b/>
          <w:bCs/>
          <w:sz w:val="24"/>
          <w:szCs w:val="24"/>
          <w:u w:val="single"/>
        </w:rPr>
      </w:pPr>
    </w:p>
    <w:p w14:paraId="11B33498" w14:textId="77777777" w:rsidR="0093233D" w:rsidRDefault="0093233D" w:rsidP="00A62191">
      <w:pPr>
        <w:spacing w:after="0" w:line="240" w:lineRule="auto"/>
        <w:rPr>
          <w:rFonts w:ascii="Arial" w:hAnsi="Arial" w:cs="Arial"/>
          <w:b/>
          <w:bCs/>
          <w:sz w:val="24"/>
          <w:szCs w:val="24"/>
          <w:u w:val="single"/>
        </w:rPr>
      </w:pPr>
    </w:p>
    <w:p w14:paraId="74EEEDDF" w14:textId="77777777" w:rsidR="00292FF5" w:rsidRDefault="00292FF5" w:rsidP="00A62191">
      <w:pPr>
        <w:spacing w:after="0" w:line="240" w:lineRule="auto"/>
        <w:rPr>
          <w:rFonts w:ascii="Arial" w:hAnsi="Arial" w:cs="Arial"/>
          <w:b/>
          <w:bCs/>
          <w:sz w:val="24"/>
          <w:szCs w:val="24"/>
          <w:u w:val="single"/>
        </w:rPr>
      </w:pPr>
    </w:p>
    <w:p w14:paraId="65E0C9AD" w14:textId="77777777" w:rsidR="00292FF5" w:rsidRDefault="00292FF5" w:rsidP="00A62191">
      <w:pPr>
        <w:spacing w:after="0" w:line="240" w:lineRule="auto"/>
        <w:rPr>
          <w:rFonts w:ascii="Arial" w:hAnsi="Arial" w:cs="Arial"/>
          <w:b/>
          <w:bCs/>
          <w:sz w:val="24"/>
          <w:szCs w:val="24"/>
          <w:u w:val="single"/>
        </w:rPr>
      </w:pPr>
    </w:p>
    <w:p w14:paraId="2327C93D" w14:textId="77777777" w:rsidR="00292FF5" w:rsidRDefault="00292FF5" w:rsidP="00A62191">
      <w:pPr>
        <w:spacing w:after="0" w:line="240" w:lineRule="auto"/>
        <w:rPr>
          <w:rFonts w:ascii="Arial" w:hAnsi="Arial" w:cs="Arial"/>
          <w:b/>
          <w:bCs/>
          <w:sz w:val="24"/>
          <w:szCs w:val="24"/>
          <w:u w:val="single"/>
        </w:rPr>
      </w:pPr>
    </w:p>
    <w:p w14:paraId="259C7178" w14:textId="77777777" w:rsidR="00292FF5" w:rsidRDefault="00292FF5" w:rsidP="00A62191">
      <w:pPr>
        <w:spacing w:after="0" w:line="240" w:lineRule="auto"/>
        <w:rPr>
          <w:rFonts w:ascii="Arial" w:hAnsi="Arial" w:cs="Arial"/>
          <w:b/>
          <w:bCs/>
          <w:sz w:val="24"/>
          <w:szCs w:val="24"/>
          <w:u w:val="single"/>
        </w:rPr>
      </w:pPr>
    </w:p>
    <w:p w14:paraId="18BE0AE2" w14:textId="77777777" w:rsidR="00292FF5" w:rsidRDefault="00292FF5" w:rsidP="00A62191">
      <w:pPr>
        <w:spacing w:after="0" w:line="240" w:lineRule="auto"/>
        <w:rPr>
          <w:rFonts w:ascii="Arial" w:hAnsi="Arial" w:cs="Arial"/>
          <w:b/>
          <w:bCs/>
          <w:sz w:val="24"/>
          <w:szCs w:val="24"/>
          <w:u w:val="single"/>
        </w:rPr>
      </w:pPr>
    </w:p>
    <w:p w14:paraId="14CCAAB5" w14:textId="77777777" w:rsidR="00292FF5" w:rsidRDefault="00292FF5" w:rsidP="00A62191">
      <w:pPr>
        <w:spacing w:after="0" w:line="240" w:lineRule="auto"/>
        <w:rPr>
          <w:rFonts w:ascii="Arial" w:hAnsi="Arial" w:cs="Arial"/>
          <w:b/>
          <w:bCs/>
          <w:sz w:val="24"/>
          <w:szCs w:val="24"/>
          <w:u w:val="single"/>
        </w:rPr>
      </w:pPr>
    </w:p>
    <w:p w14:paraId="13819187" w14:textId="77777777" w:rsidR="001D11FA" w:rsidRDefault="001D11FA" w:rsidP="00A62191">
      <w:pPr>
        <w:spacing w:after="0" w:line="240" w:lineRule="auto"/>
        <w:rPr>
          <w:rFonts w:ascii="Arial" w:hAnsi="Arial" w:cs="Arial"/>
          <w:b/>
          <w:bCs/>
          <w:sz w:val="24"/>
          <w:szCs w:val="24"/>
          <w:u w:val="single"/>
        </w:rPr>
      </w:pPr>
    </w:p>
    <w:p w14:paraId="04E1E493" w14:textId="77777777" w:rsidR="001D11FA" w:rsidRDefault="001D11FA" w:rsidP="00A62191">
      <w:pPr>
        <w:spacing w:after="0" w:line="240" w:lineRule="auto"/>
        <w:rPr>
          <w:rFonts w:ascii="Arial" w:hAnsi="Arial" w:cs="Arial"/>
          <w:b/>
          <w:bCs/>
          <w:sz w:val="24"/>
          <w:szCs w:val="24"/>
          <w:u w:val="single"/>
        </w:rPr>
      </w:pPr>
    </w:p>
    <w:p w14:paraId="53B3AF72" w14:textId="666E1C58" w:rsidR="001D11FA" w:rsidRDefault="001D11FA" w:rsidP="00A62191">
      <w:pPr>
        <w:spacing w:after="0" w:line="240" w:lineRule="auto"/>
        <w:rPr>
          <w:rFonts w:ascii="Arial" w:hAnsi="Arial" w:cs="Arial"/>
          <w:b/>
          <w:bCs/>
          <w:sz w:val="24"/>
          <w:szCs w:val="24"/>
          <w:u w:val="single"/>
        </w:rPr>
      </w:pPr>
    </w:p>
    <w:p w14:paraId="294250B5" w14:textId="701F0971" w:rsidR="001D11FA" w:rsidRDefault="001D11FA" w:rsidP="00A62191">
      <w:pPr>
        <w:spacing w:after="0" w:line="240" w:lineRule="auto"/>
        <w:rPr>
          <w:rFonts w:ascii="Arial" w:hAnsi="Arial" w:cs="Arial"/>
          <w:b/>
          <w:bCs/>
          <w:sz w:val="24"/>
          <w:szCs w:val="24"/>
          <w:u w:val="single"/>
        </w:rPr>
      </w:pPr>
    </w:p>
    <w:p w14:paraId="71BA1E26" w14:textId="0C237971" w:rsidR="001D11FA" w:rsidRDefault="001D11FA" w:rsidP="00A62191">
      <w:pPr>
        <w:spacing w:after="0" w:line="240" w:lineRule="auto"/>
        <w:rPr>
          <w:rFonts w:ascii="Arial" w:hAnsi="Arial" w:cs="Arial"/>
          <w:b/>
          <w:bCs/>
          <w:sz w:val="24"/>
          <w:szCs w:val="24"/>
          <w:u w:val="single"/>
        </w:rPr>
      </w:pPr>
    </w:p>
    <w:p w14:paraId="47F68B3D" w14:textId="2CF3924F" w:rsidR="001D11FA" w:rsidRDefault="002D2310" w:rsidP="0030658C">
      <w:pPr>
        <w:spacing w:after="0" w:line="240" w:lineRule="auto"/>
        <w:jc w:val="center"/>
        <w:rPr>
          <w:rFonts w:ascii="Arial" w:hAnsi="Arial" w:cs="Arial"/>
          <w:b/>
          <w:bCs/>
          <w:color w:val="00B0F0"/>
          <w:sz w:val="24"/>
          <w:szCs w:val="24"/>
        </w:rPr>
      </w:pPr>
      <w:r w:rsidRPr="0030658C">
        <w:rPr>
          <w:rFonts w:ascii="Arial" w:hAnsi="Arial" w:cs="Arial"/>
          <w:b/>
          <w:bCs/>
          <w:color w:val="00B0F0"/>
          <w:sz w:val="24"/>
          <w:szCs w:val="24"/>
        </w:rPr>
        <w:lastRenderedPageBreak/>
        <w:t>More Detailed Algorithm for Hypoglycaemia</w:t>
      </w:r>
    </w:p>
    <w:p w14:paraId="6D8BCCAF" w14:textId="77777777" w:rsidR="0030658C" w:rsidRDefault="0030658C" w:rsidP="0030658C">
      <w:pPr>
        <w:spacing w:after="0" w:line="240" w:lineRule="auto"/>
        <w:jc w:val="center"/>
        <w:rPr>
          <w:rFonts w:ascii="Arial" w:hAnsi="Arial" w:cs="Arial"/>
          <w:b/>
          <w:bCs/>
          <w:color w:val="00B0F0"/>
          <w:sz w:val="24"/>
          <w:szCs w:val="24"/>
        </w:rPr>
      </w:pPr>
    </w:p>
    <w:p w14:paraId="5A9B4195" w14:textId="77777777" w:rsidR="0030658C" w:rsidRDefault="0030658C" w:rsidP="0030658C">
      <w:pPr>
        <w:spacing w:after="0" w:line="240" w:lineRule="auto"/>
        <w:jc w:val="center"/>
        <w:rPr>
          <w:rFonts w:ascii="Arial" w:hAnsi="Arial" w:cs="Arial"/>
          <w:b/>
          <w:bCs/>
          <w:color w:val="00B0F0"/>
          <w:sz w:val="24"/>
          <w:szCs w:val="24"/>
        </w:rPr>
      </w:pPr>
    </w:p>
    <w:tbl>
      <w:tblPr>
        <w:tblStyle w:val="TableGrid"/>
        <w:tblW w:w="10065"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5"/>
        <w:gridCol w:w="3355"/>
        <w:gridCol w:w="3355"/>
      </w:tblGrid>
      <w:tr w:rsidR="0030658C" w14:paraId="22F3DE42" w14:textId="77777777" w:rsidTr="0030658C">
        <w:tc>
          <w:tcPr>
            <w:tcW w:w="3355" w:type="dxa"/>
          </w:tcPr>
          <w:p w14:paraId="1B22EEAF" w14:textId="44668D7E" w:rsidR="0030658C" w:rsidRDefault="0030658C" w:rsidP="0030658C">
            <w:pPr>
              <w:rPr>
                <w:rFonts w:ascii="Arial" w:hAnsi="Arial" w:cs="Arial"/>
                <w:b/>
                <w:bCs/>
                <w:color w:val="00B0F0"/>
                <w:sz w:val="24"/>
                <w:szCs w:val="24"/>
              </w:rPr>
            </w:pPr>
            <w:r>
              <w:rPr>
                <w:noProof/>
              </w:rPr>
              <w:drawing>
                <wp:inline distT="0" distB="0" distL="0" distR="0" wp14:anchorId="2D4EEA93" wp14:editId="4789CE09">
                  <wp:extent cx="1809524" cy="5923809"/>
                  <wp:effectExtent l="0" t="0" r="635" b="1270"/>
                  <wp:docPr id="1397537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537604" name=""/>
                          <pic:cNvPicPr/>
                        </pic:nvPicPr>
                        <pic:blipFill>
                          <a:blip r:embed="rId7"/>
                          <a:stretch>
                            <a:fillRect/>
                          </a:stretch>
                        </pic:blipFill>
                        <pic:spPr>
                          <a:xfrm>
                            <a:off x="0" y="0"/>
                            <a:ext cx="1809524" cy="5923809"/>
                          </a:xfrm>
                          <a:prstGeom prst="rect">
                            <a:avLst/>
                          </a:prstGeom>
                        </pic:spPr>
                      </pic:pic>
                    </a:graphicData>
                  </a:graphic>
                </wp:inline>
              </w:drawing>
            </w:r>
          </w:p>
        </w:tc>
        <w:tc>
          <w:tcPr>
            <w:tcW w:w="3355" w:type="dxa"/>
          </w:tcPr>
          <w:p w14:paraId="262B6A78" w14:textId="0E52B527" w:rsidR="0030658C" w:rsidRDefault="0030658C" w:rsidP="0030658C">
            <w:pPr>
              <w:jc w:val="center"/>
              <w:rPr>
                <w:rFonts w:ascii="Arial" w:hAnsi="Arial" w:cs="Arial"/>
                <w:b/>
                <w:bCs/>
                <w:color w:val="00B0F0"/>
                <w:sz w:val="24"/>
                <w:szCs w:val="24"/>
              </w:rPr>
            </w:pPr>
            <w:r>
              <w:rPr>
                <w:noProof/>
              </w:rPr>
              <w:drawing>
                <wp:inline distT="0" distB="0" distL="0" distR="0" wp14:anchorId="15FC6320" wp14:editId="0E7380D2">
                  <wp:extent cx="1971429" cy="5980952"/>
                  <wp:effectExtent l="0" t="0" r="0" b="1270"/>
                  <wp:docPr id="5025699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69946" name=""/>
                          <pic:cNvPicPr/>
                        </pic:nvPicPr>
                        <pic:blipFill>
                          <a:blip r:embed="rId8"/>
                          <a:stretch>
                            <a:fillRect/>
                          </a:stretch>
                        </pic:blipFill>
                        <pic:spPr>
                          <a:xfrm>
                            <a:off x="0" y="0"/>
                            <a:ext cx="1971429" cy="5980952"/>
                          </a:xfrm>
                          <a:prstGeom prst="rect">
                            <a:avLst/>
                          </a:prstGeom>
                        </pic:spPr>
                      </pic:pic>
                    </a:graphicData>
                  </a:graphic>
                </wp:inline>
              </w:drawing>
            </w:r>
          </w:p>
        </w:tc>
        <w:tc>
          <w:tcPr>
            <w:tcW w:w="3355" w:type="dxa"/>
          </w:tcPr>
          <w:p w14:paraId="6AA04E97" w14:textId="62F3FC33" w:rsidR="0030658C" w:rsidRDefault="0030658C" w:rsidP="0030658C">
            <w:pPr>
              <w:jc w:val="right"/>
              <w:rPr>
                <w:rFonts w:ascii="Arial" w:hAnsi="Arial" w:cs="Arial"/>
                <w:b/>
                <w:bCs/>
                <w:color w:val="00B0F0"/>
                <w:sz w:val="24"/>
                <w:szCs w:val="24"/>
              </w:rPr>
            </w:pPr>
            <w:r>
              <w:rPr>
                <w:noProof/>
              </w:rPr>
              <w:drawing>
                <wp:inline distT="0" distB="0" distL="0" distR="0" wp14:anchorId="451F19A7" wp14:editId="5527EF70">
                  <wp:extent cx="1885714" cy="3876190"/>
                  <wp:effectExtent l="0" t="0" r="635" b="0"/>
                  <wp:docPr id="7506161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616196" name=""/>
                          <pic:cNvPicPr/>
                        </pic:nvPicPr>
                        <pic:blipFill>
                          <a:blip r:embed="rId9"/>
                          <a:stretch>
                            <a:fillRect/>
                          </a:stretch>
                        </pic:blipFill>
                        <pic:spPr>
                          <a:xfrm>
                            <a:off x="0" y="0"/>
                            <a:ext cx="1885714" cy="3876190"/>
                          </a:xfrm>
                          <a:prstGeom prst="rect">
                            <a:avLst/>
                          </a:prstGeom>
                        </pic:spPr>
                      </pic:pic>
                    </a:graphicData>
                  </a:graphic>
                </wp:inline>
              </w:drawing>
            </w:r>
          </w:p>
        </w:tc>
      </w:tr>
    </w:tbl>
    <w:p w14:paraId="76168963" w14:textId="77777777" w:rsidR="0030658C" w:rsidRPr="0030658C" w:rsidRDefault="0030658C" w:rsidP="0030658C">
      <w:pPr>
        <w:spacing w:after="0" w:line="240" w:lineRule="auto"/>
        <w:jc w:val="center"/>
        <w:rPr>
          <w:rFonts w:ascii="Arial" w:hAnsi="Arial" w:cs="Arial"/>
          <w:b/>
          <w:bCs/>
          <w:color w:val="00B0F0"/>
          <w:sz w:val="24"/>
          <w:szCs w:val="24"/>
        </w:rPr>
      </w:pPr>
    </w:p>
    <w:p w14:paraId="3661E521" w14:textId="77777777" w:rsidR="002D2310" w:rsidRDefault="002D2310" w:rsidP="002D2310">
      <w:pPr>
        <w:spacing w:after="0" w:line="240" w:lineRule="auto"/>
        <w:rPr>
          <w:rFonts w:ascii="Arial" w:hAnsi="Arial" w:cs="Arial"/>
          <w:b/>
          <w:bCs/>
          <w:sz w:val="24"/>
          <w:szCs w:val="24"/>
          <w:u w:val="single"/>
        </w:rPr>
      </w:pPr>
    </w:p>
    <w:p w14:paraId="69233DA4" w14:textId="77777777" w:rsidR="002D2310" w:rsidRDefault="002D2310" w:rsidP="002D2310">
      <w:pPr>
        <w:spacing w:after="0" w:line="240" w:lineRule="auto"/>
        <w:rPr>
          <w:rFonts w:ascii="Arial" w:hAnsi="Arial" w:cs="Arial"/>
          <w:b/>
          <w:bCs/>
          <w:sz w:val="24"/>
          <w:szCs w:val="24"/>
          <w:u w:val="single"/>
        </w:rPr>
      </w:pPr>
    </w:p>
    <w:p w14:paraId="1E2F03A7" w14:textId="77777777" w:rsidR="002D2310" w:rsidRDefault="002D2310" w:rsidP="002D2310">
      <w:pPr>
        <w:spacing w:after="0" w:line="240" w:lineRule="auto"/>
        <w:rPr>
          <w:rFonts w:ascii="Arial" w:hAnsi="Arial" w:cs="Arial"/>
          <w:b/>
          <w:bCs/>
          <w:sz w:val="24"/>
          <w:szCs w:val="24"/>
          <w:u w:val="single"/>
        </w:rPr>
      </w:pPr>
    </w:p>
    <w:p w14:paraId="36D0E69F" w14:textId="77777777" w:rsidR="002D2310" w:rsidRDefault="002D2310" w:rsidP="002D2310">
      <w:pPr>
        <w:spacing w:after="0" w:line="240" w:lineRule="auto"/>
        <w:rPr>
          <w:rFonts w:ascii="Arial" w:hAnsi="Arial" w:cs="Arial"/>
          <w:b/>
          <w:bCs/>
          <w:sz w:val="24"/>
          <w:szCs w:val="24"/>
          <w:u w:val="single"/>
        </w:rPr>
      </w:pPr>
    </w:p>
    <w:p w14:paraId="4778AECC" w14:textId="77777777" w:rsidR="002D2310" w:rsidRDefault="002D2310" w:rsidP="002D2310">
      <w:pPr>
        <w:spacing w:after="0" w:line="240" w:lineRule="auto"/>
        <w:rPr>
          <w:rFonts w:ascii="Arial" w:hAnsi="Arial" w:cs="Arial"/>
          <w:b/>
          <w:bCs/>
          <w:sz w:val="24"/>
          <w:szCs w:val="24"/>
          <w:u w:val="single"/>
        </w:rPr>
      </w:pPr>
    </w:p>
    <w:p w14:paraId="74F2CEBB" w14:textId="77777777" w:rsidR="002D2310" w:rsidRDefault="002D2310" w:rsidP="00A62191">
      <w:pPr>
        <w:spacing w:after="0" w:line="240" w:lineRule="auto"/>
        <w:rPr>
          <w:rFonts w:ascii="Arial" w:hAnsi="Arial" w:cs="Arial"/>
          <w:b/>
          <w:bCs/>
          <w:sz w:val="24"/>
          <w:szCs w:val="24"/>
          <w:u w:val="single"/>
        </w:rPr>
      </w:pPr>
    </w:p>
    <w:p w14:paraId="6FED5ACC" w14:textId="77777777" w:rsidR="001D11FA" w:rsidRDefault="001D11FA" w:rsidP="00A62191">
      <w:pPr>
        <w:spacing w:after="0" w:line="240" w:lineRule="auto"/>
        <w:rPr>
          <w:rFonts w:ascii="Arial" w:hAnsi="Arial" w:cs="Arial"/>
          <w:b/>
          <w:bCs/>
          <w:sz w:val="24"/>
          <w:szCs w:val="24"/>
          <w:u w:val="single"/>
        </w:rPr>
      </w:pPr>
    </w:p>
    <w:p w14:paraId="71930B94" w14:textId="77777777" w:rsidR="0030658C" w:rsidRDefault="0030658C">
      <w:pPr>
        <w:rPr>
          <w:rFonts w:ascii="Arial" w:hAnsi="Arial" w:cs="Arial"/>
          <w:b/>
          <w:bCs/>
          <w:sz w:val="24"/>
          <w:szCs w:val="24"/>
          <w:u w:val="single"/>
        </w:rPr>
      </w:pPr>
      <w:r>
        <w:rPr>
          <w:rFonts w:ascii="Arial" w:hAnsi="Arial" w:cs="Arial"/>
          <w:b/>
          <w:bCs/>
          <w:sz w:val="24"/>
          <w:szCs w:val="24"/>
          <w:u w:val="single"/>
        </w:rPr>
        <w:br w:type="page"/>
      </w:r>
    </w:p>
    <w:p w14:paraId="032CD036" w14:textId="77D2EB1F" w:rsidR="0063775C" w:rsidRPr="0030658C" w:rsidRDefault="002D2310" w:rsidP="00A62191">
      <w:pPr>
        <w:spacing w:after="0" w:line="240" w:lineRule="auto"/>
        <w:rPr>
          <w:rFonts w:ascii="Arial" w:hAnsi="Arial" w:cs="Arial"/>
          <w:b/>
          <w:bCs/>
          <w:color w:val="00B0F0"/>
          <w:sz w:val="24"/>
          <w:szCs w:val="24"/>
        </w:rPr>
      </w:pPr>
      <w:r w:rsidRPr="0030658C">
        <w:rPr>
          <w:rFonts w:ascii="Arial" w:hAnsi="Arial" w:cs="Arial"/>
          <w:b/>
          <w:bCs/>
          <w:color w:val="00B0F0"/>
          <w:sz w:val="24"/>
          <w:szCs w:val="24"/>
        </w:rPr>
        <w:lastRenderedPageBreak/>
        <w:t>Treating Hypoglycaemia whilst driving</w:t>
      </w:r>
    </w:p>
    <w:p w14:paraId="76FA73CF" w14:textId="77777777" w:rsidR="002D2310" w:rsidRDefault="002D2310" w:rsidP="00A62191">
      <w:pPr>
        <w:spacing w:after="0" w:line="240" w:lineRule="auto"/>
        <w:rPr>
          <w:rFonts w:ascii="Arial" w:hAnsi="Arial" w:cs="Arial"/>
          <w:b/>
          <w:bCs/>
          <w:sz w:val="24"/>
          <w:szCs w:val="24"/>
          <w:u w:val="single"/>
        </w:rPr>
      </w:pPr>
    </w:p>
    <w:p w14:paraId="1F4CB539" w14:textId="7BB7FA4E" w:rsidR="002D2310" w:rsidRDefault="002D2310" w:rsidP="00A62191">
      <w:pPr>
        <w:spacing w:after="0" w:line="240" w:lineRule="auto"/>
        <w:rPr>
          <w:rFonts w:ascii="Arial" w:hAnsi="Arial" w:cs="Arial"/>
          <w:b/>
          <w:bCs/>
          <w:sz w:val="24"/>
          <w:szCs w:val="24"/>
          <w:u w:val="single"/>
        </w:rPr>
      </w:pPr>
      <w:r>
        <w:rPr>
          <w:noProof/>
        </w:rPr>
        <w:drawing>
          <wp:inline distT="0" distB="0" distL="0" distR="0" wp14:anchorId="5C0A7965" wp14:editId="62CEAA50">
            <wp:extent cx="5731510" cy="3081020"/>
            <wp:effectExtent l="0" t="0" r="2540" b="5080"/>
            <wp:docPr id="2069963716" name="Picture 1" descr="A diagram of a patient's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963716" name="Picture 1" descr="A diagram of a patient's test&#10;&#10;Description automatically generated"/>
                    <pic:cNvPicPr/>
                  </pic:nvPicPr>
                  <pic:blipFill>
                    <a:blip r:embed="rId10"/>
                    <a:stretch>
                      <a:fillRect/>
                    </a:stretch>
                  </pic:blipFill>
                  <pic:spPr>
                    <a:xfrm>
                      <a:off x="0" y="0"/>
                      <a:ext cx="5731510" cy="3081020"/>
                    </a:xfrm>
                    <a:prstGeom prst="rect">
                      <a:avLst/>
                    </a:prstGeom>
                  </pic:spPr>
                </pic:pic>
              </a:graphicData>
            </a:graphic>
          </wp:inline>
        </w:drawing>
      </w:r>
    </w:p>
    <w:p w14:paraId="258A105F" w14:textId="77777777" w:rsidR="002D2310" w:rsidRDefault="002D2310" w:rsidP="00A62191">
      <w:pPr>
        <w:spacing w:after="0" w:line="240" w:lineRule="auto"/>
        <w:rPr>
          <w:rFonts w:ascii="Arial" w:hAnsi="Arial" w:cs="Arial"/>
          <w:b/>
          <w:bCs/>
          <w:sz w:val="24"/>
          <w:szCs w:val="24"/>
          <w:u w:val="single"/>
        </w:rPr>
      </w:pPr>
    </w:p>
    <w:p w14:paraId="4B5B76B1" w14:textId="77777777" w:rsidR="002D2310" w:rsidRDefault="002D2310" w:rsidP="00A62191">
      <w:pPr>
        <w:spacing w:after="0" w:line="240" w:lineRule="auto"/>
        <w:rPr>
          <w:rFonts w:ascii="Arial" w:hAnsi="Arial" w:cs="Arial"/>
          <w:b/>
          <w:bCs/>
          <w:sz w:val="24"/>
          <w:szCs w:val="24"/>
          <w:u w:val="single"/>
        </w:rPr>
      </w:pPr>
    </w:p>
    <w:p w14:paraId="0E0EBFEA" w14:textId="77777777" w:rsidR="002D2310" w:rsidRDefault="002D2310" w:rsidP="00A62191">
      <w:pPr>
        <w:spacing w:after="0" w:line="240" w:lineRule="auto"/>
        <w:rPr>
          <w:rFonts w:ascii="Arial" w:hAnsi="Arial" w:cs="Arial"/>
          <w:b/>
          <w:bCs/>
          <w:sz w:val="24"/>
          <w:szCs w:val="24"/>
          <w:u w:val="single"/>
        </w:rPr>
      </w:pPr>
    </w:p>
    <w:p w14:paraId="497730CD" w14:textId="7D8F81A3" w:rsidR="0063775C" w:rsidRPr="0030658C" w:rsidRDefault="00481BFD" w:rsidP="00A62191">
      <w:pPr>
        <w:spacing w:after="0" w:line="240" w:lineRule="auto"/>
        <w:rPr>
          <w:rFonts w:ascii="Arial" w:hAnsi="Arial" w:cs="Arial"/>
          <w:b/>
          <w:bCs/>
          <w:color w:val="00B0F0"/>
          <w:sz w:val="24"/>
          <w:szCs w:val="24"/>
          <w:u w:val="single"/>
        </w:rPr>
      </w:pPr>
      <w:r w:rsidRPr="0030658C">
        <w:rPr>
          <w:rFonts w:ascii="Arial" w:hAnsi="Arial" w:cs="Arial"/>
          <w:b/>
          <w:bCs/>
          <w:color w:val="00B0F0"/>
          <w:sz w:val="24"/>
          <w:szCs w:val="24"/>
          <w:u w:val="single"/>
        </w:rPr>
        <w:t>Notes</w:t>
      </w:r>
    </w:p>
    <w:p w14:paraId="7D07865B" w14:textId="0BE032CA" w:rsidR="002D2310" w:rsidRPr="002D2310" w:rsidRDefault="002D2310" w:rsidP="002D2310">
      <w:pPr>
        <w:pStyle w:val="ListParagraph"/>
        <w:numPr>
          <w:ilvl w:val="0"/>
          <w:numId w:val="6"/>
        </w:numPr>
        <w:spacing w:before="120" w:after="120"/>
        <w:ind w:left="714" w:hanging="357"/>
        <w:jc w:val="both"/>
        <w:rPr>
          <w:rFonts w:asciiTheme="majorHAnsi" w:hAnsiTheme="majorHAnsi" w:cstheme="majorHAnsi"/>
        </w:rPr>
      </w:pPr>
      <w:r w:rsidRPr="002D2310">
        <w:rPr>
          <w:rFonts w:asciiTheme="majorHAnsi" w:hAnsiTheme="majorHAnsi" w:cstheme="majorHAnsi"/>
          <w:b/>
          <w:bCs/>
        </w:rPr>
        <w:t>Watch out for Lucozade</w:t>
      </w:r>
      <w:r w:rsidRPr="002D2310">
        <w:rPr>
          <w:rFonts w:asciiTheme="majorHAnsi" w:hAnsiTheme="majorHAnsi" w:cstheme="majorHAnsi"/>
          <w:b/>
          <w:bCs/>
        </w:rPr>
        <w:t>.</w:t>
      </w:r>
      <w:r w:rsidRPr="002D2310">
        <w:rPr>
          <w:rFonts w:asciiTheme="majorHAnsi" w:hAnsiTheme="majorHAnsi" w:cstheme="majorHAnsi"/>
        </w:rPr>
        <w:t xml:space="preserve"> Since the introduction of The Soft Drinks Industry Levy in April 2018 many soft drinks companies changed the formulation of their products to reduce sugar content. As a result of this, 150ml of Lucozade® is no longer sufficient to treat hypoglycaemia. If patients choose to treat hypoglycaemia with Lucozade®, they will need to drink 170ml-230ml. (This figure is correct at the time of writing for Lucozade® Energy-Original. Patients should check the nutritional information on labels of hypoglycaemia treatment products to decipher what quantities would equate to 15-20g of carbohydrate.)</w:t>
      </w:r>
    </w:p>
    <w:p w14:paraId="58B30C21" w14:textId="77777777" w:rsidR="002D2310" w:rsidRPr="002D2310" w:rsidRDefault="002D2310" w:rsidP="002D2310">
      <w:pPr>
        <w:pStyle w:val="ListParagraph"/>
        <w:spacing w:before="120" w:after="120"/>
        <w:ind w:left="714"/>
        <w:jc w:val="both"/>
        <w:rPr>
          <w:rFonts w:asciiTheme="majorHAnsi" w:hAnsiTheme="majorHAnsi" w:cstheme="majorHAnsi"/>
        </w:rPr>
      </w:pPr>
    </w:p>
    <w:p w14:paraId="43E615D9" w14:textId="1B59B319" w:rsidR="002D2310" w:rsidRPr="002D2310" w:rsidRDefault="002D2310" w:rsidP="002D2310">
      <w:pPr>
        <w:pStyle w:val="ListParagraph"/>
        <w:numPr>
          <w:ilvl w:val="0"/>
          <w:numId w:val="6"/>
        </w:numPr>
        <w:spacing w:before="120" w:after="120"/>
        <w:ind w:left="714" w:hanging="357"/>
        <w:jc w:val="both"/>
        <w:rPr>
          <w:rFonts w:asciiTheme="majorHAnsi" w:hAnsiTheme="majorHAnsi" w:cstheme="majorHAnsi"/>
        </w:rPr>
      </w:pPr>
      <w:r w:rsidRPr="002D2310">
        <w:rPr>
          <w:rFonts w:asciiTheme="majorHAnsi" w:hAnsiTheme="majorHAnsi" w:cstheme="majorHAnsi"/>
          <w:b/>
          <w:bCs/>
        </w:rPr>
        <w:t>When the patient has reached a CBG level of more than 4mmol/L</w:t>
      </w:r>
      <w:r w:rsidRPr="002D2310">
        <w:rPr>
          <w:rFonts w:asciiTheme="majorHAnsi" w:hAnsiTheme="majorHAnsi" w:cstheme="majorHAnsi"/>
        </w:rPr>
        <w:t xml:space="preserve"> they should take a snack providing sustained availability of 15-20 grams of carbohydrate (</w:t>
      </w:r>
      <w:proofErr w:type="gramStart"/>
      <w:r w:rsidRPr="002D2310">
        <w:rPr>
          <w:rFonts w:asciiTheme="majorHAnsi" w:hAnsiTheme="majorHAnsi" w:cstheme="majorHAnsi"/>
        </w:rPr>
        <w:t>e.g.</w:t>
      </w:r>
      <w:proofErr w:type="gramEnd"/>
      <w:r w:rsidRPr="002D2310">
        <w:rPr>
          <w:rFonts w:asciiTheme="majorHAnsi" w:hAnsiTheme="majorHAnsi" w:cstheme="majorHAnsi"/>
        </w:rPr>
        <w:t xml:space="preserve"> a sandwich, a cereal bar or 2 digestive biscuits) or the next meal (if it is due). This will prevent blood-glucose concentration from falling again.</w:t>
      </w:r>
    </w:p>
    <w:p w14:paraId="2031D969" w14:textId="77777777" w:rsidR="002D2310" w:rsidRPr="002D2310" w:rsidRDefault="002D2310" w:rsidP="002D2310">
      <w:pPr>
        <w:spacing w:before="120" w:after="120"/>
        <w:jc w:val="both"/>
        <w:rPr>
          <w:rFonts w:asciiTheme="majorHAnsi" w:hAnsiTheme="majorHAnsi" w:cstheme="majorHAnsi"/>
          <w:sz w:val="24"/>
          <w:szCs w:val="24"/>
        </w:rPr>
      </w:pPr>
    </w:p>
    <w:p w14:paraId="564D5B2F" w14:textId="7464501D" w:rsidR="00481BFD" w:rsidRPr="002D2310" w:rsidRDefault="002D2310" w:rsidP="00481BFD">
      <w:pPr>
        <w:pStyle w:val="ListParagraph"/>
        <w:numPr>
          <w:ilvl w:val="0"/>
          <w:numId w:val="6"/>
        </w:numPr>
        <w:spacing w:before="120" w:after="120"/>
        <w:ind w:left="714" w:hanging="357"/>
        <w:jc w:val="both"/>
        <w:rPr>
          <w:rFonts w:asciiTheme="majorHAnsi" w:hAnsiTheme="majorHAnsi" w:cstheme="majorHAnsi"/>
        </w:rPr>
      </w:pPr>
      <w:r w:rsidRPr="002D2310">
        <w:rPr>
          <w:rFonts w:asciiTheme="majorHAnsi" w:hAnsiTheme="majorHAnsi" w:cstheme="majorHAnsi"/>
          <w:b/>
          <w:bCs/>
        </w:rPr>
        <w:t>Flash glucose monitors or Continuous Glucose Monitors like the Freestyle Libre</w:t>
      </w:r>
      <w:r w:rsidRPr="002D2310">
        <w:rPr>
          <w:rFonts w:asciiTheme="majorHAnsi" w:hAnsiTheme="majorHAnsi" w:cstheme="majorHAnsi"/>
        </w:rPr>
        <w:t xml:space="preserve">.  They monitor interstitial blood glucose NOT capillary blood glucose levels (time lag). Glucose levels in the interstitial fluid </w:t>
      </w:r>
      <w:proofErr w:type="gramStart"/>
      <w:r w:rsidRPr="002D2310">
        <w:rPr>
          <w:rFonts w:asciiTheme="majorHAnsi" w:hAnsiTheme="majorHAnsi" w:cstheme="majorHAnsi"/>
        </w:rPr>
        <w:t>lag behind</w:t>
      </w:r>
      <w:proofErr w:type="gramEnd"/>
      <w:r w:rsidRPr="002D2310">
        <w:rPr>
          <w:rFonts w:asciiTheme="majorHAnsi" w:hAnsiTheme="majorHAnsi" w:cstheme="majorHAnsi"/>
        </w:rPr>
        <w:t xml:space="preserve"> glucose levels in your blood by up to 15 minutes. The lag time is longest if your blood glucose level is changing rapidly, after eating or if you are exercising. So… (1) Ask patient about their symptoms and (2) ask patients to test using their glucose blood strips.  </w:t>
      </w:r>
    </w:p>
    <w:sectPr w:rsidR="00481BFD" w:rsidRPr="002D23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4FAB5" w14:textId="77777777" w:rsidR="00334945" w:rsidRDefault="00334945" w:rsidP="00322BE4">
      <w:pPr>
        <w:spacing w:after="0" w:line="240" w:lineRule="auto"/>
      </w:pPr>
      <w:r>
        <w:separator/>
      </w:r>
    </w:p>
  </w:endnote>
  <w:endnote w:type="continuationSeparator" w:id="0">
    <w:p w14:paraId="06787E58" w14:textId="77777777" w:rsidR="00334945" w:rsidRDefault="00334945" w:rsidP="00322B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76556" w14:textId="22F841AF" w:rsidR="00322BE4" w:rsidRPr="001D11FA" w:rsidRDefault="00481BFD" w:rsidP="001D11FA">
    <w:pPr>
      <w:jc w:val="center"/>
      <w:rPr>
        <w:rFonts w:hAnsi="Calibri"/>
        <w:color w:val="000000" w:themeColor="text1"/>
        <w:kern w:val="24"/>
        <w:sz w:val="16"/>
        <w:szCs w:val="16"/>
      </w:rPr>
    </w:pPr>
    <w:r>
      <w:rPr>
        <w:rFonts w:hAnsi="Calibri"/>
        <w:color w:val="000000" w:themeColor="text1"/>
        <w:kern w:val="24"/>
        <w:sz w:val="16"/>
        <w:szCs w:val="16"/>
      </w:rPr>
      <w:t xml:space="preserve">Adapted from “Treatment and Management of Hypoglycaemia in Adults with Diabetes Mellitus” by Birmingham, Sandwell, </w:t>
    </w:r>
    <w:proofErr w:type="spellStart"/>
    <w:r>
      <w:rPr>
        <w:rFonts w:hAnsi="Calibri"/>
        <w:color w:val="000000" w:themeColor="text1"/>
        <w:kern w:val="24"/>
        <w:sz w:val="16"/>
        <w:szCs w:val="16"/>
      </w:rPr>
      <w:t>Solihill</w:t>
    </w:r>
    <w:proofErr w:type="spellEnd"/>
    <w:r>
      <w:rPr>
        <w:rFonts w:hAnsi="Calibri"/>
        <w:color w:val="000000" w:themeColor="text1"/>
        <w:kern w:val="24"/>
        <w:sz w:val="16"/>
        <w:szCs w:val="16"/>
      </w:rPr>
      <w:t xml:space="preserve"> and environs Area Prescribing Committee – BSSE APC (Jan 2023).   Created </w:t>
    </w:r>
    <w:r w:rsidR="002D2310">
      <w:rPr>
        <w:rFonts w:hAnsi="Calibri"/>
        <w:color w:val="000000" w:themeColor="text1"/>
        <w:kern w:val="24"/>
        <w:sz w:val="16"/>
        <w:szCs w:val="16"/>
      </w:rPr>
      <w:t>July</w:t>
    </w:r>
    <w:r>
      <w:rPr>
        <w:rFonts w:hAnsi="Calibri"/>
        <w:color w:val="000000" w:themeColor="text1"/>
        <w:kern w:val="24"/>
        <w:sz w:val="16"/>
        <w:szCs w:val="16"/>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2A349" w14:textId="77777777" w:rsidR="00334945" w:rsidRDefault="00334945" w:rsidP="00322BE4">
      <w:pPr>
        <w:spacing w:after="0" w:line="240" w:lineRule="auto"/>
      </w:pPr>
      <w:r>
        <w:separator/>
      </w:r>
    </w:p>
  </w:footnote>
  <w:footnote w:type="continuationSeparator" w:id="0">
    <w:p w14:paraId="5F79D2CA" w14:textId="77777777" w:rsidR="00334945" w:rsidRDefault="00334945" w:rsidP="00322B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06B24"/>
    <w:multiLevelType w:val="hybridMultilevel"/>
    <w:tmpl w:val="F07A381C"/>
    <w:lvl w:ilvl="0" w:tplc="08090001">
      <w:start w:val="1"/>
      <w:numFmt w:val="bullet"/>
      <w:lvlText w:val=""/>
      <w:lvlJc w:val="left"/>
      <w:pPr>
        <w:ind w:left="720" w:hanging="360"/>
      </w:pPr>
      <w:rPr>
        <w:rFonts w:ascii="Symbol" w:hAnsi="Symbol" w:hint="default"/>
      </w:rPr>
    </w:lvl>
    <w:lvl w:ilvl="1" w:tplc="E07800BC">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D90EA5"/>
    <w:multiLevelType w:val="hybridMultilevel"/>
    <w:tmpl w:val="177A1F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0657B9"/>
    <w:multiLevelType w:val="hybridMultilevel"/>
    <w:tmpl w:val="173CC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213505"/>
    <w:multiLevelType w:val="hybridMultilevel"/>
    <w:tmpl w:val="E528E2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686B23"/>
    <w:multiLevelType w:val="hybridMultilevel"/>
    <w:tmpl w:val="C79C3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8C2EE7"/>
    <w:multiLevelType w:val="hybridMultilevel"/>
    <w:tmpl w:val="1DEC5C1C"/>
    <w:lvl w:ilvl="0" w:tplc="10B675D0">
      <w:start w:val="1"/>
      <w:numFmt w:val="bullet"/>
      <w:lvlText w:val="•"/>
      <w:lvlJc w:val="left"/>
      <w:pPr>
        <w:tabs>
          <w:tab w:val="num" w:pos="720"/>
        </w:tabs>
        <w:ind w:left="720" w:hanging="360"/>
      </w:pPr>
      <w:rPr>
        <w:rFonts w:ascii="Arial" w:hAnsi="Arial" w:hint="default"/>
      </w:rPr>
    </w:lvl>
    <w:lvl w:ilvl="1" w:tplc="12CC6204">
      <w:start w:val="1"/>
      <w:numFmt w:val="bullet"/>
      <w:lvlText w:val="•"/>
      <w:lvlJc w:val="left"/>
      <w:pPr>
        <w:tabs>
          <w:tab w:val="num" w:pos="1440"/>
        </w:tabs>
        <w:ind w:left="1440" w:hanging="360"/>
      </w:pPr>
      <w:rPr>
        <w:rFonts w:ascii="Arial" w:hAnsi="Arial" w:hint="default"/>
      </w:rPr>
    </w:lvl>
    <w:lvl w:ilvl="2" w:tplc="8840773A">
      <w:start w:val="1"/>
      <w:numFmt w:val="bullet"/>
      <w:lvlText w:val="•"/>
      <w:lvlJc w:val="left"/>
      <w:pPr>
        <w:tabs>
          <w:tab w:val="num" w:pos="2160"/>
        </w:tabs>
        <w:ind w:left="2160" w:hanging="360"/>
      </w:pPr>
      <w:rPr>
        <w:rFonts w:ascii="Arial" w:hAnsi="Arial" w:hint="default"/>
      </w:rPr>
    </w:lvl>
    <w:lvl w:ilvl="3" w:tplc="910CF496" w:tentative="1">
      <w:start w:val="1"/>
      <w:numFmt w:val="bullet"/>
      <w:lvlText w:val="•"/>
      <w:lvlJc w:val="left"/>
      <w:pPr>
        <w:tabs>
          <w:tab w:val="num" w:pos="2880"/>
        </w:tabs>
        <w:ind w:left="2880" w:hanging="360"/>
      </w:pPr>
      <w:rPr>
        <w:rFonts w:ascii="Arial" w:hAnsi="Arial" w:hint="default"/>
      </w:rPr>
    </w:lvl>
    <w:lvl w:ilvl="4" w:tplc="B32055CE" w:tentative="1">
      <w:start w:val="1"/>
      <w:numFmt w:val="bullet"/>
      <w:lvlText w:val="•"/>
      <w:lvlJc w:val="left"/>
      <w:pPr>
        <w:tabs>
          <w:tab w:val="num" w:pos="3600"/>
        </w:tabs>
        <w:ind w:left="3600" w:hanging="360"/>
      </w:pPr>
      <w:rPr>
        <w:rFonts w:ascii="Arial" w:hAnsi="Arial" w:hint="default"/>
      </w:rPr>
    </w:lvl>
    <w:lvl w:ilvl="5" w:tplc="22E2A284" w:tentative="1">
      <w:start w:val="1"/>
      <w:numFmt w:val="bullet"/>
      <w:lvlText w:val="•"/>
      <w:lvlJc w:val="left"/>
      <w:pPr>
        <w:tabs>
          <w:tab w:val="num" w:pos="4320"/>
        </w:tabs>
        <w:ind w:left="4320" w:hanging="360"/>
      </w:pPr>
      <w:rPr>
        <w:rFonts w:ascii="Arial" w:hAnsi="Arial" w:hint="default"/>
      </w:rPr>
    </w:lvl>
    <w:lvl w:ilvl="6" w:tplc="310AC3AA" w:tentative="1">
      <w:start w:val="1"/>
      <w:numFmt w:val="bullet"/>
      <w:lvlText w:val="•"/>
      <w:lvlJc w:val="left"/>
      <w:pPr>
        <w:tabs>
          <w:tab w:val="num" w:pos="5040"/>
        </w:tabs>
        <w:ind w:left="5040" w:hanging="360"/>
      </w:pPr>
      <w:rPr>
        <w:rFonts w:ascii="Arial" w:hAnsi="Arial" w:hint="default"/>
      </w:rPr>
    </w:lvl>
    <w:lvl w:ilvl="7" w:tplc="E230D2F2" w:tentative="1">
      <w:start w:val="1"/>
      <w:numFmt w:val="bullet"/>
      <w:lvlText w:val="•"/>
      <w:lvlJc w:val="left"/>
      <w:pPr>
        <w:tabs>
          <w:tab w:val="num" w:pos="5760"/>
        </w:tabs>
        <w:ind w:left="5760" w:hanging="360"/>
      </w:pPr>
      <w:rPr>
        <w:rFonts w:ascii="Arial" w:hAnsi="Arial" w:hint="default"/>
      </w:rPr>
    </w:lvl>
    <w:lvl w:ilvl="8" w:tplc="4BE62138" w:tentative="1">
      <w:start w:val="1"/>
      <w:numFmt w:val="bullet"/>
      <w:lvlText w:val="•"/>
      <w:lvlJc w:val="left"/>
      <w:pPr>
        <w:tabs>
          <w:tab w:val="num" w:pos="6480"/>
        </w:tabs>
        <w:ind w:left="6480" w:hanging="360"/>
      </w:pPr>
      <w:rPr>
        <w:rFonts w:ascii="Arial" w:hAnsi="Arial" w:hint="default"/>
      </w:rPr>
    </w:lvl>
  </w:abstractNum>
  <w:num w:numId="1" w16cid:durableId="609507157">
    <w:abstractNumId w:val="5"/>
  </w:num>
  <w:num w:numId="2" w16cid:durableId="1354766242">
    <w:abstractNumId w:val="2"/>
  </w:num>
  <w:num w:numId="3" w16cid:durableId="639068316">
    <w:abstractNumId w:val="0"/>
  </w:num>
  <w:num w:numId="4" w16cid:durableId="1480078222">
    <w:abstractNumId w:val="1"/>
  </w:num>
  <w:num w:numId="5" w16cid:durableId="1207791700">
    <w:abstractNumId w:val="3"/>
  </w:num>
  <w:num w:numId="6" w16cid:durableId="2653099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SyNDU2MLI0A5KmZko6SsGpxcWZ+XkgBUa1ACKLaXMsAAAA"/>
  </w:docVars>
  <w:rsids>
    <w:rsidRoot w:val="00A62191"/>
    <w:rsid w:val="0005476B"/>
    <w:rsid w:val="00131348"/>
    <w:rsid w:val="001D11FA"/>
    <w:rsid w:val="00237373"/>
    <w:rsid w:val="00251B90"/>
    <w:rsid w:val="00292FF5"/>
    <w:rsid w:val="002D2310"/>
    <w:rsid w:val="0030658C"/>
    <w:rsid w:val="00322BE4"/>
    <w:rsid w:val="00334945"/>
    <w:rsid w:val="003724CF"/>
    <w:rsid w:val="003764AA"/>
    <w:rsid w:val="00424DA9"/>
    <w:rsid w:val="00481BFD"/>
    <w:rsid w:val="005B7964"/>
    <w:rsid w:val="0063775C"/>
    <w:rsid w:val="006E3C28"/>
    <w:rsid w:val="00724E64"/>
    <w:rsid w:val="0088444D"/>
    <w:rsid w:val="0093233D"/>
    <w:rsid w:val="00976B2D"/>
    <w:rsid w:val="00A62191"/>
    <w:rsid w:val="00DB1DB0"/>
    <w:rsid w:val="00DB2134"/>
    <w:rsid w:val="00E036F4"/>
    <w:rsid w:val="00E275E8"/>
    <w:rsid w:val="00E64639"/>
    <w:rsid w:val="00E84E6F"/>
    <w:rsid w:val="00FE48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DED48"/>
  <w15:chartTrackingRefBased/>
  <w15:docId w15:val="{DFF9D841-E6ED-449C-832D-E8BF21BF1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2191"/>
    <w:pPr>
      <w:spacing w:after="0" w:line="240" w:lineRule="auto"/>
      <w:ind w:left="720"/>
      <w:contextualSpacing/>
    </w:pPr>
    <w:rPr>
      <w:rFonts w:ascii="Times New Roman" w:eastAsiaTheme="minorEastAsia" w:hAnsi="Times New Roman" w:cs="Times New Roman"/>
      <w:sz w:val="24"/>
      <w:szCs w:val="24"/>
      <w:lang w:eastAsia="en-GB"/>
    </w:rPr>
  </w:style>
  <w:style w:type="paragraph" w:styleId="Header">
    <w:name w:val="header"/>
    <w:basedOn w:val="Normal"/>
    <w:link w:val="HeaderChar"/>
    <w:uiPriority w:val="99"/>
    <w:unhideWhenUsed/>
    <w:rsid w:val="00322B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2BE4"/>
  </w:style>
  <w:style w:type="paragraph" w:styleId="Footer">
    <w:name w:val="footer"/>
    <w:basedOn w:val="Normal"/>
    <w:link w:val="FooterChar"/>
    <w:uiPriority w:val="99"/>
    <w:unhideWhenUsed/>
    <w:rsid w:val="00322B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2BE4"/>
  </w:style>
  <w:style w:type="table" w:styleId="TableGrid">
    <w:name w:val="Table Grid"/>
    <w:basedOn w:val="TableNormal"/>
    <w:uiPriority w:val="39"/>
    <w:rsid w:val="00481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pfdse">
    <w:name w:val="jpfdse"/>
    <w:basedOn w:val="DefaultParagraphFont"/>
    <w:rsid w:val="00976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22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274</Words>
  <Characters>1563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Reece Nici</dc:creator>
  <cp:keywords/>
  <dc:description/>
  <cp:lastModifiedBy>Ramesh Mehay</cp:lastModifiedBy>
  <cp:revision>4</cp:revision>
  <dcterms:created xsi:type="dcterms:W3CDTF">2023-11-06T20:40:00Z</dcterms:created>
  <dcterms:modified xsi:type="dcterms:W3CDTF">2023-11-06T21:02:00Z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bf8cad0972f58b17405a88cb496c6d8eaa4131d441f55c0e6c1d15a87f313d3f</vt:lpwstr>
  </property>
</Properties>
</file>