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50439" w14:textId="5C9D852A" w:rsidR="00A82427" w:rsidRDefault="00000000">
      <w:pPr>
        <w:pStyle w:val="Header"/>
        <w:rPr>
          <w:sz w:val="36"/>
          <w:szCs w:val="36"/>
        </w:rPr>
      </w:pPr>
      <w:r>
        <w:rPr>
          <w:noProof/>
        </w:rPr>
        <w:pict w14:anchorId="3B8B4E8A">
          <v:shapetype id="_x0000_t202" coordsize="21600,21600" o:spt="202" path="m,l,21600r21600,l21600,xe">
            <v:stroke joinstyle="miter"/>
            <v:path gradientshapeok="t" o:connecttype="rect"/>
          </v:shapetype>
          <v:shape id="_x0000_s2051" type="#_x0000_t202" style="position:absolute;margin-left:-85.95pt;margin-top:-22.35pt;width:259.9pt;height:57.35pt;z-index:3;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ECDgMKAIAAE4EAAAOAAAAAAAAAAAAAAAAAC4CAABkcnMvZTJvRG9j&#10;LnhtbFBLAQItABQABgAIAAAAIQBIWydy2wAAAAcBAAAPAAAAAAAAAAAAAAAAAIIEAABkcnMvZG93&#10;bnJldi54bWxQSwUGAAAAAAQABADzAAAAigUAAAAA&#10;">
            <v:textbox>
              <w:txbxContent>
                <w:p w14:paraId="4D665873" w14:textId="77777777" w:rsidR="00641A86" w:rsidRPr="009B476F" w:rsidRDefault="00641A86">
                  <w:pPr>
                    <w:rPr>
                      <w:b/>
                      <w:bCs/>
                      <w:color w:val="FF0000"/>
                    </w:rPr>
                  </w:pPr>
                  <w:r w:rsidRPr="009B476F">
                    <w:rPr>
                      <w:b/>
                      <w:bCs/>
                      <w:color w:val="FF0000"/>
                    </w:rPr>
                    <w:t xml:space="preserve">The notes in red </w:t>
                  </w:r>
                  <w:r w:rsidR="009B476F">
                    <w:rPr>
                      <w:b/>
                      <w:bCs/>
                      <w:color w:val="FF0000"/>
                    </w:rPr>
                    <w:t xml:space="preserve">below </w:t>
                  </w:r>
                  <w:r w:rsidRPr="009B476F">
                    <w:rPr>
                      <w:b/>
                      <w:bCs/>
                      <w:color w:val="FF0000"/>
                    </w:rPr>
                    <w:t xml:space="preserve">are a </w:t>
                  </w:r>
                  <w:r w:rsidR="009B476F" w:rsidRPr="009B476F">
                    <w:rPr>
                      <w:b/>
                      <w:bCs/>
                      <w:color w:val="FF0000"/>
                    </w:rPr>
                    <w:t xml:space="preserve">sample case study – please document your own patient requirements where the red notes are </w:t>
                  </w:r>
                </w:p>
              </w:txbxContent>
            </v:textbox>
            <w10:wrap type="square"/>
          </v:shape>
        </w:pict>
      </w:r>
    </w:p>
    <w:p w14:paraId="73AFAC8F" w14:textId="77777777" w:rsidR="00A82427" w:rsidRDefault="00A82427">
      <w:pPr>
        <w:pStyle w:val="Header"/>
        <w:rPr>
          <w:sz w:val="36"/>
          <w:szCs w:val="36"/>
        </w:rPr>
      </w:pPr>
    </w:p>
    <w:p w14:paraId="357BF072" w14:textId="77777777" w:rsidR="00A82427" w:rsidRDefault="00A82427">
      <w:pPr>
        <w:pStyle w:val="Heading2"/>
        <w:rPr>
          <w:sz w:val="36"/>
          <w:szCs w:val="36"/>
        </w:rPr>
      </w:pPr>
      <w:r>
        <w:rPr>
          <w:sz w:val="36"/>
          <w:szCs w:val="36"/>
        </w:rPr>
        <w:t>[</w:t>
      </w:r>
      <w:r w:rsidRPr="00A82427">
        <w:rPr>
          <w:sz w:val="36"/>
          <w:szCs w:val="36"/>
        </w:rPr>
        <w:t>Bradford District Care Trust</w:t>
      </w:r>
      <w:r>
        <w:rPr>
          <w:sz w:val="36"/>
          <w:szCs w:val="36"/>
        </w:rPr>
        <w:t xml:space="preserve">] </w:t>
      </w:r>
    </w:p>
    <w:p w14:paraId="6EC4210D" w14:textId="77777777" w:rsidR="00A82427" w:rsidRDefault="00A82427">
      <w:pPr>
        <w:pStyle w:val="Heading2"/>
        <w:rPr>
          <w:sz w:val="36"/>
          <w:szCs w:val="36"/>
        </w:rPr>
      </w:pPr>
      <w:r>
        <w:rPr>
          <w:sz w:val="36"/>
          <w:szCs w:val="36"/>
        </w:rPr>
        <w:t>Consent form 4</w:t>
      </w:r>
    </w:p>
    <w:p w14:paraId="7534CF2E" w14:textId="77777777" w:rsidR="00A82427" w:rsidRDefault="00A82427">
      <w:pPr>
        <w:pStyle w:val="Header"/>
        <w:tabs>
          <w:tab w:val="clear" w:pos="4153"/>
          <w:tab w:val="clear" w:pos="8306"/>
        </w:tabs>
      </w:pPr>
    </w:p>
    <w:p w14:paraId="05FD0170" w14:textId="77777777" w:rsidR="00A82427" w:rsidRDefault="00A82427"/>
    <w:p w14:paraId="562CE48D" w14:textId="77777777" w:rsidR="00A82427" w:rsidRDefault="00A82427"/>
    <w:p w14:paraId="1348DE46" w14:textId="77777777" w:rsidR="00A82427" w:rsidRDefault="00A82427">
      <w:pPr>
        <w:jc w:val="center"/>
        <w:rPr>
          <w:b/>
          <w:bCs/>
          <w:sz w:val="36"/>
          <w:szCs w:val="36"/>
        </w:rPr>
      </w:pPr>
      <w:r>
        <w:rPr>
          <w:b/>
          <w:bCs/>
          <w:sz w:val="36"/>
          <w:szCs w:val="36"/>
        </w:rPr>
        <w:t xml:space="preserve">Form for adults who are unable to </w:t>
      </w:r>
    </w:p>
    <w:p w14:paraId="6D83F03B" w14:textId="77777777" w:rsidR="00A82427" w:rsidRDefault="00A82427">
      <w:pPr>
        <w:jc w:val="center"/>
        <w:rPr>
          <w:b/>
          <w:bCs/>
          <w:sz w:val="36"/>
          <w:szCs w:val="36"/>
        </w:rPr>
      </w:pPr>
      <w:r>
        <w:rPr>
          <w:b/>
          <w:bCs/>
          <w:sz w:val="36"/>
          <w:szCs w:val="36"/>
        </w:rPr>
        <w:t>Consent to investigation or treatment</w:t>
      </w:r>
    </w:p>
    <w:p w14:paraId="79A3E83D" w14:textId="77777777" w:rsidR="00A82427" w:rsidRDefault="00A82427"/>
    <w:p w14:paraId="20116014" w14:textId="77777777" w:rsidR="00A82427" w:rsidRDefault="00A82427"/>
    <w:p w14:paraId="559F92BE" w14:textId="77777777" w:rsidR="00A82427" w:rsidRDefault="00A82427"/>
    <w:p w14:paraId="65CD54B1" w14:textId="77777777" w:rsidR="00A82427" w:rsidRDefault="00A82427">
      <w:pPr>
        <w:jc w:val="center"/>
      </w:pPr>
    </w:p>
    <w:p w14:paraId="11370A0F" w14:textId="77777777" w:rsidR="00A82427" w:rsidRDefault="00A82427">
      <w:pPr>
        <w:pBdr>
          <w:top w:val="triple" w:sz="4" w:space="1" w:color="auto"/>
          <w:left w:val="triple" w:sz="4" w:space="4" w:color="auto"/>
          <w:bottom w:val="triple" w:sz="4" w:space="1" w:color="auto"/>
          <w:right w:val="triple" w:sz="4" w:space="4" w:color="auto"/>
        </w:pBdr>
        <w:jc w:val="center"/>
        <w:rPr>
          <w:b/>
          <w:bCs/>
          <w:sz w:val="28"/>
          <w:szCs w:val="28"/>
        </w:rPr>
      </w:pPr>
    </w:p>
    <w:p w14:paraId="07898951" w14:textId="77777777" w:rsidR="00A82427" w:rsidRDefault="00000000">
      <w:pPr>
        <w:pBdr>
          <w:top w:val="triple" w:sz="4" w:space="1" w:color="auto"/>
          <w:left w:val="triple" w:sz="4" w:space="4" w:color="auto"/>
          <w:bottom w:val="triple" w:sz="4" w:space="1" w:color="auto"/>
          <w:right w:val="triple" w:sz="4" w:space="4" w:color="auto"/>
        </w:pBdr>
        <w:jc w:val="center"/>
        <w:rPr>
          <w:b/>
          <w:bCs/>
          <w:sz w:val="28"/>
          <w:szCs w:val="28"/>
        </w:rPr>
      </w:pPr>
      <w:r>
        <w:rPr>
          <w:noProof/>
        </w:rPr>
        <w:pict w14:anchorId="3A6EF5FE">
          <v:shape id="Text Box 2" o:spid="_x0000_s2053" type="#_x0000_t202" style="position:absolute;left:0;text-align:left;margin-left:314.55pt;margin-top:15.4pt;width:147.4pt;height:23.75pt;z-index:1;visibility:visible;mso-width-percent:400;mso-height-percent:200;mso-wrap-distance-top:3.6pt;mso-wrap-distance-bottom:3.6pt;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">
            <v:textbox style="mso-fit-shape-to-text:t">
              <w:txbxContent>
                <w:p w14:paraId="6ACD9DAF" w14:textId="77777777" w:rsidR="0042369A" w:rsidRPr="0042369A" w:rsidRDefault="0042369A">
                  <w:pPr>
                    <w:rPr>
                      <w:b/>
                      <w:bCs/>
                      <w:color w:val="FF0000"/>
                    </w:rPr>
                  </w:pPr>
                  <w:r w:rsidRPr="0042369A">
                    <w:rPr>
                      <w:b/>
                      <w:bCs/>
                      <w:color w:val="FF0000"/>
                    </w:rPr>
                    <w:t xml:space="preserve">Ensure same professional as signs at end of document </w:t>
                  </w:r>
                </w:p>
              </w:txbxContent>
            </v:textbox>
            <w10:wrap type="square"/>
          </v:shape>
        </w:pict>
      </w:r>
      <w:r w:rsidR="00A82427">
        <w:rPr>
          <w:b/>
          <w:bCs/>
          <w:sz w:val="28"/>
          <w:szCs w:val="28"/>
        </w:rPr>
        <w:t>Patient details (or pre-printed label)</w:t>
      </w:r>
    </w:p>
    <w:p w14:paraId="42658DD1" w14:textId="77777777" w:rsidR="00A82427" w:rsidRDefault="00A82427">
      <w:pPr>
        <w:pBdr>
          <w:top w:val="triple" w:sz="4" w:space="1" w:color="auto"/>
          <w:left w:val="triple" w:sz="4" w:space="4" w:color="auto"/>
          <w:bottom w:val="triple" w:sz="4" w:space="1" w:color="auto"/>
          <w:right w:val="triple" w:sz="4" w:space="4" w:color="auto"/>
        </w:pBdr>
        <w:jc w:val="center"/>
        <w:rPr>
          <w:b/>
          <w:bCs/>
        </w:rPr>
      </w:pPr>
    </w:p>
    <w:p w14:paraId="4CFE56E7" w14:textId="77777777" w:rsidR="00A82427" w:rsidRDefault="00000000">
      <w:pPr>
        <w:pBdr>
          <w:top w:val="triple" w:sz="4" w:space="1" w:color="auto"/>
          <w:left w:val="triple" w:sz="4" w:space="4" w:color="auto"/>
          <w:bottom w:val="triple" w:sz="4" w:space="1" w:color="auto"/>
          <w:right w:val="triple" w:sz="4" w:space="4" w:color="auto"/>
        </w:pBdr>
        <w:ind w:firstLine="720"/>
      </w:pPr>
      <w:r>
        <w:rPr>
          <w:noProof/>
        </w:rPr>
        <w:pict w14:anchorId="4DDFEB90">
          <v:shapetype id="_x0000_t32" coordsize="21600,21600" o:spt="32" o:oned="t" path="m,l21600,21600e" filled="f">
            <v:path arrowok="t" fillok="f" o:connecttype="none"/>
            <o:lock v:ext="edit" shapetype="t"/>
          </v:shapetype>
          <v:shape id="_x0000_s2054" type="#_x0000_t32" style="position:absolute;left:0;text-align:left;margin-left:204.6pt;margin-top:6.3pt;width:103.5pt;height:93.75pt;flip:x;z-index:2" o:connectortype="straight">
            <v:stroke endarrow="block"/>
          </v:shape>
        </w:pict>
      </w:r>
      <w:r w:rsidR="00A82427">
        <w:t xml:space="preserve">Patient’s surname/family </w:t>
      </w:r>
      <w:r w:rsidR="0042369A">
        <w:t>n</w:t>
      </w:r>
      <w:r w:rsidR="00A82427">
        <w:t>ame.</w:t>
      </w:r>
    </w:p>
    <w:p w14:paraId="5458BCCD" w14:textId="77777777" w:rsidR="00A82427" w:rsidRDefault="00A82427">
      <w:pPr>
        <w:pBdr>
          <w:top w:val="triple" w:sz="4" w:space="1" w:color="auto"/>
          <w:left w:val="triple" w:sz="4" w:space="4" w:color="auto"/>
          <w:bottom w:val="triple" w:sz="4" w:space="1" w:color="auto"/>
          <w:right w:val="triple" w:sz="4" w:space="4" w:color="auto"/>
        </w:pBdr>
        <w:jc w:val="center"/>
      </w:pPr>
    </w:p>
    <w:p w14:paraId="6B4FD8FD" w14:textId="77777777" w:rsidR="00A82427" w:rsidRDefault="00A82427">
      <w:pPr>
        <w:pBdr>
          <w:top w:val="triple" w:sz="4" w:space="1" w:color="auto"/>
          <w:left w:val="triple" w:sz="4" w:space="4" w:color="auto"/>
          <w:bottom w:val="triple" w:sz="4" w:space="1" w:color="auto"/>
          <w:right w:val="triple" w:sz="4" w:space="4" w:color="auto"/>
        </w:pBdr>
        <w:ind w:firstLine="720"/>
      </w:pPr>
      <w:r>
        <w:t xml:space="preserve">Patient’s first </w:t>
      </w:r>
      <w:proofErr w:type="gramStart"/>
      <w:r>
        <w:t>names .</w:t>
      </w:r>
      <w:proofErr w:type="gramEnd"/>
      <w:r>
        <w:t>……………</w:t>
      </w:r>
    </w:p>
    <w:p w14:paraId="71445DEA" w14:textId="77777777" w:rsidR="00A82427" w:rsidRDefault="00A82427">
      <w:pPr>
        <w:pBdr>
          <w:top w:val="triple" w:sz="4" w:space="1" w:color="auto"/>
          <w:left w:val="triple" w:sz="4" w:space="4" w:color="auto"/>
          <w:bottom w:val="triple" w:sz="4" w:space="1" w:color="auto"/>
          <w:right w:val="triple" w:sz="4" w:space="4" w:color="auto"/>
        </w:pBdr>
        <w:jc w:val="center"/>
      </w:pPr>
    </w:p>
    <w:p w14:paraId="66D3CB86" w14:textId="77777777" w:rsidR="00A82427" w:rsidRDefault="00A82427">
      <w:pPr>
        <w:pBdr>
          <w:top w:val="triple" w:sz="4" w:space="1" w:color="auto"/>
          <w:left w:val="triple" w:sz="4" w:space="4" w:color="auto"/>
          <w:bottom w:val="triple" w:sz="4" w:space="1" w:color="auto"/>
          <w:right w:val="triple" w:sz="4" w:space="4" w:color="auto"/>
        </w:pBdr>
        <w:ind w:firstLine="720"/>
      </w:pPr>
      <w:r>
        <w:t>Date of birth ………………………………………………….</w:t>
      </w:r>
    </w:p>
    <w:p w14:paraId="6633B4B6" w14:textId="77777777" w:rsidR="00A82427" w:rsidRDefault="00A82427">
      <w:pPr>
        <w:pBdr>
          <w:top w:val="triple" w:sz="4" w:space="1" w:color="auto"/>
          <w:left w:val="triple" w:sz="4" w:space="4" w:color="auto"/>
          <w:bottom w:val="triple" w:sz="4" w:space="1" w:color="auto"/>
          <w:right w:val="triple" w:sz="4" w:space="4" w:color="auto"/>
        </w:pBdr>
        <w:jc w:val="center"/>
      </w:pPr>
    </w:p>
    <w:p w14:paraId="68A88C92" w14:textId="77777777" w:rsidR="00A82427" w:rsidRDefault="00A82427">
      <w:pPr>
        <w:pBdr>
          <w:top w:val="triple" w:sz="4" w:space="1" w:color="auto"/>
          <w:left w:val="triple" w:sz="4" w:space="4" w:color="auto"/>
          <w:bottom w:val="triple" w:sz="4" w:space="1" w:color="auto"/>
          <w:right w:val="triple" w:sz="4" w:space="4" w:color="auto"/>
        </w:pBdr>
        <w:ind w:firstLine="720"/>
      </w:pPr>
      <w:r>
        <w:t>Responsible health professional.……………………………</w:t>
      </w:r>
    </w:p>
    <w:p w14:paraId="2525B0CE" w14:textId="77777777" w:rsidR="00A82427" w:rsidRDefault="00A82427">
      <w:pPr>
        <w:pBdr>
          <w:top w:val="triple" w:sz="4" w:space="1" w:color="auto"/>
          <w:left w:val="triple" w:sz="4" w:space="4" w:color="auto"/>
          <w:bottom w:val="triple" w:sz="4" w:space="1" w:color="auto"/>
          <w:right w:val="triple" w:sz="4" w:space="4" w:color="auto"/>
        </w:pBdr>
        <w:ind w:firstLine="720"/>
      </w:pPr>
    </w:p>
    <w:p w14:paraId="31FC9AAA" w14:textId="77777777" w:rsidR="00A82427" w:rsidRDefault="00A82427">
      <w:pPr>
        <w:pBdr>
          <w:top w:val="triple" w:sz="4" w:space="1" w:color="auto"/>
          <w:left w:val="triple" w:sz="4" w:space="4" w:color="auto"/>
          <w:bottom w:val="triple" w:sz="4" w:space="1" w:color="auto"/>
          <w:right w:val="triple" w:sz="4" w:space="4" w:color="auto"/>
        </w:pBdr>
        <w:ind w:firstLine="720"/>
      </w:pPr>
      <w:r>
        <w:t>Job title ……………………………………………………….</w:t>
      </w:r>
    </w:p>
    <w:p w14:paraId="42C63EB4" w14:textId="77777777" w:rsidR="00A82427" w:rsidRDefault="00A82427">
      <w:pPr>
        <w:pBdr>
          <w:top w:val="triple" w:sz="4" w:space="1" w:color="auto"/>
          <w:left w:val="triple" w:sz="4" w:space="4" w:color="auto"/>
          <w:bottom w:val="triple" w:sz="4" w:space="1" w:color="auto"/>
          <w:right w:val="triple" w:sz="4" w:space="4" w:color="auto"/>
        </w:pBdr>
        <w:jc w:val="center"/>
      </w:pPr>
    </w:p>
    <w:p w14:paraId="4A605C27" w14:textId="77777777" w:rsidR="00A82427" w:rsidRDefault="00A82427">
      <w:pPr>
        <w:pBdr>
          <w:top w:val="triple" w:sz="4" w:space="1" w:color="auto"/>
          <w:left w:val="triple" w:sz="4" w:space="4" w:color="auto"/>
          <w:bottom w:val="triple" w:sz="4" w:space="1" w:color="auto"/>
          <w:right w:val="triple" w:sz="4" w:space="4" w:color="auto"/>
        </w:pBdr>
        <w:ind w:firstLine="720"/>
      </w:pPr>
      <w:r>
        <w:t xml:space="preserve">NHS number (or </w:t>
      </w:r>
      <w:proofErr w:type="gramStart"/>
      <w:r>
        <w:t>other</w:t>
      </w:r>
      <w:proofErr w:type="gramEnd"/>
      <w:r>
        <w:t xml:space="preserve"> </w:t>
      </w:r>
      <w:proofErr w:type="gramStart"/>
      <w:r>
        <w:t>identifier)…</w:t>
      </w:r>
      <w:proofErr w:type="gramEnd"/>
      <w:r>
        <w:t>………………………</w:t>
      </w:r>
      <w:proofErr w:type="gramStart"/>
      <w:r>
        <w:t>…..</w:t>
      </w:r>
      <w:proofErr w:type="gramEnd"/>
    </w:p>
    <w:p w14:paraId="6DBC190F" w14:textId="77777777" w:rsidR="00A82427" w:rsidRDefault="00A82427">
      <w:pPr>
        <w:pBdr>
          <w:top w:val="triple" w:sz="4" w:space="1" w:color="auto"/>
          <w:left w:val="triple" w:sz="4" w:space="4" w:color="auto"/>
          <w:bottom w:val="triple" w:sz="4" w:space="1" w:color="auto"/>
          <w:right w:val="triple" w:sz="4" w:space="4" w:color="auto"/>
        </w:pBdr>
        <w:ind w:firstLine="720"/>
      </w:pPr>
    </w:p>
    <w:p w14:paraId="641A4CEF" w14:textId="77777777" w:rsidR="00A82427" w:rsidRDefault="00A82427">
      <w:pPr>
        <w:pBdr>
          <w:top w:val="triple" w:sz="4" w:space="1" w:color="auto"/>
          <w:left w:val="triple" w:sz="4" w:space="4" w:color="auto"/>
          <w:bottom w:val="triple" w:sz="4" w:space="1" w:color="auto"/>
          <w:right w:val="triple" w:sz="4" w:space="4" w:color="auto"/>
        </w:pBdr>
        <w:ind w:firstLine="720"/>
      </w:pPr>
      <w:r>
        <w:rPr>
          <w:sz w:val="32"/>
          <w:szCs w:val="32"/>
        </w:rPr>
        <w:sym w:font="Symbol" w:char="F0FF"/>
      </w:r>
      <w:r>
        <w:t xml:space="preserve">  Male</w:t>
      </w:r>
      <w:r>
        <w:tab/>
      </w:r>
      <w:r>
        <w:tab/>
      </w:r>
      <w:r>
        <w:tab/>
      </w:r>
      <w:r>
        <w:rPr>
          <w:sz w:val="32"/>
          <w:szCs w:val="32"/>
        </w:rPr>
        <w:sym w:font="Symbol" w:char="F0FF"/>
      </w:r>
      <w:r>
        <w:t xml:space="preserve">  Female</w:t>
      </w:r>
    </w:p>
    <w:p w14:paraId="600649A9" w14:textId="77777777" w:rsidR="00A82427" w:rsidRDefault="00A82427">
      <w:pPr>
        <w:pBdr>
          <w:top w:val="triple" w:sz="4" w:space="1" w:color="auto"/>
          <w:left w:val="triple" w:sz="4" w:space="4" w:color="auto"/>
          <w:bottom w:val="triple" w:sz="4" w:space="1" w:color="auto"/>
          <w:right w:val="triple" w:sz="4" w:space="4" w:color="auto"/>
        </w:pBdr>
        <w:ind w:firstLine="720"/>
      </w:pPr>
    </w:p>
    <w:p w14:paraId="6C44B441" w14:textId="77777777" w:rsidR="00A82427" w:rsidRDefault="00A82427">
      <w:pPr>
        <w:pBdr>
          <w:top w:val="triple" w:sz="4" w:space="1" w:color="auto"/>
          <w:left w:val="triple" w:sz="4" w:space="4" w:color="auto"/>
          <w:bottom w:val="triple" w:sz="4" w:space="1" w:color="auto"/>
          <w:right w:val="triple" w:sz="4" w:space="4" w:color="auto"/>
        </w:pBdr>
        <w:ind w:firstLine="720"/>
      </w:pPr>
      <w:r>
        <w:t>Special requirements ………………………………………</w:t>
      </w:r>
    </w:p>
    <w:p w14:paraId="22C415FB" w14:textId="77777777" w:rsidR="00A82427" w:rsidRDefault="00A82427">
      <w:pPr>
        <w:pBdr>
          <w:top w:val="triple" w:sz="4" w:space="1" w:color="auto"/>
          <w:left w:val="triple" w:sz="4" w:space="4" w:color="auto"/>
          <w:bottom w:val="triple" w:sz="4" w:space="1" w:color="auto"/>
          <w:right w:val="triple" w:sz="4" w:space="4" w:color="auto"/>
        </w:pBdr>
        <w:ind w:firstLine="720"/>
      </w:pPr>
      <w:r>
        <w:t>(</w:t>
      </w:r>
      <w:proofErr w:type="spellStart"/>
      <w:r>
        <w:t>eg</w:t>
      </w:r>
      <w:proofErr w:type="spellEnd"/>
      <w:r>
        <w:t xml:space="preserve"> other language/other communication method)</w:t>
      </w:r>
    </w:p>
    <w:p w14:paraId="578BF51B" w14:textId="77777777" w:rsidR="00A82427" w:rsidRDefault="00A82427">
      <w:pPr>
        <w:pBdr>
          <w:top w:val="triple" w:sz="4" w:space="1" w:color="auto"/>
          <w:left w:val="triple" w:sz="4" w:space="4" w:color="auto"/>
          <w:bottom w:val="triple" w:sz="4" w:space="1" w:color="auto"/>
          <w:right w:val="triple" w:sz="4" w:space="4" w:color="auto"/>
        </w:pBdr>
        <w:jc w:val="center"/>
      </w:pPr>
    </w:p>
    <w:p w14:paraId="2F46EC1E" w14:textId="77777777" w:rsidR="00A82427" w:rsidRDefault="00A82427">
      <w:pPr>
        <w:jc w:val="center"/>
      </w:pPr>
    </w:p>
    <w:p w14:paraId="4EDD1689" w14:textId="77777777" w:rsidR="00A82427" w:rsidRDefault="00A82427"/>
    <w:p w14:paraId="12B6653B" w14:textId="77777777" w:rsidR="00A82427" w:rsidRDefault="00A82427"/>
    <w:p w14:paraId="7A564BA4" w14:textId="77777777" w:rsidR="00A82427" w:rsidRDefault="00A82427"/>
    <w:p w14:paraId="5BA0D028" w14:textId="77777777" w:rsidR="00A82427" w:rsidRDefault="00A82427">
      <w:pPr>
        <w:pStyle w:val="Heading7"/>
        <w:sectPr w:rsidR="00A82427">
          <w:headerReference w:type="even" r:id="rId7"/>
          <w:headerReference w:type="default" r:id="rId8"/>
          <w:footerReference w:type="even" r:id="rId9"/>
          <w:footerReference w:type="default" r:id="rId10"/>
          <w:headerReference w:type="first" r:id="rId11"/>
          <w:footerReference w:type="first" r:id="rId12"/>
          <w:pgSz w:w="11906" w:h="16838"/>
          <w:pgMar w:top="567" w:right="2268" w:bottom="567" w:left="2268" w:header="709" w:footer="709" w:gutter="0"/>
          <w:cols w:space="709"/>
          <w:titlePg/>
          <w:rtlGutter/>
        </w:sectPr>
      </w:pPr>
      <w:r>
        <w:t>To be retained in patient’s notes</w:t>
      </w:r>
    </w:p>
    <w:p w14:paraId="435E78DB" w14:textId="77777777" w:rsidR="00A82427" w:rsidRDefault="00A82427">
      <w:pPr>
        <w:pStyle w:val="Heading3"/>
      </w:pPr>
      <w:r>
        <w:lastRenderedPageBreak/>
        <w:t>Patient identifier/label</w:t>
      </w:r>
    </w:p>
    <w:p w14:paraId="1A4F39BC" w14:textId="77777777" w:rsidR="00A82427" w:rsidRDefault="00A82427">
      <w:pPr>
        <w:rPr>
          <w:b/>
          <w:bCs/>
        </w:rPr>
      </w:pPr>
    </w:p>
    <w:p w14:paraId="6C66A268" w14:textId="77777777" w:rsidR="00A82427" w:rsidRDefault="00A82427">
      <w:pPr>
        <w:rPr>
          <w:b/>
          <w:bCs/>
          <w:sz w:val="32"/>
          <w:szCs w:val="32"/>
        </w:rPr>
      </w:pPr>
      <w:r>
        <w:rPr>
          <w:b/>
          <w:bCs/>
          <w:sz w:val="32"/>
          <w:szCs w:val="32"/>
        </w:rPr>
        <w:t>All sections to be completed by health professional proposing the procedure</w:t>
      </w:r>
    </w:p>
    <w:p w14:paraId="38716A11" w14:textId="77777777" w:rsidR="00A82427" w:rsidRDefault="00A82427">
      <w:pPr>
        <w:rPr>
          <w:b/>
          <w:bCs/>
          <w:sz w:val="28"/>
          <w:szCs w:val="28"/>
        </w:rPr>
      </w:pPr>
      <w:r>
        <w:rPr>
          <w:b/>
          <w:bCs/>
          <w:sz w:val="32"/>
          <w:szCs w:val="32"/>
        </w:rPr>
        <w:t xml:space="preserve"> </w:t>
      </w:r>
    </w:p>
    <w:p w14:paraId="71FED26F" w14:textId="77777777" w:rsidR="007C443B" w:rsidRPr="007C443B" w:rsidRDefault="00A82427">
      <w:pPr>
        <w:rPr>
          <w:rFonts w:ascii="Britannic Bold" w:hAnsi="Britannic Bold"/>
          <w:b/>
          <w:bCs/>
          <w:sz w:val="32"/>
          <w:szCs w:val="32"/>
        </w:rPr>
      </w:pPr>
      <w:proofErr w:type="gramStart"/>
      <w:r>
        <w:rPr>
          <w:b/>
          <w:bCs/>
          <w:sz w:val="32"/>
          <w:szCs w:val="32"/>
        </w:rPr>
        <w:t>A  Details</w:t>
      </w:r>
      <w:proofErr w:type="gramEnd"/>
      <w:r>
        <w:rPr>
          <w:b/>
          <w:bCs/>
          <w:sz w:val="32"/>
          <w:szCs w:val="32"/>
        </w:rPr>
        <w:t xml:space="preserve"> of procedure or course of treatment proposed</w:t>
      </w:r>
    </w:p>
    <w:p w14:paraId="57DBD85F" w14:textId="77777777" w:rsidR="007C443B" w:rsidRPr="0042369A" w:rsidRDefault="007C443B">
      <w:pPr>
        <w:rPr>
          <w:rFonts w:ascii="Comic Sans MS" w:hAnsi="Comic Sans MS"/>
          <w:bCs/>
          <w:i/>
          <w:color w:val="FF0000"/>
        </w:rPr>
      </w:pPr>
      <w:r w:rsidRPr="0042369A">
        <w:rPr>
          <w:rFonts w:ascii="Comic Sans MS" w:hAnsi="Comic Sans MS"/>
          <w:bCs/>
          <w:i/>
          <w:color w:val="FF0000"/>
        </w:rPr>
        <w:t>Venepuncture facilitated with the assistance of the Practical Training Unit using safe holds.</w:t>
      </w:r>
    </w:p>
    <w:p w14:paraId="28088BA8" w14:textId="77777777" w:rsidR="00A82427" w:rsidRDefault="00A82427">
      <w:pPr>
        <w:rPr>
          <w:b/>
          <w:bCs/>
          <w:sz w:val="32"/>
          <w:szCs w:val="32"/>
        </w:rPr>
      </w:pPr>
    </w:p>
    <w:p w14:paraId="6AE26905" w14:textId="77777777" w:rsidR="00A82427" w:rsidRDefault="00A82427">
      <w:pPr>
        <w:tabs>
          <w:tab w:val="left" w:pos="142"/>
        </w:tabs>
        <w:rPr>
          <w:sz w:val="20"/>
          <w:szCs w:val="20"/>
        </w:rPr>
      </w:pPr>
      <w:r>
        <w:rPr>
          <w:sz w:val="20"/>
          <w:szCs w:val="20"/>
        </w:rPr>
        <w:t>(NB see guidance to health professionals overleaf for details of situations where court approval must first be sought)</w:t>
      </w:r>
    </w:p>
    <w:p w14:paraId="0AE3DF7A" w14:textId="77777777" w:rsidR="00A82427" w:rsidRDefault="00A82427">
      <w:pPr>
        <w:rPr>
          <w:sz w:val="16"/>
          <w:szCs w:val="16"/>
        </w:rPr>
      </w:pPr>
    </w:p>
    <w:p w14:paraId="63010C22" w14:textId="77777777" w:rsidR="00A82427" w:rsidRDefault="00A82427">
      <w:pPr>
        <w:pStyle w:val="Heading2"/>
        <w:jc w:val="left"/>
        <w:rPr>
          <w:sz w:val="32"/>
          <w:szCs w:val="32"/>
        </w:rPr>
      </w:pPr>
      <w:proofErr w:type="gramStart"/>
      <w:r>
        <w:rPr>
          <w:sz w:val="32"/>
          <w:szCs w:val="32"/>
        </w:rPr>
        <w:t>B  Assessment</w:t>
      </w:r>
      <w:proofErr w:type="gramEnd"/>
      <w:r>
        <w:rPr>
          <w:sz w:val="32"/>
          <w:szCs w:val="32"/>
        </w:rPr>
        <w:t xml:space="preserve"> of patient’s capacity</w:t>
      </w:r>
    </w:p>
    <w:p w14:paraId="3A3B52C3" w14:textId="77777777" w:rsidR="00A82427" w:rsidRDefault="00A82427">
      <w:pPr>
        <w:pStyle w:val="Heading2"/>
        <w:jc w:val="left"/>
      </w:pPr>
    </w:p>
    <w:p w14:paraId="10E2D796" w14:textId="77777777" w:rsidR="00A82427" w:rsidRDefault="00A82427">
      <w:pPr>
        <w:pStyle w:val="Heading2"/>
        <w:jc w:val="left"/>
        <w:rPr>
          <w:sz w:val="32"/>
          <w:szCs w:val="32"/>
        </w:rPr>
      </w:pPr>
      <w:r>
        <w:t>I confirm that the patient lacks capacity to give or withhold consent to this procedure or course of treatment because:</w:t>
      </w:r>
    </w:p>
    <w:p w14:paraId="697559AD" w14:textId="77777777" w:rsidR="00A82427" w:rsidRDefault="00F67648">
      <w:pPr>
        <w:pStyle w:val="Heading2"/>
        <w:ind w:right="-852"/>
        <w:jc w:val="left"/>
        <w:rPr>
          <w:b w:val="0"/>
          <w:bCs w:val="0"/>
        </w:rPr>
      </w:pPr>
      <w:r w:rsidRPr="0042369A">
        <w:rPr>
          <w:color w:val="FF0000"/>
          <w:sz w:val="32"/>
          <w:szCs w:val="32"/>
        </w:rPr>
        <w:t>x</w:t>
      </w:r>
      <w:r w:rsidR="00A82427">
        <w:rPr>
          <w:sz w:val="32"/>
          <w:szCs w:val="32"/>
        </w:rPr>
        <w:sym w:font="Symbol" w:char="F0FF"/>
      </w:r>
      <w:r w:rsidR="00A82427">
        <w:rPr>
          <w:sz w:val="32"/>
          <w:szCs w:val="32"/>
        </w:rPr>
        <w:t xml:space="preserve"> </w:t>
      </w:r>
      <w:r w:rsidR="00A82427">
        <w:rPr>
          <w:b w:val="0"/>
          <w:bCs w:val="0"/>
        </w:rPr>
        <w:t>the patient is unable to comprehend and retain information material to the decision; and/or</w:t>
      </w:r>
    </w:p>
    <w:p w14:paraId="55FE26ED" w14:textId="77777777" w:rsidR="00A82427" w:rsidRDefault="00F67648">
      <w:pPr>
        <w:pStyle w:val="Heading2"/>
        <w:ind w:right="-710"/>
        <w:jc w:val="left"/>
        <w:rPr>
          <w:b w:val="0"/>
          <w:bCs w:val="0"/>
        </w:rPr>
      </w:pPr>
      <w:r w:rsidRPr="0042369A">
        <w:rPr>
          <w:color w:val="FF0000"/>
          <w:sz w:val="32"/>
          <w:szCs w:val="32"/>
        </w:rPr>
        <w:t>x</w:t>
      </w:r>
      <w:r w:rsidR="00A82427">
        <w:rPr>
          <w:sz w:val="32"/>
          <w:szCs w:val="32"/>
        </w:rPr>
        <w:sym w:font="Symbol" w:char="F0FF"/>
      </w:r>
      <w:r w:rsidR="00A82427">
        <w:rPr>
          <w:sz w:val="32"/>
          <w:szCs w:val="32"/>
        </w:rPr>
        <w:t xml:space="preserve"> </w:t>
      </w:r>
      <w:r w:rsidR="00A82427">
        <w:rPr>
          <w:b w:val="0"/>
          <w:bCs w:val="0"/>
        </w:rPr>
        <w:t>the patient is unable to use and weigh this information in the decision-making process; or</w:t>
      </w:r>
    </w:p>
    <w:p w14:paraId="12282D37" w14:textId="77777777" w:rsidR="00A82427" w:rsidRDefault="00A82427">
      <w:pPr>
        <w:pStyle w:val="Heading2"/>
        <w:jc w:val="left"/>
        <w:rPr>
          <w:b w:val="0"/>
          <w:bCs w:val="0"/>
        </w:rPr>
      </w:pPr>
      <w:r>
        <w:rPr>
          <w:sz w:val="32"/>
          <w:szCs w:val="32"/>
        </w:rPr>
        <w:sym w:font="Symbol" w:char="F0FF"/>
      </w:r>
      <w:r>
        <w:rPr>
          <w:sz w:val="32"/>
          <w:szCs w:val="32"/>
        </w:rPr>
        <w:t xml:space="preserve"> </w:t>
      </w:r>
      <w:r>
        <w:rPr>
          <w:b w:val="0"/>
          <w:bCs w:val="0"/>
        </w:rPr>
        <w:t>the patient is unconscious</w:t>
      </w:r>
    </w:p>
    <w:p w14:paraId="2A5B45AA" w14:textId="77777777" w:rsidR="00A82427" w:rsidRDefault="00A82427">
      <w:pPr>
        <w:pStyle w:val="Heading2"/>
        <w:rPr>
          <w:b w:val="0"/>
          <w:bCs w:val="0"/>
          <w:sz w:val="16"/>
          <w:szCs w:val="16"/>
        </w:rPr>
      </w:pPr>
    </w:p>
    <w:p w14:paraId="0A8C4475" w14:textId="77777777" w:rsidR="00A82427" w:rsidRDefault="00A82427">
      <w:pPr>
        <w:pStyle w:val="Heading2"/>
        <w:jc w:val="left"/>
        <w:rPr>
          <w:b w:val="0"/>
          <w:bCs w:val="0"/>
        </w:rPr>
      </w:pPr>
      <w:r>
        <w:rPr>
          <w:b w:val="0"/>
          <w:bCs w:val="0"/>
        </w:rPr>
        <w:t xml:space="preserve">Further details (excluding where patient unconscious): for </w:t>
      </w:r>
      <w:r w:rsidR="0042369A">
        <w:rPr>
          <w:b w:val="0"/>
          <w:bCs w:val="0"/>
        </w:rPr>
        <w:t>example,</w:t>
      </w:r>
      <w:r>
        <w:rPr>
          <w:b w:val="0"/>
          <w:bCs w:val="0"/>
        </w:rPr>
        <w:t xml:space="preserve"> how above judgements reached; which colleagues consulted; what attempts made to assist the patient make his or her own decision and why these were not successful.</w:t>
      </w:r>
    </w:p>
    <w:p w14:paraId="422AEABC" w14:textId="77777777" w:rsidR="007C443B" w:rsidRDefault="007C443B" w:rsidP="007C443B"/>
    <w:p w14:paraId="037C0AEA" w14:textId="77777777" w:rsidR="007C443B" w:rsidRPr="0042369A" w:rsidRDefault="007C443B" w:rsidP="007C443B">
      <w:pPr>
        <w:rPr>
          <w:rFonts w:ascii="Comic Sans MS" w:hAnsi="Comic Sans MS"/>
          <w:i/>
          <w:iCs/>
          <w:color w:val="FF0000"/>
        </w:rPr>
      </w:pPr>
      <w:r w:rsidRPr="0042369A">
        <w:rPr>
          <w:rFonts w:ascii="Comic Sans MS" w:hAnsi="Comic Sans MS"/>
          <w:i/>
          <w:iCs/>
          <w:color w:val="FF0000"/>
        </w:rPr>
        <w:t xml:space="preserve">Joe Blogs </w:t>
      </w:r>
      <w:r w:rsidR="00C62E33" w:rsidRPr="0042369A">
        <w:rPr>
          <w:rFonts w:ascii="Comic Sans MS" w:hAnsi="Comic Sans MS"/>
          <w:i/>
          <w:iCs/>
          <w:color w:val="FF0000"/>
        </w:rPr>
        <w:t xml:space="preserve">has learning disabilities and </w:t>
      </w:r>
      <w:r w:rsidRPr="0042369A">
        <w:rPr>
          <w:rFonts w:ascii="Comic Sans MS" w:hAnsi="Comic Sans MS"/>
          <w:i/>
          <w:iCs/>
          <w:color w:val="FF0000"/>
        </w:rPr>
        <w:t xml:space="preserve">lacks capacity </w:t>
      </w:r>
      <w:r w:rsidR="00C62E33" w:rsidRPr="0042369A">
        <w:rPr>
          <w:rFonts w:ascii="Comic Sans MS" w:hAnsi="Comic Sans MS"/>
          <w:i/>
          <w:iCs/>
          <w:color w:val="FF0000"/>
        </w:rPr>
        <w:t>to make the decision about having bloods taken, as he/she is</w:t>
      </w:r>
      <w:r w:rsidRPr="0042369A">
        <w:rPr>
          <w:rFonts w:ascii="Comic Sans MS" w:hAnsi="Comic Sans MS"/>
          <w:i/>
          <w:iCs/>
          <w:color w:val="FF0000"/>
        </w:rPr>
        <w:t xml:space="preserve"> unable to weigh up the risks and benefits of a blood test. Joe has a history of refusing</w:t>
      </w:r>
      <w:r w:rsidR="00C62E33" w:rsidRPr="0042369A">
        <w:rPr>
          <w:rFonts w:ascii="Comic Sans MS" w:hAnsi="Comic Sans MS"/>
          <w:i/>
          <w:iCs/>
          <w:color w:val="FF0000"/>
        </w:rPr>
        <w:t xml:space="preserve"> to have bloods taken and</w:t>
      </w:r>
      <w:r w:rsidRPr="0042369A">
        <w:rPr>
          <w:rFonts w:ascii="Comic Sans MS" w:hAnsi="Comic Sans MS"/>
          <w:i/>
          <w:iCs/>
          <w:color w:val="FF0000"/>
        </w:rPr>
        <w:t xml:space="preserve"> does not understand the consequences of this. Joe has</w:t>
      </w:r>
      <w:r w:rsidR="00F67648" w:rsidRPr="0042369A">
        <w:rPr>
          <w:rFonts w:ascii="Comic Sans MS" w:hAnsi="Comic Sans MS"/>
          <w:i/>
          <w:iCs/>
          <w:color w:val="FF0000"/>
        </w:rPr>
        <w:t xml:space="preserve"> been </w:t>
      </w:r>
      <w:r w:rsidR="00C62E33" w:rsidRPr="0042369A">
        <w:rPr>
          <w:rFonts w:ascii="Comic Sans MS" w:hAnsi="Comic Sans MS"/>
          <w:i/>
          <w:iCs/>
          <w:color w:val="FF0000"/>
        </w:rPr>
        <w:t xml:space="preserve">supported </w:t>
      </w:r>
      <w:r w:rsidR="00F67648" w:rsidRPr="0042369A">
        <w:rPr>
          <w:rFonts w:ascii="Comic Sans MS" w:hAnsi="Comic Sans MS"/>
          <w:i/>
          <w:iCs/>
          <w:color w:val="FF0000"/>
        </w:rPr>
        <w:t xml:space="preserve">through a programme of </w:t>
      </w:r>
      <w:r w:rsidR="0042369A" w:rsidRPr="0042369A">
        <w:rPr>
          <w:rFonts w:ascii="Comic Sans MS" w:hAnsi="Comic Sans MS"/>
          <w:i/>
          <w:iCs/>
          <w:color w:val="FF0000"/>
        </w:rPr>
        <w:t>desensitisation,</w:t>
      </w:r>
      <w:r w:rsidR="00F67648" w:rsidRPr="0042369A">
        <w:rPr>
          <w:rFonts w:ascii="Comic Sans MS" w:hAnsi="Comic Sans MS"/>
          <w:i/>
          <w:iCs/>
          <w:color w:val="FF0000"/>
        </w:rPr>
        <w:t xml:space="preserve"> </w:t>
      </w:r>
      <w:r w:rsidR="00C62E33" w:rsidRPr="0042369A">
        <w:rPr>
          <w:rFonts w:ascii="Comic Sans MS" w:hAnsi="Comic Sans MS"/>
          <w:i/>
          <w:iCs/>
          <w:color w:val="FF0000"/>
        </w:rPr>
        <w:t>but this has not been successful and therefore we nee</w:t>
      </w:r>
      <w:r w:rsidR="00062878" w:rsidRPr="0042369A">
        <w:rPr>
          <w:rFonts w:ascii="Comic Sans MS" w:hAnsi="Comic Sans MS"/>
          <w:i/>
          <w:iCs/>
          <w:color w:val="FF0000"/>
        </w:rPr>
        <w:t xml:space="preserve">d to </w:t>
      </w:r>
      <w:r w:rsidR="0042369A" w:rsidRPr="0042369A">
        <w:rPr>
          <w:rFonts w:ascii="Comic Sans MS" w:hAnsi="Comic Sans MS"/>
          <w:i/>
          <w:iCs/>
          <w:color w:val="FF0000"/>
        </w:rPr>
        <w:t>access safe</w:t>
      </w:r>
      <w:r w:rsidR="00C62E33" w:rsidRPr="0042369A">
        <w:rPr>
          <w:rFonts w:ascii="Comic Sans MS" w:hAnsi="Comic Sans MS"/>
          <w:i/>
          <w:iCs/>
          <w:color w:val="FF0000"/>
        </w:rPr>
        <w:t xml:space="preserve"> holding</w:t>
      </w:r>
      <w:r w:rsidR="00062878" w:rsidRPr="0042369A">
        <w:rPr>
          <w:rFonts w:ascii="Comic Sans MS" w:hAnsi="Comic Sans MS"/>
          <w:i/>
          <w:iCs/>
          <w:color w:val="FF0000"/>
        </w:rPr>
        <w:t xml:space="preserve"> </w:t>
      </w:r>
      <w:r w:rsidR="0042369A" w:rsidRPr="0042369A">
        <w:rPr>
          <w:rFonts w:ascii="Comic Sans MS" w:hAnsi="Comic Sans MS"/>
          <w:i/>
          <w:iCs/>
          <w:color w:val="FF0000"/>
        </w:rPr>
        <w:t>support to</w:t>
      </w:r>
      <w:r w:rsidR="00C62E33" w:rsidRPr="0042369A">
        <w:rPr>
          <w:rFonts w:ascii="Comic Sans MS" w:hAnsi="Comic Sans MS"/>
          <w:i/>
          <w:iCs/>
          <w:color w:val="FF0000"/>
        </w:rPr>
        <w:t xml:space="preserve"> get bloods taken as safely as possible. </w:t>
      </w:r>
    </w:p>
    <w:p w14:paraId="48BB539A" w14:textId="77777777" w:rsidR="00F67648" w:rsidRDefault="00F67648" w:rsidP="007C443B"/>
    <w:p w14:paraId="5583154F" w14:textId="77777777" w:rsidR="00F67648" w:rsidRPr="0042369A" w:rsidRDefault="00F67648" w:rsidP="007C443B">
      <w:pPr>
        <w:rPr>
          <w:b/>
          <w:bCs/>
          <w:i/>
          <w:iCs/>
          <w:color w:val="FF0000"/>
        </w:rPr>
      </w:pPr>
      <w:r w:rsidRPr="0042369A">
        <w:rPr>
          <w:b/>
          <w:bCs/>
          <w:i/>
          <w:iCs/>
          <w:color w:val="FF0000"/>
        </w:rPr>
        <w:t xml:space="preserve">I have discussed capacity </w:t>
      </w:r>
      <w:r w:rsidR="00C62E33" w:rsidRPr="0042369A">
        <w:rPr>
          <w:b/>
          <w:bCs/>
          <w:i/>
          <w:iCs/>
          <w:color w:val="FF0000"/>
        </w:rPr>
        <w:t xml:space="preserve">and best interest decision </w:t>
      </w:r>
      <w:r w:rsidRPr="0042369A">
        <w:rPr>
          <w:b/>
          <w:bCs/>
          <w:i/>
          <w:iCs/>
          <w:color w:val="FF0000"/>
        </w:rPr>
        <w:t xml:space="preserve">with family/ carers/ </w:t>
      </w:r>
      <w:r w:rsidR="0042369A">
        <w:rPr>
          <w:b/>
          <w:bCs/>
          <w:i/>
          <w:iCs/>
          <w:color w:val="FF0000"/>
        </w:rPr>
        <w:t xml:space="preserve">health professionals, </w:t>
      </w:r>
      <w:r w:rsidR="00C62E33" w:rsidRPr="0042369A">
        <w:rPr>
          <w:b/>
          <w:bCs/>
          <w:i/>
          <w:iCs/>
          <w:color w:val="FF0000"/>
        </w:rPr>
        <w:t xml:space="preserve">and all </w:t>
      </w:r>
      <w:r w:rsidR="0042369A" w:rsidRPr="0042369A">
        <w:rPr>
          <w:b/>
          <w:bCs/>
          <w:i/>
          <w:iCs/>
          <w:color w:val="FF0000"/>
        </w:rPr>
        <w:t>agree</w:t>
      </w:r>
      <w:r w:rsidR="00C62E33" w:rsidRPr="0042369A">
        <w:rPr>
          <w:b/>
          <w:bCs/>
          <w:i/>
          <w:iCs/>
          <w:color w:val="FF0000"/>
        </w:rPr>
        <w:t xml:space="preserve"> to this course of action. </w:t>
      </w:r>
    </w:p>
    <w:p w14:paraId="20D553CA" w14:textId="77777777" w:rsidR="00A82427" w:rsidRDefault="00A82427"/>
    <w:p w14:paraId="32FC28ED" w14:textId="77777777" w:rsidR="00A82427" w:rsidRDefault="00A82427">
      <w:pPr>
        <w:pStyle w:val="Heading2"/>
        <w:jc w:val="left"/>
        <w:rPr>
          <w:sz w:val="28"/>
          <w:szCs w:val="28"/>
        </w:rPr>
      </w:pPr>
      <w:proofErr w:type="gramStart"/>
      <w:r>
        <w:rPr>
          <w:sz w:val="32"/>
          <w:szCs w:val="32"/>
        </w:rPr>
        <w:t>C  Assessment</w:t>
      </w:r>
      <w:proofErr w:type="gramEnd"/>
      <w:r>
        <w:rPr>
          <w:sz w:val="32"/>
          <w:szCs w:val="32"/>
        </w:rPr>
        <w:t xml:space="preserve"> of patient’s best interests</w:t>
      </w:r>
    </w:p>
    <w:p w14:paraId="0EBADCF3" w14:textId="77777777" w:rsidR="00A82427" w:rsidRDefault="00A82427">
      <w:pPr>
        <w:pStyle w:val="Heading2"/>
        <w:jc w:val="left"/>
        <w:rPr>
          <w:sz w:val="28"/>
          <w:szCs w:val="28"/>
        </w:rPr>
      </w:pPr>
    </w:p>
    <w:p w14:paraId="31BB0961" w14:textId="77777777" w:rsidR="00A82427" w:rsidRDefault="00A82427">
      <w:pPr>
        <w:pStyle w:val="Heading2"/>
        <w:jc w:val="left"/>
      </w:pPr>
      <w:r>
        <w:t>To the best of my knowledge, the patient has not refused this procedure in a valid advance directive.  Where possible and appropriate, I have consulted with colleagues and those close to the patient, and I believe the procedure to be in the patient’s best interests because:</w:t>
      </w:r>
      <w:r w:rsidR="00F67648">
        <w:t xml:space="preserve"> </w:t>
      </w:r>
    </w:p>
    <w:p w14:paraId="6F63A36E" w14:textId="77777777" w:rsidR="00F67648" w:rsidRPr="0042369A" w:rsidRDefault="00F67648" w:rsidP="00F67648">
      <w:pPr>
        <w:rPr>
          <w:rFonts w:ascii="Comic Sans MS" w:hAnsi="Comic Sans MS"/>
        </w:rPr>
      </w:pPr>
      <w:r w:rsidRPr="0042369A">
        <w:rPr>
          <w:rFonts w:ascii="Comic Sans MS" w:hAnsi="Comic Sans MS"/>
          <w:i/>
          <w:iCs/>
          <w:color w:val="FF0000"/>
        </w:rPr>
        <w:t>Joes continu</w:t>
      </w:r>
      <w:r w:rsidR="0042369A" w:rsidRPr="0042369A">
        <w:rPr>
          <w:rFonts w:ascii="Comic Sans MS" w:hAnsi="Comic Sans MS"/>
          <w:i/>
          <w:iCs/>
          <w:color w:val="FF0000"/>
        </w:rPr>
        <w:t>ed</w:t>
      </w:r>
      <w:r w:rsidRPr="0042369A">
        <w:rPr>
          <w:rFonts w:ascii="Comic Sans MS" w:hAnsi="Comic Sans MS"/>
          <w:i/>
          <w:iCs/>
          <w:color w:val="FF0000"/>
        </w:rPr>
        <w:t xml:space="preserve"> refusal to have bloods </w:t>
      </w:r>
      <w:r w:rsidR="0042369A" w:rsidRPr="0042369A">
        <w:rPr>
          <w:rFonts w:ascii="Comic Sans MS" w:hAnsi="Comic Sans MS"/>
          <w:i/>
          <w:iCs/>
          <w:color w:val="FF0000"/>
        </w:rPr>
        <w:t>taken</w:t>
      </w:r>
      <w:r w:rsidRPr="0042369A">
        <w:rPr>
          <w:rFonts w:ascii="Comic Sans MS" w:hAnsi="Comic Sans MS"/>
          <w:i/>
          <w:iCs/>
          <w:color w:val="FF0000"/>
        </w:rPr>
        <w:t xml:space="preserve"> could be detrimental to his health</w:t>
      </w:r>
      <w:r w:rsidRPr="0042369A">
        <w:rPr>
          <w:rFonts w:ascii="Comic Sans MS" w:hAnsi="Comic Sans MS"/>
        </w:rPr>
        <w:t>.</w:t>
      </w:r>
    </w:p>
    <w:p w14:paraId="5C81A0F4" w14:textId="77777777" w:rsidR="0042369A" w:rsidRPr="0042369A" w:rsidRDefault="00000000" w:rsidP="0042369A">
      <w:pPr>
        <w:rPr>
          <w:rFonts w:ascii="Comic Sans MS" w:hAnsi="Comic Sans MS"/>
          <w:bCs/>
          <w:i/>
          <w:color w:val="FF0000"/>
        </w:rPr>
      </w:pPr>
      <w:r>
        <w:rPr>
          <w:noProof/>
        </w:rPr>
        <w:pict w14:anchorId="225CC86F">
          <v:shape id="_x0000_s2055" type="#_x0000_t32" style="position:absolute;margin-left:289.3pt;margin-top:17.1pt;width:80.25pt;height:14.75pt;flip:x y;z-index:7" o:connectortype="straight">
            <v:stroke endarrow="block"/>
          </v:shape>
        </w:pict>
      </w:r>
      <w:r>
        <w:rPr>
          <w:noProof/>
        </w:rPr>
        <w:pict w14:anchorId="5C820AFC">
          <v:shape id="_x0000_s2056" type="#_x0000_t202" style="position:absolute;margin-left:312.6pt;margin-top:31.85pt;width:209.8pt;height:63.8pt;z-index:6;visibility:visible;mso-width-percent:400;mso-wrap-distance-top:3.6pt;mso-wrap-distance-bottom:3.6pt;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DhYZQ7KAIAAE4EAAAOAAAAAAAAAAAAAAAAAC4CAABkcnMvZTJvRG9j&#10;LnhtbFBLAQItABQABgAIAAAAIQBIWydy2wAAAAcBAAAPAAAAAAAAAAAAAAAAAIIEAABkcnMvZG93&#10;bnJldi54bWxQSwUGAAAAAAQABADzAAAAigUAAAAA&#10;">
            <v:textbox style="mso-next-textbox:#_x0000_s2056">
              <w:txbxContent>
                <w:p w14:paraId="16A6D921" w14:textId="77777777" w:rsidR="009B476F" w:rsidRPr="009B476F" w:rsidRDefault="009B476F">
                  <w:pPr>
                    <w:rPr>
                      <w:b/>
                      <w:bCs/>
                      <w:color w:val="FF0000"/>
                    </w:rPr>
                  </w:pPr>
                  <w:r w:rsidRPr="009B476F">
                    <w:rPr>
                      <w:b/>
                      <w:bCs/>
                      <w:color w:val="FF0000"/>
                    </w:rPr>
                    <w:t xml:space="preserve">Ensure you have documented why blood tests are needed and these reasons outweigh risks of safe holds being used </w:t>
                  </w:r>
                </w:p>
              </w:txbxContent>
            </v:textbox>
            <w10:wrap type="square"/>
          </v:shape>
        </w:pict>
      </w:r>
      <w:r w:rsidR="0042369A" w:rsidRPr="0042369A">
        <w:rPr>
          <w:rFonts w:ascii="Comic Sans MS" w:hAnsi="Comic Sans MS"/>
          <w:bCs/>
          <w:i/>
          <w:color w:val="FF0000"/>
        </w:rPr>
        <w:t>Bloods are required to monitor psychotropic or other medication or to help in identification of ill health due to changes in physical or mental state or changes in behaviour</w:t>
      </w:r>
    </w:p>
    <w:p w14:paraId="7408A35A" w14:textId="77777777" w:rsidR="00A82427" w:rsidRPr="0042369A" w:rsidRDefault="0042369A">
      <w:pPr>
        <w:rPr>
          <w:b/>
          <w:bCs/>
          <w:i/>
          <w:iCs/>
          <w:color w:val="FF0000"/>
        </w:rPr>
      </w:pPr>
      <w:r w:rsidRPr="0042369A">
        <w:rPr>
          <w:b/>
          <w:bCs/>
          <w:i/>
          <w:iCs/>
          <w:color w:val="FF0000"/>
        </w:rPr>
        <w:t xml:space="preserve">The benefits of having bloods taken outweigh the risk of using safe holds. </w:t>
      </w:r>
    </w:p>
    <w:p w14:paraId="0A6FB76C" w14:textId="77777777" w:rsidR="00A82427" w:rsidRDefault="00A82427"/>
    <w:p w14:paraId="7ADC6A4B" w14:textId="77777777" w:rsidR="00A82427" w:rsidRDefault="00A82427"/>
    <w:p w14:paraId="74E6CB0F" w14:textId="77777777" w:rsidR="00A82427" w:rsidRDefault="00A82427"/>
    <w:p w14:paraId="5508FC8D" w14:textId="77777777" w:rsidR="00A82427" w:rsidRDefault="00A82427"/>
    <w:p w14:paraId="54CDA209" w14:textId="77777777" w:rsidR="00A82427" w:rsidRDefault="00A82427">
      <w:r>
        <w:t>(Where incapacity is likely to be temporary, for example if patient unconscious, or where patient has fluctuating capacity)</w:t>
      </w:r>
    </w:p>
    <w:p w14:paraId="6FCE13ED" w14:textId="77777777" w:rsidR="00A82427" w:rsidRDefault="00A82427">
      <w:pPr>
        <w:rPr>
          <w:sz w:val="16"/>
          <w:szCs w:val="16"/>
        </w:rPr>
      </w:pPr>
    </w:p>
    <w:p w14:paraId="4FDF5113" w14:textId="77777777" w:rsidR="00A82427" w:rsidRDefault="00A82427">
      <w:pPr>
        <w:pStyle w:val="BodyText"/>
      </w:pPr>
      <w:r>
        <w:t>The treatment cannot wait until the patient recovers capacity because:</w:t>
      </w:r>
      <w:r w:rsidR="00C62E33">
        <w:t xml:space="preserve"> </w:t>
      </w:r>
      <w:r w:rsidR="00C62E33" w:rsidRPr="0042369A">
        <w:rPr>
          <w:i/>
          <w:iCs/>
          <w:color w:val="FF0000"/>
        </w:rPr>
        <w:t xml:space="preserve">the patient is unlikely to recover capacity as their learning disability is a </w:t>
      </w:r>
      <w:r w:rsidR="0042369A" w:rsidRPr="0042369A">
        <w:rPr>
          <w:i/>
          <w:iCs/>
          <w:color w:val="FF0000"/>
        </w:rPr>
        <w:t>long-term</w:t>
      </w:r>
      <w:r w:rsidR="00C62E33" w:rsidRPr="0042369A">
        <w:rPr>
          <w:i/>
          <w:iCs/>
          <w:color w:val="FF0000"/>
        </w:rPr>
        <w:t xml:space="preserve"> condition</w:t>
      </w:r>
      <w:r w:rsidR="00C62E33">
        <w:t xml:space="preserve">. </w:t>
      </w:r>
    </w:p>
    <w:p w14:paraId="453627FC" w14:textId="77777777" w:rsidR="00A82427" w:rsidRDefault="00A82427">
      <w:pPr>
        <w:pStyle w:val="Header"/>
        <w:tabs>
          <w:tab w:val="clear" w:pos="4153"/>
          <w:tab w:val="clear" w:pos="8306"/>
        </w:tabs>
      </w:pPr>
      <w:r>
        <w:br w:type="page"/>
      </w:r>
      <w:r w:rsidR="00000000">
        <w:rPr>
          <w:noProof/>
        </w:rPr>
        <w:lastRenderedPageBreak/>
        <w:pict w14:anchorId="03EC5C63">
          <v:shape id="_x0000_s2057" type="#_x0000_t202" style="position:absolute;margin-left:379.5pt;margin-top:-38.85pt;width:168.55pt;height:63.35pt;z-index: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vrNKA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o2YnfWponpFZB2OD40DipgP3g5Iem7ui/vueOUGJ&#10;+mBQneV0NovTkIzZ/BqpJO7SU196mOEIVdFAybjdhDRBiTd7hypuZeI3yj1mckwZmzbRfhywOBWX&#10;dor69RtY/wQ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z1vrNKAIAAE4EAAAOAAAAAAAAAAAAAAAAAC4CAABkcnMvZTJvRG9j&#10;LnhtbFBLAQItABQABgAIAAAAIQBIWydy2wAAAAcBAAAPAAAAAAAAAAAAAAAAAIIEAABkcnMvZG93&#10;bnJldi54bWxQSwUGAAAAAAQABADzAAAAigUAAAAA&#10;">
            <v:textbox>
              <w:txbxContent>
                <w:p w14:paraId="6DBF32F3" w14:textId="77777777" w:rsidR="009B476F" w:rsidRPr="009B476F" w:rsidRDefault="009B476F">
                  <w:pPr>
                    <w:rPr>
                      <w:b/>
                      <w:bCs/>
                      <w:color w:val="FF0000"/>
                    </w:rPr>
                  </w:pPr>
                  <w:r w:rsidRPr="009B476F">
                    <w:rPr>
                      <w:b/>
                      <w:bCs/>
                      <w:color w:val="FF0000"/>
                    </w:rPr>
                    <w:t xml:space="preserve">Please discuss with patient family or those who have Deputyship as part of best interest decision </w:t>
                  </w:r>
                </w:p>
              </w:txbxContent>
            </v:textbox>
            <w10:wrap type="square"/>
          </v:shape>
        </w:pict>
      </w:r>
    </w:p>
    <w:p w14:paraId="49A8BF78" w14:textId="77777777" w:rsidR="00A82427" w:rsidRDefault="00000000">
      <w:pPr>
        <w:pStyle w:val="Header"/>
        <w:tabs>
          <w:tab w:val="clear" w:pos="4153"/>
          <w:tab w:val="clear" w:pos="8306"/>
        </w:tabs>
      </w:pPr>
      <w:r>
        <w:rPr>
          <w:noProof/>
        </w:rPr>
        <w:pict w14:anchorId="1DA0F897">
          <v:shape id="_x0000_s2058" type="#_x0000_t32" style="position:absolute;margin-left:252.55pt;margin-top:10.95pt;width:148.5pt;height:2in;flip:x;z-index:5" o:connectortype="straight">
            <v:stroke endarrow="block"/>
          </v:shape>
        </w:pict>
      </w:r>
      <w:r w:rsidR="006A48AA">
        <w:rPr>
          <w:b/>
          <w:bCs/>
          <w:sz w:val="32"/>
          <w:szCs w:val="32"/>
        </w:rPr>
        <w:t>D Involvement</w:t>
      </w:r>
      <w:r w:rsidR="00A82427">
        <w:rPr>
          <w:b/>
          <w:bCs/>
          <w:sz w:val="32"/>
          <w:szCs w:val="32"/>
        </w:rPr>
        <w:t xml:space="preserve"> of the patient’s family and others close to the patient</w:t>
      </w:r>
    </w:p>
    <w:p w14:paraId="69C63F06" w14:textId="77777777" w:rsidR="00A82427" w:rsidRDefault="00A82427">
      <w:r>
        <w:t>The final responsibility for determining whether a procedure is in an incapacitated patient’s best interests lies with the health professional performing the procedure. However, it is good practice to consult with those close to the patient (</w:t>
      </w:r>
      <w:proofErr w:type="spellStart"/>
      <w:r>
        <w:t>eg</w:t>
      </w:r>
      <w:proofErr w:type="spellEnd"/>
      <w:r>
        <w:t xml:space="preserve"> spouse/partner, family and friends, carer, supporter or advocate) unless you have good reason to believe that the patient would not have wished </w:t>
      </w:r>
      <w:proofErr w:type="gramStart"/>
      <w:r>
        <w:t>particular individuals</w:t>
      </w:r>
      <w:proofErr w:type="gramEnd"/>
      <w:r>
        <w:t xml:space="preserve"> to be consulted, or unless the urgency of their situation prevents this. “Best interests” go far wider than “best medical </w:t>
      </w:r>
      <w:r w:rsidR="006A48AA">
        <w:t>interests” and</w:t>
      </w:r>
      <w:r>
        <w:t xml:space="preserve"> include factors such as the patient’s wishes and beliefs when competent, their current wishes, their general well-being and their spiritual and religious welfare.</w:t>
      </w:r>
    </w:p>
    <w:p w14:paraId="756CC09D" w14:textId="77777777" w:rsidR="00A82427" w:rsidRDefault="00A82427">
      <w:pPr>
        <w:rPr>
          <w:sz w:val="16"/>
          <w:szCs w:val="16"/>
        </w:rPr>
      </w:pPr>
    </w:p>
    <w:p w14:paraId="68263567" w14:textId="77777777" w:rsidR="00A82427" w:rsidRDefault="00A82427">
      <w:r>
        <w:t xml:space="preserve">(to be signed by a person or persons close to the </w:t>
      </w:r>
      <w:r w:rsidR="006A48AA">
        <w:t>patient if</w:t>
      </w:r>
      <w:r>
        <w:t xml:space="preserve"> they wish)</w:t>
      </w:r>
    </w:p>
    <w:p w14:paraId="1CDB9FB0" w14:textId="77777777" w:rsidR="00A82427" w:rsidRDefault="00A82427">
      <w:pPr>
        <w:rPr>
          <w:sz w:val="16"/>
          <w:szCs w:val="16"/>
        </w:rPr>
      </w:pPr>
    </w:p>
    <w:p w14:paraId="3089F2AA" w14:textId="77777777" w:rsidR="00A82427" w:rsidRDefault="00A82427">
      <w:pPr>
        <w:pStyle w:val="BodyText"/>
      </w:pPr>
      <w:r>
        <w:t>I/We have been involved in a discussion with the relevant health professionals over the treatment of…………………………</w:t>
      </w:r>
      <w:r w:rsidR="006A48AA">
        <w:t>… (</w:t>
      </w:r>
      <w:r>
        <w:t>patient’s name).  I/We understand that he/she is unable to give his/her own consent, based on the criteria set out in this form.  I/We also understand that treatment can lawfully be provided if it is in his/her best interests to receive it.</w:t>
      </w:r>
    </w:p>
    <w:p w14:paraId="372F216D" w14:textId="77777777" w:rsidR="00A82427" w:rsidRDefault="00A82427">
      <w:pPr>
        <w:rPr>
          <w:sz w:val="16"/>
          <w:szCs w:val="16"/>
        </w:rPr>
      </w:pPr>
    </w:p>
    <w:p w14:paraId="262218E2" w14:textId="77777777" w:rsidR="00A82427" w:rsidRDefault="00A82427">
      <w:pPr>
        <w:rPr>
          <w:rFonts w:ascii="Comic Sans MS" w:hAnsi="Comic Sans MS"/>
          <w:sz w:val="28"/>
          <w:szCs w:val="28"/>
        </w:rPr>
      </w:pPr>
      <w:r>
        <w:t>Any other comments (including any concerns about decision)</w:t>
      </w:r>
      <w:r w:rsidR="00F67648">
        <w:t xml:space="preserve"> </w:t>
      </w:r>
    </w:p>
    <w:p w14:paraId="0521581E" w14:textId="77777777" w:rsidR="00F67648" w:rsidRPr="006A48AA" w:rsidRDefault="00F67648">
      <w:pPr>
        <w:rPr>
          <w:rFonts w:ascii="Comic Sans MS" w:hAnsi="Comic Sans MS"/>
          <w:color w:val="FF0000"/>
          <w:sz w:val="28"/>
          <w:szCs w:val="28"/>
        </w:rPr>
      </w:pPr>
      <w:r w:rsidRPr="006A48AA">
        <w:rPr>
          <w:rFonts w:ascii="Comic Sans MS" w:hAnsi="Comic Sans MS"/>
          <w:color w:val="FF0000"/>
          <w:sz w:val="28"/>
          <w:szCs w:val="28"/>
        </w:rPr>
        <w:t xml:space="preserve">Could put IMCA </w:t>
      </w:r>
      <w:r w:rsidR="006A48AA">
        <w:rPr>
          <w:rFonts w:ascii="Comic Sans MS" w:hAnsi="Comic Sans MS"/>
          <w:color w:val="FF0000"/>
          <w:sz w:val="28"/>
          <w:szCs w:val="28"/>
        </w:rPr>
        <w:t xml:space="preserve">here if have </w:t>
      </w:r>
      <w:r w:rsidRPr="006A48AA">
        <w:rPr>
          <w:rFonts w:ascii="Comic Sans MS" w:hAnsi="Comic Sans MS"/>
          <w:color w:val="FF0000"/>
          <w:sz w:val="28"/>
          <w:szCs w:val="28"/>
        </w:rPr>
        <w:t>been involved in the decision</w:t>
      </w:r>
    </w:p>
    <w:p w14:paraId="6B3E2B59" w14:textId="77777777" w:rsidR="00A82427" w:rsidRDefault="00A82427">
      <w:pPr>
        <w:pStyle w:val="Header"/>
        <w:tabs>
          <w:tab w:val="clear" w:pos="4153"/>
          <w:tab w:val="clear" w:pos="8306"/>
          <w:tab w:val="left" w:pos="2268"/>
        </w:tabs>
        <w:ind w:right="-283"/>
      </w:pPr>
    </w:p>
    <w:p w14:paraId="4B11D4DE" w14:textId="77777777" w:rsidR="00A82427" w:rsidRDefault="00A82427">
      <w:r>
        <w:t>Name ………………………………………Relationship to patient…………………………………</w:t>
      </w:r>
    </w:p>
    <w:p w14:paraId="062012E8" w14:textId="77777777" w:rsidR="00A82427" w:rsidRDefault="00A82427">
      <w:pPr>
        <w:pStyle w:val="Heading3"/>
        <w:rPr>
          <w:b w:val="0"/>
          <w:bCs w:val="0"/>
        </w:rPr>
      </w:pPr>
      <w:r>
        <w:rPr>
          <w:b w:val="0"/>
          <w:bCs w:val="0"/>
        </w:rPr>
        <w:t>Address (if not the same as patient………………………………………………………………….</w:t>
      </w:r>
    </w:p>
    <w:p w14:paraId="178201FC" w14:textId="77777777" w:rsidR="00A82427" w:rsidRDefault="00A82427">
      <w:r>
        <w:t>……………………………………………………………………………………………………………...</w:t>
      </w:r>
    </w:p>
    <w:p w14:paraId="7192E0C2" w14:textId="77777777" w:rsidR="00A82427" w:rsidRDefault="00A82427">
      <w:r>
        <w:t>……………………………………………………………………………………………………………...</w:t>
      </w:r>
    </w:p>
    <w:p w14:paraId="2AC565DE" w14:textId="77777777" w:rsidR="00A82427" w:rsidRDefault="00A82427"/>
    <w:p w14:paraId="71E1C4FF" w14:textId="77777777" w:rsidR="00A82427" w:rsidRDefault="00A82427">
      <w:r>
        <w:t>Signature ………………………………………</w:t>
      </w:r>
      <w:r w:rsidR="006A48AA">
        <w:t>….</w:t>
      </w:r>
      <w:r>
        <w:tab/>
        <w:t>Date………………………</w:t>
      </w:r>
      <w:r w:rsidR="006A48AA">
        <w:t>….</w:t>
      </w:r>
    </w:p>
    <w:p w14:paraId="7D4F522F" w14:textId="77777777" w:rsidR="00A82427" w:rsidRDefault="00A82427">
      <w:pPr>
        <w:rPr>
          <w:sz w:val="16"/>
          <w:szCs w:val="16"/>
        </w:rPr>
      </w:pPr>
    </w:p>
    <w:p w14:paraId="6710D679" w14:textId="77777777" w:rsidR="00A82427" w:rsidRDefault="00A82427">
      <w:r>
        <w:t>If a person close to the patient was not available in person, has this matter been discussed in any other way (</w:t>
      </w:r>
      <w:proofErr w:type="spellStart"/>
      <w:r>
        <w:t>eg</w:t>
      </w:r>
      <w:proofErr w:type="spellEnd"/>
      <w:r>
        <w:t xml:space="preserve"> over the telephone?)</w:t>
      </w:r>
    </w:p>
    <w:p w14:paraId="0C00D479" w14:textId="77777777" w:rsidR="00A82427" w:rsidRDefault="00A82427">
      <w:r>
        <w:rPr>
          <w:sz w:val="32"/>
          <w:szCs w:val="32"/>
        </w:rPr>
        <w:sym w:font="Symbol" w:char="F0FF"/>
      </w:r>
      <w:r>
        <w:t xml:space="preserve">  Yes</w:t>
      </w:r>
      <w:r>
        <w:tab/>
      </w:r>
      <w:r>
        <w:rPr>
          <w:sz w:val="32"/>
          <w:szCs w:val="32"/>
        </w:rPr>
        <w:sym w:font="Symbol" w:char="F0FF"/>
      </w:r>
      <w:r>
        <w:t xml:space="preserve">  No</w:t>
      </w:r>
    </w:p>
    <w:p w14:paraId="16E3EABE" w14:textId="77777777" w:rsidR="006A48AA" w:rsidRDefault="006A48AA">
      <w:pPr>
        <w:pStyle w:val="BodyText"/>
      </w:pPr>
    </w:p>
    <w:p w14:paraId="40B14B1F" w14:textId="77777777" w:rsidR="00A82427" w:rsidRDefault="00A82427">
      <w:pPr>
        <w:pStyle w:val="BodyText"/>
      </w:pPr>
      <w:r>
        <w:t>Details:</w:t>
      </w:r>
    </w:p>
    <w:p w14:paraId="6C9BC4C4" w14:textId="77777777" w:rsidR="00A82427" w:rsidRDefault="00A82427"/>
    <w:p w14:paraId="2ED8919C" w14:textId="77777777" w:rsidR="00A82427" w:rsidRDefault="00A82427">
      <w:r>
        <w:rPr>
          <w:b/>
          <w:bCs/>
          <w:sz w:val="32"/>
          <w:szCs w:val="32"/>
        </w:rPr>
        <w:t>Signature of health professional proposing treatment</w:t>
      </w:r>
    </w:p>
    <w:p w14:paraId="4556D1A2" w14:textId="77777777" w:rsidR="00A82427" w:rsidRDefault="00A82427">
      <w:r>
        <w:t xml:space="preserve">The above procedure is, in my clinical judgement, in the best interests of the patient, who lacks capacity to consent for himself or herself.  Where possible and appropriate I have discussed the patient’s condition with those close to him or </w:t>
      </w:r>
      <w:r w:rsidR="006A48AA">
        <w:t>her and</w:t>
      </w:r>
      <w:r>
        <w:t xml:space="preserve"> taken their knowledge of the patient’s views and beliefs into account in determining his or her best interests.</w:t>
      </w:r>
    </w:p>
    <w:p w14:paraId="2EB50407" w14:textId="77777777" w:rsidR="00A82427" w:rsidRDefault="00A82427">
      <w:pPr>
        <w:rPr>
          <w:sz w:val="16"/>
          <w:szCs w:val="16"/>
        </w:rPr>
      </w:pPr>
    </w:p>
    <w:p w14:paraId="716841A7" w14:textId="77777777" w:rsidR="00A82427" w:rsidRDefault="00A82427">
      <w:r>
        <w:t>I have/have not sought a second opinion.</w:t>
      </w:r>
    </w:p>
    <w:p w14:paraId="47AB9DF3" w14:textId="77777777" w:rsidR="00A82427" w:rsidRDefault="00A82427">
      <w:pPr>
        <w:rPr>
          <w:sz w:val="16"/>
          <w:szCs w:val="16"/>
        </w:rPr>
      </w:pPr>
    </w:p>
    <w:p w14:paraId="1DD75DE7" w14:textId="77777777" w:rsidR="00A82427" w:rsidRDefault="006A48AA">
      <w:proofErr w:type="gramStart"/>
      <w:r>
        <w:t>Signature:</w:t>
      </w:r>
      <w:r w:rsidR="00A82427">
        <w:t>…</w:t>
      </w:r>
      <w:proofErr w:type="gramEnd"/>
      <w:r w:rsidR="00A82427">
        <w:t>.……………………………………</w:t>
      </w:r>
      <w:r w:rsidR="00A82427">
        <w:tab/>
      </w:r>
      <w:r w:rsidR="00A82427">
        <w:tab/>
        <w:t>Date</w:t>
      </w:r>
      <w:proofErr w:type="gramStart"/>
      <w:r w:rsidR="00A82427">
        <w:t xml:space="preserve"> ..</w:t>
      </w:r>
      <w:proofErr w:type="gramEnd"/>
      <w:r w:rsidR="00A82427">
        <w:t xml:space="preserve"> …………………….……….</w:t>
      </w:r>
    </w:p>
    <w:p w14:paraId="6A3A2C99" w14:textId="77777777" w:rsidR="00A82427" w:rsidRDefault="00A82427">
      <w:r>
        <w:t>Name (PRINT) ………………………. ………</w:t>
      </w:r>
      <w:r>
        <w:tab/>
      </w:r>
      <w:r>
        <w:tab/>
        <w:t>Job title …</w:t>
      </w:r>
      <w:proofErr w:type="gramStart"/>
      <w:r>
        <w:t>…..</w:t>
      </w:r>
      <w:proofErr w:type="gramEnd"/>
      <w:r>
        <w:t xml:space="preserve"> ………………….…</w:t>
      </w:r>
    </w:p>
    <w:p w14:paraId="54CDE6F0" w14:textId="77777777" w:rsidR="00A82427" w:rsidRDefault="00A82427">
      <w:pPr>
        <w:pStyle w:val="BodyText"/>
      </w:pPr>
      <w:r>
        <w:t>Where second opinion sought, s/he should sign below to confirm agreement:</w:t>
      </w:r>
    </w:p>
    <w:p w14:paraId="7A215A9A" w14:textId="77777777" w:rsidR="00A82427" w:rsidRDefault="00A82427">
      <w:pPr>
        <w:rPr>
          <w:sz w:val="16"/>
          <w:szCs w:val="16"/>
        </w:rPr>
      </w:pPr>
    </w:p>
    <w:p w14:paraId="6C9DC8D8" w14:textId="77777777" w:rsidR="00A82427" w:rsidRDefault="00A82427">
      <w:proofErr w:type="gramStart"/>
      <w:r>
        <w:t>Signature:…</w:t>
      </w:r>
      <w:proofErr w:type="gramEnd"/>
      <w:r>
        <w:t>….……………………………………</w:t>
      </w:r>
      <w:r>
        <w:tab/>
      </w:r>
      <w:r>
        <w:tab/>
        <w:t>Date</w:t>
      </w:r>
      <w:proofErr w:type="gramStart"/>
      <w:r>
        <w:t xml:space="preserve"> ..</w:t>
      </w:r>
      <w:proofErr w:type="gramEnd"/>
      <w:r>
        <w:t xml:space="preserve"> …………………….……….</w:t>
      </w:r>
    </w:p>
    <w:p w14:paraId="7C2EECE4" w14:textId="77777777" w:rsidR="00A82427" w:rsidRDefault="00A82427">
      <w:r>
        <w:t>Name (PRINT) ………………………. ………</w:t>
      </w:r>
      <w:r>
        <w:tab/>
      </w:r>
      <w:r>
        <w:tab/>
        <w:t>Job title …</w:t>
      </w:r>
      <w:proofErr w:type="gramStart"/>
      <w:r>
        <w:t>…..</w:t>
      </w:r>
      <w:proofErr w:type="gramEnd"/>
      <w:r>
        <w:t xml:space="preserve"> ………………….…</w:t>
      </w:r>
    </w:p>
    <w:p w14:paraId="2F42F2B8" w14:textId="77777777" w:rsidR="00A82427" w:rsidRDefault="00A82427">
      <w:pPr>
        <w:spacing w:after="0"/>
        <w:rPr>
          <w:b/>
          <w:bCs/>
          <w:sz w:val="22"/>
          <w:szCs w:val="22"/>
        </w:rPr>
      </w:pPr>
      <w:r>
        <w:rPr>
          <w:b/>
          <w:bCs/>
          <w:sz w:val="28"/>
          <w:szCs w:val="28"/>
        </w:rPr>
        <w:br w:type="page"/>
      </w:r>
      <w:r>
        <w:rPr>
          <w:b/>
          <w:bCs/>
          <w:sz w:val="28"/>
          <w:szCs w:val="28"/>
        </w:rPr>
        <w:lastRenderedPageBreak/>
        <w:t xml:space="preserve">Guidance to health professionals </w:t>
      </w:r>
      <w:r>
        <w:rPr>
          <w:sz w:val="22"/>
          <w:szCs w:val="22"/>
        </w:rPr>
        <w:t>(to be read in conjunction with consent policy)</w:t>
      </w:r>
    </w:p>
    <w:p w14:paraId="36665B7B" w14:textId="77777777" w:rsidR="00A82427" w:rsidRDefault="00A82427">
      <w:pPr>
        <w:spacing w:after="0"/>
        <w:rPr>
          <w:sz w:val="22"/>
          <w:szCs w:val="22"/>
        </w:rPr>
      </w:pPr>
      <w:r>
        <w:rPr>
          <w:sz w:val="22"/>
          <w:szCs w:val="22"/>
        </w:rPr>
        <w:t xml:space="preserve">This form should only be used where it would be usual to seek written </w:t>
      </w:r>
      <w:r w:rsidR="006A48AA">
        <w:rPr>
          <w:sz w:val="22"/>
          <w:szCs w:val="22"/>
        </w:rPr>
        <w:t>consent,</w:t>
      </w:r>
      <w:r>
        <w:rPr>
          <w:sz w:val="22"/>
          <w:szCs w:val="22"/>
        </w:rPr>
        <w:t xml:space="preserve"> but an adult patient (18 or over) lacks capacity to give or withhold consent to treatment. If an adult </w:t>
      </w:r>
      <w:r>
        <w:rPr>
          <w:b/>
          <w:bCs/>
          <w:sz w:val="22"/>
          <w:szCs w:val="22"/>
        </w:rPr>
        <w:t>has</w:t>
      </w:r>
      <w:r>
        <w:rPr>
          <w:sz w:val="22"/>
          <w:szCs w:val="22"/>
        </w:rPr>
        <w:t xml:space="preserve"> capacity to accept or refuse treatment, you should use the standard consent form and respect any refusal. Where treatment is very urgent (for example if the patient is critically ill), it may not be feasible to fill in a form at the time, but you should document your clinical decisions appropriately afterwards. If treatment is being provided under the authority of Part IV of the </w:t>
      </w:r>
      <w:r>
        <w:rPr>
          <w:i/>
          <w:iCs/>
          <w:sz w:val="22"/>
          <w:szCs w:val="22"/>
        </w:rPr>
        <w:t>Mental Health Act 1983</w:t>
      </w:r>
      <w:r>
        <w:rPr>
          <w:sz w:val="22"/>
          <w:szCs w:val="22"/>
        </w:rPr>
        <w:t xml:space="preserve">, different legal provisions apply and you are required to fill in more specialised forms (although in some circumstances you may find it helpful to use this form as well). If the adult now lacks </w:t>
      </w:r>
      <w:proofErr w:type="gramStart"/>
      <w:r>
        <w:rPr>
          <w:sz w:val="22"/>
          <w:szCs w:val="22"/>
        </w:rPr>
        <w:t>capacity, but</w:t>
      </w:r>
      <w:proofErr w:type="gramEnd"/>
      <w:r>
        <w:rPr>
          <w:sz w:val="22"/>
          <w:szCs w:val="22"/>
        </w:rPr>
        <w:t xml:space="preserve"> has clearly refused </w:t>
      </w:r>
      <w:proofErr w:type="gramStart"/>
      <w:r>
        <w:rPr>
          <w:sz w:val="22"/>
          <w:szCs w:val="22"/>
        </w:rPr>
        <w:t>particular treatment</w:t>
      </w:r>
      <w:proofErr w:type="gramEnd"/>
      <w:r>
        <w:rPr>
          <w:sz w:val="22"/>
          <w:szCs w:val="22"/>
        </w:rPr>
        <w:t xml:space="preserve"> in advance of their loss of capacity (for example in an advance directive or ‘living will’), then you must abide by that refusal if it was validly made and is applicable to the circumstances. For further information on the law on consent, see the Department of Health’s </w:t>
      </w:r>
      <w:r>
        <w:rPr>
          <w:i/>
          <w:iCs/>
          <w:sz w:val="22"/>
          <w:szCs w:val="22"/>
        </w:rPr>
        <w:t xml:space="preserve">Reference guide to consent for examination or treatment </w:t>
      </w:r>
      <w:r>
        <w:rPr>
          <w:sz w:val="22"/>
          <w:szCs w:val="22"/>
        </w:rPr>
        <w:t>(www.doh.gov.uk/consent).</w:t>
      </w:r>
    </w:p>
    <w:p w14:paraId="0FD040F9" w14:textId="77777777" w:rsidR="00A82427" w:rsidRDefault="00A82427">
      <w:pPr>
        <w:spacing w:after="0"/>
        <w:rPr>
          <w:sz w:val="22"/>
          <w:szCs w:val="22"/>
        </w:rPr>
      </w:pPr>
    </w:p>
    <w:p w14:paraId="43594847" w14:textId="77777777" w:rsidR="00A82427" w:rsidRDefault="00A82427">
      <w:pPr>
        <w:pStyle w:val="Heading1"/>
        <w:spacing w:after="0"/>
        <w:rPr>
          <w:sz w:val="22"/>
          <w:szCs w:val="22"/>
        </w:rPr>
      </w:pPr>
      <w:r>
        <w:rPr>
          <w:sz w:val="22"/>
          <w:szCs w:val="22"/>
        </w:rPr>
        <w:t>When treatment can be given to a patient who is unable to consent</w:t>
      </w:r>
    </w:p>
    <w:p w14:paraId="5336B1FF" w14:textId="77777777" w:rsidR="00A82427" w:rsidRDefault="00A82427">
      <w:pPr>
        <w:pStyle w:val="BodyText3"/>
        <w:spacing w:after="0"/>
      </w:pPr>
      <w:r>
        <w:t xml:space="preserve"> For treatment to be given to a patient who is unable to consent, the following </w:t>
      </w:r>
      <w:r>
        <w:rPr>
          <w:b/>
          <w:bCs/>
        </w:rPr>
        <w:t>mus</w:t>
      </w:r>
      <w:r>
        <w:t>t apply:</w:t>
      </w:r>
    </w:p>
    <w:p w14:paraId="7457542F" w14:textId="77777777" w:rsidR="00A82427" w:rsidRDefault="00A82427">
      <w:pPr>
        <w:pStyle w:val="Heading3"/>
        <w:spacing w:after="0"/>
        <w:rPr>
          <w:b w:val="0"/>
          <w:bCs w:val="0"/>
          <w:sz w:val="22"/>
          <w:szCs w:val="22"/>
        </w:rPr>
      </w:pPr>
      <w:r>
        <w:rPr>
          <w:b w:val="0"/>
          <w:bCs w:val="0"/>
          <w:sz w:val="22"/>
          <w:szCs w:val="22"/>
        </w:rPr>
        <w:t xml:space="preserve">•   the patient must lack the capacity (‘competence’) to give or withhold consent to this procedure AND </w:t>
      </w:r>
    </w:p>
    <w:p w14:paraId="55457307" w14:textId="77777777" w:rsidR="00A82427" w:rsidRDefault="00A82427">
      <w:pPr>
        <w:pStyle w:val="Heading3"/>
        <w:spacing w:after="0"/>
        <w:rPr>
          <w:b w:val="0"/>
          <w:bCs w:val="0"/>
          <w:sz w:val="22"/>
          <w:szCs w:val="22"/>
        </w:rPr>
      </w:pPr>
      <w:r>
        <w:rPr>
          <w:b w:val="0"/>
          <w:bCs w:val="0"/>
          <w:sz w:val="22"/>
          <w:szCs w:val="22"/>
        </w:rPr>
        <w:t>•   the procedure must be in the patient’s best interests.</w:t>
      </w:r>
    </w:p>
    <w:p w14:paraId="645AB95E" w14:textId="77777777" w:rsidR="00A82427" w:rsidRDefault="00A82427">
      <w:pPr>
        <w:pStyle w:val="Heading3"/>
        <w:spacing w:after="0"/>
        <w:rPr>
          <w:b w:val="0"/>
          <w:bCs w:val="0"/>
          <w:sz w:val="22"/>
          <w:szCs w:val="22"/>
        </w:rPr>
      </w:pPr>
    </w:p>
    <w:p w14:paraId="07864596" w14:textId="77777777" w:rsidR="00A82427" w:rsidRDefault="00A82427">
      <w:pPr>
        <w:pStyle w:val="Heading3"/>
        <w:spacing w:after="0"/>
        <w:rPr>
          <w:sz w:val="22"/>
          <w:szCs w:val="22"/>
        </w:rPr>
      </w:pPr>
      <w:r>
        <w:rPr>
          <w:sz w:val="22"/>
          <w:szCs w:val="22"/>
        </w:rPr>
        <w:t>Capacity</w:t>
      </w:r>
    </w:p>
    <w:p w14:paraId="45283753" w14:textId="77777777" w:rsidR="00A82427" w:rsidRDefault="00A82427">
      <w:pPr>
        <w:spacing w:after="0"/>
        <w:rPr>
          <w:sz w:val="22"/>
          <w:szCs w:val="22"/>
        </w:rPr>
      </w:pPr>
      <w:r>
        <w:rPr>
          <w:sz w:val="22"/>
          <w:szCs w:val="22"/>
        </w:rPr>
        <w:t>A patient will lack capacity to consent to a particular intervention if he or she is:</w:t>
      </w:r>
    </w:p>
    <w:p w14:paraId="32DF4EF5" w14:textId="77777777" w:rsidR="00A82427" w:rsidRDefault="00A82427">
      <w:pPr>
        <w:spacing w:after="0"/>
        <w:ind w:left="720" w:hanging="720"/>
        <w:rPr>
          <w:sz w:val="22"/>
          <w:szCs w:val="22"/>
        </w:rPr>
      </w:pPr>
      <w:r>
        <w:rPr>
          <w:sz w:val="22"/>
          <w:szCs w:val="22"/>
        </w:rPr>
        <w:t>•   unable to comprehend and retain information material to the decision, especially as to the consequences</w:t>
      </w:r>
    </w:p>
    <w:p w14:paraId="3BE4E4BF" w14:textId="77777777" w:rsidR="00A82427" w:rsidRDefault="00A82427">
      <w:pPr>
        <w:spacing w:after="0"/>
        <w:ind w:left="720" w:hanging="720"/>
        <w:rPr>
          <w:sz w:val="22"/>
          <w:szCs w:val="22"/>
        </w:rPr>
      </w:pPr>
      <w:r>
        <w:rPr>
          <w:sz w:val="22"/>
          <w:szCs w:val="22"/>
        </w:rPr>
        <w:t xml:space="preserve">    of having, or not having, the intervention in question; and/or</w:t>
      </w:r>
    </w:p>
    <w:p w14:paraId="572841C3" w14:textId="77777777" w:rsidR="00A82427" w:rsidRDefault="00A82427">
      <w:pPr>
        <w:spacing w:after="0"/>
        <w:rPr>
          <w:sz w:val="22"/>
          <w:szCs w:val="22"/>
        </w:rPr>
      </w:pPr>
      <w:r>
        <w:rPr>
          <w:sz w:val="22"/>
          <w:szCs w:val="22"/>
        </w:rPr>
        <w:t>•   unable to use and weigh this information in the decision-making process.</w:t>
      </w:r>
    </w:p>
    <w:p w14:paraId="3E6FAF88" w14:textId="77777777" w:rsidR="00A82427" w:rsidRDefault="00A82427">
      <w:pPr>
        <w:spacing w:after="0"/>
        <w:rPr>
          <w:sz w:val="22"/>
          <w:szCs w:val="22"/>
        </w:rPr>
      </w:pPr>
      <w:r>
        <w:rPr>
          <w:sz w:val="22"/>
          <w:szCs w:val="22"/>
        </w:rPr>
        <w:t xml:space="preserve">Before making a judgement that a patient lacks capacity you must take all steps reasonable in the circumstances to assist the patient in taking their own decisions (this will clearly not apply if the patient is unconscious). This may involve explaining what is involved in very simple language, using pictures and communication and decision-aids as appropriate. People close to the patient (spouse/partner, family, </w:t>
      </w:r>
      <w:r w:rsidR="006A48AA">
        <w:rPr>
          <w:sz w:val="22"/>
          <w:szCs w:val="22"/>
        </w:rPr>
        <w:t>friends,</w:t>
      </w:r>
      <w:r>
        <w:rPr>
          <w:sz w:val="22"/>
          <w:szCs w:val="22"/>
        </w:rPr>
        <w:t xml:space="preserve"> and carers) may often be able to help, as may specialist colleagues such as speech and language therapists or learning disability teams, and independent advocates or supporters.</w:t>
      </w:r>
    </w:p>
    <w:p w14:paraId="5DADB824" w14:textId="77777777" w:rsidR="00A82427" w:rsidRDefault="00A82427">
      <w:pPr>
        <w:spacing w:after="0"/>
        <w:rPr>
          <w:sz w:val="22"/>
          <w:szCs w:val="22"/>
        </w:rPr>
      </w:pPr>
    </w:p>
    <w:p w14:paraId="6C7E1EB5" w14:textId="77777777" w:rsidR="00A82427" w:rsidRDefault="00A82427">
      <w:pPr>
        <w:spacing w:after="0"/>
        <w:rPr>
          <w:sz w:val="22"/>
          <w:szCs w:val="22"/>
        </w:rPr>
      </w:pPr>
      <w:r>
        <w:rPr>
          <w:sz w:val="22"/>
          <w:szCs w:val="22"/>
        </w:rPr>
        <w:t xml:space="preserve">Capacity is ‘decision-specific’: a patient may lack capacity to take a particular complex </w:t>
      </w:r>
      <w:r w:rsidR="006A48AA">
        <w:rPr>
          <w:sz w:val="22"/>
          <w:szCs w:val="22"/>
        </w:rPr>
        <w:t>decision but</w:t>
      </w:r>
      <w:r>
        <w:rPr>
          <w:sz w:val="22"/>
          <w:szCs w:val="22"/>
        </w:rPr>
        <w:t xml:space="preserve"> be quite able to take other more straight-forward decisions or parts of decisions.</w:t>
      </w:r>
    </w:p>
    <w:p w14:paraId="3D6CF998" w14:textId="77777777" w:rsidR="00A82427" w:rsidRDefault="00A82427">
      <w:pPr>
        <w:spacing w:after="0"/>
        <w:rPr>
          <w:sz w:val="22"/>
          <w:szCs w:val="22"/>
        </w:rPr>
      </w:pPr>
    </w:p>
    <w:p w14:paraId="18B00F2B" w14:textId="77777777" w:rsidR="00A82427" w:rsidRDefault="00A82427">
      <w:pPr>
        <w:pStyle w:val="Heading8"/>
      </w:pPr>
      <w:r>
        <w:t>Best interests</w:t>
      </w:r>
    </w:p>
    <w:p w14:paraId="35429B05" w14:textId="77777777" w:rsidR="00A82427" w:rsidRDefault="00A82427">
      <w:pPr>
        <w:spacing w:after="0"/>
        <w:rPr>
          <w:sz w:val="22"/>
          <w:szCs w:val="22"/>
        </w:rPr>
      </w:pPr>
      <w:r>
        <w:rPr>
          <w:sz w:val="22"/>
          <w:szCs w:val="22"/>
        </w:rPr>
        <w:t xml:space="preserve">A patient’s best interests are not limited to their best medical interests. Other factors which form part of the best </w:t>
      </w:r>
      <w:proofErr w:type="gramStart"/>
      <w:r>
        <w:rPr>
          <w:sz w:val="22"/>
          <w:szCs w:val="22"/>
        </w:rPr>
        <w:t>interests</w:t>
      </w:r>
      <w:proofErr w:type="gramEnd"/>
      <w:r>
        <w:rPr>
          <w:sz w:val="22"/>
          <w:szCs w:val="22"/>
        </w:rPr>
        <w:t xml:space="preserve"> decision include:</w:t>
      </w:r>
    </w:p>
    <w:p w14:paraId="5741E3B6" w14:textId="77777777" w:rsidR="00A82427" w:rsidRDefault="00A82427">
      <w:pPr>
        <w:spacing w:after="0"/>
        <w:rPr>
          <w:sz w:val="22"/>
          <w:szCs w:val="22"/>
        </w:rPr>
      </w:pPr>
      <w:r>
        <w:rPr>
          <w:sz w:val="22"/>
          <w:szCs w:val="22"/>
        </w:rPr>
        <w:t xml:space="preserve">•   the wishes and beliefs of the patient when competent </w:t>
      </w:r>
    </w:p>
    <w:p w14:paraId="15C98F3E" w14:textId="77777777" w:rsidR="00A82427" w:rsidRDefault="00A82427">
      <w:pPr>
        <w:spacing w:after="0"/>
        <w:rPr>
          <w:sz w:val="22"/>
          <w:szCs w:val="22"/>
        </w:rPr>
      </w:pPr>
      <w:r>
        <w:rPr>
          <w:sz w:val="22"/>
          <w:szCs w:val="22"/>
        </w:rPr>
        <w:t>•   their current wishes</w:t>
      </w:r>
    </w:p>
    <w:p w14:paraId="7088F3FE" w14:textId="77777777" w:rsidR="00A82427" w:rsidRDefault="00A82427">
      <w:pPr>
        <w:spacing w:after="0"/>
        <w:rPr>
          <w:sz w:val="22"/>
          <w:szCs w:val="22"/>
        </w:rPr>
      </w:pPr>
      <w:r>
        <w:rPr>
          <w:sz w:val="22"/>
          <w:szCs w:val="22"/>
        </w:rPr>
        <w:t>•   their general well-being</w:t>
      </w:r>
    </w:p>
    <w:p w14:paraId="51055980" w14:textId="77777777" w:rsidR="00A82427" w:rsidRDefault="00A82427">
      <w:pPr>
        <w:spacing w:after="0"/>
        <w:rPr>
          <w:sz w:val="22"/>
          <w:szCs w:val="22"/>
        </w:rPr>
      </w:pPr>
      <w:r>
        <w:rPr>
          <w:sz w:val="22"/>
          <w:szCs w:val="22"/>
        </w:rPr>
        <w:t>•   their spiritual and religious welfare</w:t>
      </w:r>
    </w:p>
    <w:p w14:paraId="554751A6" w14:textId="77777777" w:rsidR="00A82427" w:rsidRDefault="00A82427">
      <w:pPr>
        <w:spacing w:after="0"/>
        <w:rPr>
          <w:sz w:val="22"/>
          <w:szCs w:val="22"/>
        </w:rPr>
      </w:pPr>
    </w:p>
    <w:p w14:paraId="2C143874" w14:textId="77777777" w:rsidR="00A82427" w:rsidRDefault="00A82427">
      <w:pPr>
        <w:spacing w:after="0"/>
        <w:rPr>
          <w:sz w:val="22"/>
          <w:szCs w:val="22"/>
        </w:rPr>
      </w:pPr>
      <w:r>
        <w:rPr>
          <w:sz w:val="22"/>
          <w:szCs w:val="22"/>
        </w:rPr>
        <w:t xml:space="preserve">Two incapacitated patients, whose </w:t>
      </w:r>
      <w:r>
        <w:rPr>
          <w:i/>
          <w:iCs/>
          <w:sz w:val="22"/>
          <w:szCs w:val="22"/>
        </w:rPr>
        <w:t>physical</w:t>
      </w:r>
      <w:r>
        <w:rPr>
          <w:sz w:val="22"/>
          <w:szCs w:val="22"/>
        </w:rPr>
        <w:t xml:space="preserve"> condition is identical, may therefore have different best interests.</w:t>
      </w:r>
    </w:p>
    <w:p w14:paraId="1EC68A3E" w14:textId="77777777" w:rsidR="00A82427" w:rsidRDefault="00A82427">
      <w:pPr>
        <w:spacing w:after="0"/>
        <w:rPr>
          <w:sz w:val="22"/>
          <w:szCs w:val="22"/>
        </w:rPr>
      </w:pPr>
    </w:p>
    <w:p w14:paraId="41B226AB" w14:textId="77777777" w:rsidR="00A82427" w:rsidRDefault="00A82427">
      <w:pPr>
        <w:spacing w:after="0"/>
        <w:rPr>
          <w:sz w:val="22"/>
          <w:szCs w:val="22"/>
        </w:rPr>
      </w:pPr>
      <w:r>
        <w:rPr>
          <w:sz w:val="22"/>
          <w:szCs w:val="22"/>
        </w:rPr>
        <w:t xml:space="preserve">Unless the patient has clearly indicated that </w:t>
      </w:r>
      <w:proofErr w:type="gramStart"/>
      <w:r>
        <w:rPr>
          <w:sz w:val="22"/>
          <w:szCs w:val="22"/>
        </w:rPr>
        <w:t>particular individuals</w:t>
      </w:r>
      <w:proofErr w:type="gramEnd"/>
      <w:r>
        <w:rPr>
          <w:sz w:val="22"/>
          <w:szCs w:val="22"/>
        </w:rPr>
        <w:t xml:space="preserve"> should not be involved in their care, or unless the urgency of their situation prevents it, you should attempt to involve people close to the patient (spouse/</w:t>
      </w:r>
      <w:proofErr w:type="gramStart"/>
      <w:r>
        <w:rPr>
          <w:sz w:val="22"/>
          <w:szCs w:val="22"/>
        </w:rPr>
        <w:t>partner,  family</w:t>
      </w:r>
      <w:proofErr w:type="gramEnd"/>
      <w:r>
        <w:rPr>
          <w:sz w:val="22"/>
          <w:szCs w:val="22"/>
        </w:rPr>
        <w:t xml:space="preserve"> and friends, carer, supporter or advocate) in the decision-making process. Those close to the patient cannot require you to provide </w:t>
      </w:r>
      <w:proofErr w:type="gramStart"/>
      <w:r>
        <w:rPr>
          <w:sz w:val="22"/>
          <w:szCs w:val="22"/>
        </w:rPr>
        <w:t>particular treatment</w:t>
      </w:r>
      <w:proofErr w:type="gramEnd"/>
      <w:r>
        <w:rPr>
          <w:sz w:val="22"/>
          <w:szCs w:val="22"/>
        </w:rPr>
        <w:t xml:space="preserve"> which you do not believe to be clinically appropriate. </w:t>
      </w:r>
      <w:r w:rsidR="006A48AA">
        <w:rPr>
          <w:sz w:val="22"/>
          <w:szCs w:val="22"/>
        </w:rPr>
        <w:t>However,</w:t>
      </w:r>
      <w:r>
        <w:rPr>
          <w:sz w:val="22"/>
          <w:szCs w:val="22"/>
        </w:rPr>
        <w:t xml:space="preserve"> they will know the patient much better than you </w:t>
      </w:r>
      <w:proofErr w:type="gramStart"/>
      <w:r>
        <w:rPr>
          <w:sz w:val="22"/>
          <w:szCs w:val="22"/>
        </w:rPr>
        <w:t>do, and</w:t>
      </w:r>
      <w:proofErr w:type="gramEnd"/>
      <w:r>
        <w:rPr>
          <w:sz w:val="22"/>
          <w:szCs w:val="22"/>
        </w:rPr>
        <w:t xml:space="preserve"> therefore are likely to be able to provide valuable information about the patient’s wishes and values.</w:t>
      </w:r>
    </w:p>
    <w:p w14:paraId="6A824629" w14:textId="77777777" w:rsidR="00A82427" w:rsidRDefault="00A82427">
      <w:pPr>
        <w:spacing w:after="0"/>
        <w:rPr>
          <w:sz w:val="22"/>
          <w:szCs w:val="22"/>
        </w:rPr>
      </w:pPr>
    </w:p>
    <w:p w14:paraId="22CA7D25" w14:textId="77777777" w:rsidR="00A82427" w:rsidRDefault="00A82427">
      <w:pPr>
        <w:pStyle w:val="Heading8"/>
      </w:pPr>
      <w:r>
        <w:t>Second opinions and court involvement</w:t>
      </w:r>
    </w:p>
    <w:p w14:paraId="4D2FBDA5" w14:textId="77777777" w:rsidR="00A82427" w:rsidRDefault="00A82427">
      <w:pPr>
        <w:spacing w:after="0"/>
      </w:pPr>
      <w:r>
        <w:rPr>
          <w:sz w:val="22"/>
          <w:szCs w:val="22"/>
        </w:rPr>
        <w:t xml:space="preserve">Where treatment is complex and/or people close to the patient express doubts about the proposed treatment, a second opinion should be sought, unless the urgency of the patient’s condition prevents this. Donation of regenerative tissue such as bone marrow, sterilisation for contraceptive purposes and withdrawal of artificial nutrition or hydration from a patient in PVS must never be undertaken without prior </w:t>
      </w:r>
      <w:r>
        <w:rPr>
          <w:sz w:val="22"/>
          <w:szCs w:val="22"/>
        </w:rPr>
        <w:lastRenderedPageBreak/>
        <w:t>High Court approval. High Court approval can also be sought where there are doubts about the patient’s capacity or best interests.</w:t>
      </w:r>
    </w:p>
    <w:sectPr w:rsidR="00A82427">
      <w:pgSz w:w="11906" w:h="16838"/>
      <w:pgMar w:top="567" w:right="707" w:bottom="568" w:left="709"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59F64B" w14:textId="77777777" w:rsidR="00302287" w:rsidRDefault="00302287">
      <w:r>
        <w:separator/>
      </w:r>
    </w:p>
  </w:endnote>
  <w:endnote w:type="continuationSeparator" w:id="0">
    <w:p w14:paraId="6D9D1D1C" w14:textId="77777777" w:rsidR="00302287" w:rsidRDefault="00302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94E52" w14:textId="77777777" w:rsidR="00D428AE" w:rsidRDefault="00D428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BCF32" w14:textId="77777777" w:rsidR="00A82427" w:rsidRDefault="00A82427">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640D2">
      <w:rPr>
        <w:rStyle w:val="PageNumber"/>
        <w:noProof/>
      </w:rPr>
      <w:t>7</w:t>
    </w:r>
    <w:r>
      <w:rPr>
        <w:rStyle w:val="PageNumber"/>
      </w:rPr>
      <w:fldChar w:fldCharType="end"/>
    </w:r>
  </w:p>
  <w:p w14:paraId="3F68842F" w14:textId="77777777" w:rsidR="00A82427" w:rsidRDefault="00A8242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EA2F0" w14:textId="77777777" w:rsidR="00D428AE" w:rsidRDefault="00D428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C7F2D5" w14:textId="77777777" w:rsidR="00302287" w:rsidRDefault="00302287">
      <w:r>
        <w:separator/>
      </w:r>
    </w:p>
  </w:footnote>
  <w:footnote w:type="continuationSeparator" w:id="0">
    <w:p w14:paraId="4D0CBFB4" w14:textId="77777777" w:rsidR="00302287" w:rsidRDefault="003022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26D371" w14:textId="77777777" w:rsidR="00D428AE" w:rsidRDefault="00D428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46336" w14:textId="77777777" w:rsidR="00D428AE" w:rsidRDefault="00000000">
    <w:pPr>
      <w:pStyle w:val="Header"/>
    </w:pPr>
    <w:r>
      <w:rPr>
        <w:noProof/>
      </w:rPr>
      <w:pict w14:anchorId="4B566B7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922611" o:spid="_x0000_s1025" type="#_x0000_t136" style="position:absolute;margin-left:0;margin-top:0;width:461.85pt;height:197.95pt;rotation:315;z-index:-1;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40C99C" w14:textId="77777777" w:rsidR="00D428AE" w:rsidRDefault="00D428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E691F"/>
    <w:multiLevelType w:val="singleLevel"/>
    <w:tmpl w:val="3204287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0AA0563"/>
    <w:multiLevelType w:val="singleLevel"/>
    <w:tmpl w:val="C43E1D86"/>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3EC6FF1"/>
    <w:multiLevelType w:val="singleLevel"/>
    <w:tmpl w:val="70D07980"/>
    <w:lvl w:ilvl="0">
      <w:numFmt w:val="bullet"/>
      <w:lvlText w:val="-"/>
      <w:lvlJc w:val="left"/>
      <w:pPr>
        <w:tabs>
          <w:tab w:val="num" w:pos="360"/>
        </w:tabs>
        <w:ind w:left="360" w:hanging="360"/>
      </w:pPr>
      <w:rPr>
        <w:rFonts w:hint="default"/>
      </w:rPr>
    </w:lvl>
  </w:abstractNum>
  <w:abstractNum w:abstractNumId="3" w15:restartNumberingAfterBreak="0">
    <w:nsid w:val="19D66538"/>
    <w:multiLevelType w:val="singleLevel"/>
    <w:tmpl w:val="B6CAE9D4"/>
    <w:lvl w:ilvl="0">
      <w:start w:val="1"/>
      <w:numFmt w:val="bullet"/>
      <w:lvlText w:val=""/>
      <w:lvlJc w:val="left"/>
      <w:pPr>
        <w:tabs>
          <w:tab w:val="num" w:pos="360"/>
        </w:tabs>
        <w:ind w:left="357" w:hanging="357"/>
      </w:pPr>
      <w:rPr>
        <w:rFonts w:ascii="Symbol" w:hAnsi="Symbol" w:hint="default"/>
      </w:rPr>
    </w:lvl>
  </w:abstractNum>
  <w:abstractNum w:abstractNumId="4" w15:restartNumberingAfterBreak="0">
    <w:nsid w:val="25626C75"/>
    <w:multiLevelType w:val="singleLevel"/>
    <w:tmpl w:val="70D07980"/>
    <w:lvl w:ilvl="0">
      <w:numFmt w:val="bullet"/>
      <w:lvlText w:val="-"/>
      <w:lvlJc w:val="left"/>
      <w:pPr>
        <w:tabs>
          <w:tab w:val="num" w:pos="360"/>
        </w:tabs>
        <w:ind w:left="360" w:hanging="360"/>
      </w:pPr>
      <w:rPr>
        <w:rFonts w:hint="default"/>
      </w:rPr>
    </w:lvl>
  </w:abstractNum>
  <w:abstractNum w:abstractNumId="5" w15:restartNumberingAfterBreak="0">
    <w:nsid w:val="27DB2C00"/>
    <w:multiLevelType w:val="singleLevel"/>
    <w:tmpl w:val="70D07980"/>
    <w:lvl w:ilvl="0">
      <w:numFmt w:val="bullet"/>
      <w:lvlText w:val="-"/>
      <w:lvlJc w:val="left"/>
      <w:pPr>
        <w:tabs>
          <w:tab w:val="num" w:pos="360"/>
        </w:tabs>
        <w:ind w:left="360" w:hanging="360"/>
      </w:pPr>
      <w:rPr>
        <w:rFonts w:hint="default"/>
      </w:rPr>
    </w:lvl>
  </w:abstractNum>
  <w:abstractNum w:abstractNumId="6" w15:restartNumberingAfterBreak="0">
    <w:nsid w:val="27F933C8"/>
    <w:multiLevelType w:val="singleLevel"/>
    <w:tmpl w:val="772897E8"/>
    <w:lvl w:ilvl="0">
      <w:start w:val="3"/>
      <w:numFmt w:val="bullet"/>
      <w:lvlText w:val="-"/>
      <w:lvlJc w:val="left"/>
      <w:pPr>
        <w:tabs>
          <w:tab w:val="num" w:pos="360"/>
        </w:tabs>
        <w:ind w:left="360" w:hanging="360"/>
      </w:pPr>
      <w:rPr>
        <w:rFonts w:hint="default"/>
      </w:rPr>
    </w:lvl>
  </w:abstractNum>
  <w:abstractNum w:abstractNumId="7" w15:restartNumberingAfterBreak="0">
    <w:nsid w:val="2EF937B0"/>
    <w:multiLevelType w:val="singleLevel"/>
    <w:tmpl w:val="B6CAE9D4"/>
    <w:lvl w:ilvl="0">
      <w:start w:val="1"/>
      <w:numFmt w:val="bullet"/>
      <w:lvlText w:val=""/>
      <w:lvlJc w:val="left"/>
      <w:pPr>
        <w:tabs>
          <w:tab w:val="num" w:pos="360"/>
        </w:tabs>
        <w:ind w:left="357" w:hanging="357"/>
      </w:pPr>
      <w:rPr>
        <w:rFonts w:ascii="Symbol" w:hAnsi="Symbol" w:hint="default"/>
      </w:rPr>
    </w:lvl>
  </w:abstractNum>
  <w:abstractNum w:abstractNumId="8" w15:restartNumberingAfterBreak="0">
    <w:nsid w:val="47B65E3C"/>
    <w:multiLevelType w:val="singleLevel"/>
    <w:tmpl w:val="3204287C"/>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47BC2CD8"/>
    <w:multiLevelType w:val="singleLevel"/>
    <w:tmpl w:val="3204287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F7624C1"/>
    <w:multiLevelType w:val="singleLevel"/>
    <w:tmpl w:val="B6CAE9D4"/>
    <w:lvl w:ilvl="0">
      <w:start w:val="1"/>
      <w:numFmt w:val="bullet"/>
      <w:lvlText w:val=""/>
      <w:lvlJc w:val="left"/>
      <w:pPr>
        <w:tabs>
          <w:tab w:val="num" w:pos="360"/>
        </w:tabs>
        <w:ind w:left="357" w:hanging="357"/>
      </w:pPr>
      <w:rPr>
        <w:rFonts w:ascii="Symbol" w:hAnsi="Symbol" w:hint="default"/>
      </w:rPr>
    </w:lvl>
  </w:abstractNum>
  <w:abstractNum w:abstractNumId="11" w15:restartNumberingAfterBreak="0">
    <w:nsid w:val="74F8295B"/>
    <w:multiLevelType w:val="singleLevel"/>
    <w:tmpl w:val="3204287C"/>
    <w:lvl w:ilvl="0">
      <w:start w:val="1"/>
      <w:numFmt w:val="bullet"/>
      <w:lvlText w:val=""/>
      <w:lvlJc w:val="left"/>
      <w:pPr>
        <w:tabs>
          <w:tab w:val="num" w:pos="360"/>
        </w:tabs>
        <w:ind w:left="360" w:hanging="360"/>
      </w:pPr>
      <w:rPr>
        <w:rFonts w:ascii="Symbol" w:hAnsi="Symbol" w:hint="default"/>
      </w:rPr>
    </w:lvl>
  </w:abstractNum>
  <w:num w:numId="1" w16cid:durableId="1665663137">
    <w:abstractNumId w:val="7"/>
  </w:num>
  <w:num w:numId="2" w16cid:durableId="892737726">
    <w:abstractNumId w:val="3"/>
  </w:num>
  <w:num w:numId="3" w16cid:durableId="1160079307">
    <w:abstractNumId w:val="10"/>
  </w:num>
  <w:num w:numId="4" w16cid:durableId="1564373073">
    <w:abstractNumId w:val="6"/>
  </w:num>
  <w:num w:numId="5" w16cid:durableId="867261726">
    <w:abstractNumId w:val="5"/>
  </w:num>
  <w:num w:numId="6" w16cid:durableId="1970696514">
    <w:abstractNumId w:val="4"/>
  </w:num>
  <w:num w:numId="7" w16cid:durableId="495002000">
    <w:abstractNumId w:val="2"/>
  </w:num>
  <w:num w:numId="8" w16cid:durableId="1617058565">
    <w:abstractNumId w:val="9"/>
  </w:num>
  <w:num w:numId="9" w16cid:durableId="674956986">
    <w:abstractNumId w:val="0"/>
  </w:num>
  <w:num w:numId="10" w16cid:durableId="1871799037">
    <w:abstractNumId w:val="11"/>
  </w:num>
  <w:num w:numId="11" w16cid:durableId="139426260">
    <w:abstractNumId w:val="8"/>
  </w:num>
  <w:num w:numId="12" w16cid:durableId="13088272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59"/>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dgnword-docGUID" w:val="{C2FE3973-D5E3-4741-9E5B-619D5D7820B7}"/>
    <w:docVar w:name="dgnword-eventsink" w:val="415590744"/>
  </w:docVars>
  <w:rsids>
    <w:rsidRoot w:val="00A82427"/>
    <w:rsid w:val="00062878"/>
    <w:rsid w:val="001330C8"/>
    <w:rsid w:val="00174CB0"/>
    <w:rsid w:val="001955EC"/>
    <w:rsid w:val="00302287"/>
    <w:rsid w:val="0042369A"/>
    <w:rsid w:val="00475488"/>
    <w:rsid w:val="004C2A63"/>
    <w:rsid w:val="005105D8"/>
    <w:rsid w:val="00545DC0"/>
    <w:rsid w:val="006211E9"/>
    <w:rsid w:val="0062326F"/>
    <w:rsid w:val="00641A86"/>
    <w:rsid w:val="006A48AA"/>
    <w:rsid w:val="007C443B"/>
    <w:rsid w:val="00894C6E"/>
    <w:rsid w:val="009B476F"/>
    <w:rsid w:val="00A02126"/>
    <w:rsid w:val="00A82427"/>
    <w:rsid w:val="00AE0048"/>
    <w:rsid w:val="00C30C9F"/>
    <w:rsid w:val="00C62E33"/>
    <w:rsid w:val="00D428AE"/>
    <w:rsid w:val="00E27923"/>
    <w:rsid w:val="00F640D2"/>
    <w:rsid w:val="00F67648"/>
    <w:rsid w:val="00FA4419"/>
    <w:rsid w:val="00FB21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9"/>
    <o:shapelayout v:ext="edit">
      <o:idmap v:ext="edit" data="2"/>
      <o:rules v:ext="edit">
        <o:r id="V:Rule1" type="connector" idref="#_x0000_s2054"/>
        <o:r id="V:Rule2" type="connector" idref="#_x0000_s2055"/>
        <o:r id="V:Rule3" type="connector" idref="#_x0000_s2058"/>
      </o:rules>
    </o:shapelayout>
  </w:shapeDefaults>
  <w:decimalSymbol w:val="."/>
  <w:listSeparator w:val=","/>
  <w14:docId w14:val="045928EA"/>
  <w14:defaultImageDpi w14:val="0"/>
  <w15:docId w15:val="{D78B16B8-E4BE-4D05-8680-2CD38AAB1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autoSpaceDE w:val="0"/>
      <w:autoSpaceDN w:val="0"/>
      <w:spacing w:after="40"/>
    </w:pPr>
    <w:rPr>
      <w:rFonts w:ascii="Arial" w:hAnsi="Arial" w:cs="Arial"/>
      <w:sz w:val="24"/>
      <w:szCs w:val="24"/>
      <w:lang w:eastAsia="en-US"/>
    </w:rPr>
  </w:style>
  <w:style w:type="paragraph" w:styleId="Heading1">
    <w:name w:val="heading 1"/>
    <w:basedOn w:val="Normal"/>
    <w:next w:val="Normal"/>
    <w:link w:val="Heading1Char"/>
    <w:uiPriority w:val="99"/>
    <w:qFormat/>
    <w:pPr>
      <w:keepNext/>
      <w:outlineLvl w:val="0"/>
    </w:pPr>
    <w:rPr>
      <w:b/>
      <w:bCs/>
      <w:sz w:val="28"/>
      <w:szCs w:val="28"/>
    </w:rPr>
  </w:style>
  <w:style w:type="paragraph" w:styleId="Heading2">
    <w:name w:val="heading 2"/>
    <w:basedOn w:val="Normal"/>
    <w:next w:val="Normal"/>
    <w:link w:val="Heading2Char"/>
    <w:uiPriority w:val="99"/>
    <w:qFormat/>
    <w:pPr>
      <w:keepNext/>
      <w:jc w:val="center"/>
      <w:outlineLvl w:val="1"/>
    </w:pPr>
    <w:rPr>
      <w:b/>
      <w:bCs/>
    </w:rPr>
  </w:style>
  <w:style w:type="paragraph" w:styleId="Heading3">
    <w:name w:val="heading 3"/>
    <w:basedOn w:val="Normal"/>
    <w:next w:val="Normal"/>
    <w:link w:val="Heading3Char"/>
    <w:uiPriority w:val="99"/>
    <w:qFormat/>
    <w:pPr>
      <w:keepNext/>
      <w:outlineLvl w:val="2"/>
    </w:pPr>
    <w:rPr>
      <w:b/>
      <w:bCs/>
    </w:rPr>
  </w:style>
  <w:style w:type="paragraph" w:styleId="Heading4">
    <w:name w:val="heading 4"/>
    <w:basedOn w:val="Normal"/>
    <w:next w:val="Normal"/>
    <w:link w:val="Heading4Char"/>
    <w:uiPriority w:val="99"/>
    <w:qFormat/>
    <w:pPr>
      <w:keepNext/>
      <w:pBdr>
        <w:top w:val="triple" w:sz="4" w:space="1" w:color="auto"/>
        <w:left w:val="triple" w:sz="4" w:space="4" w:color="auto"/>
        <w:bottom w:val="triple" w:sz="4" w:space="1" w:color="auto"/>
        <w:right w:val="triple" w:sz="4" w:space="4" w:color="auto"/>
      </w:pBdr>
      <w:outlineLvl w:val="3"/>
    </w:pPr>
    <w:rPr>
      <w:b/>
      <w:bCs/>
    </w:rPr>
  </w:style>
  <w:style w:type="paragraph" w:styleId="Heading5">
    <w:name w:val="heading 5"/>
    <w:basedOn w:val="Normal"/>
    <w:next w:val="Normal"/>
    <w:link w:val="Heading5Char"/>
    <w:uiPriority w:val="99"/>
    <w:qFormat/>
    <w:pPr>
      <w:keepNext/>
      <w:outlineLvl w:val="4"/>
    </w:pPr>
    <w:rPr>
      <w:b/>
      <w:bCs/>
      <w:sz w:val="32"/>
      <w:szCs w:val="32"/>
    </w:rPr>
  </w:style>
  <w:style w:type="paragraph" w:styleId="Heading6">
    <w:name w:val="heading 6"/>
    <w:basedOn w:val="Normal"/>
    <w:next w:val="Normal"/>
    <w:link w:val="Heading6Char"/>
    <w:uiPriority w:val="99"/>
    <w:qFormat/>
    <w:pPr>
      <w:keepNext/>
      <w:outlineLvl w:val="5"/>
    </w:pPr>
    <w:rPr>
      <w:b/>
      <w:bCs/>
      <w:sz w:val="26"/>
      <w:szCs w:val="26"/>
    </w:rPr>
  </w:style>
  <w:style w:type="paragraph" w:styleId="Heading7">
    <w:name w:val="heading 7"/>
    <w:basedOn w:val="Normal"/>
    <w:next w:val="Normal"/>
    <w:link w:val="Heading7Char"/>
    <w:uiPriority w:val="99"/>
    <w:qFormat/>
    <w:pPr>
      <w:keepNext/>
      <w:jc w:val="center"/>
      <w:outlineLvl w:val="6"/>
    </w:pPr>
    <w:rPr>
      <w:b/>
      <w:bCs/>
      <w:sz w:val="28"/>
      <w:szCs w:val="28"/>
    </w:rPr>
  </w:style>
  <w:style w:type="paragraph" w:styleId="Heading8">
    <w:name w:val="heading 8"/>
    <w:basedOn w:val="Normal"/>
    <w:next w:val="Normal"/>
    <w:link w:val="Heading8Char"/>
    <w:uiPriority w:val="99"/>
    <w:qFormat/>
    <w:pPr>
      <w:keepNext/>
      <w:spacing w:after="0"/>
      <w:outlineLvl w:val="7"/>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hAnsi="Cambria"/>
      <w:b/>
      <w:kern w:val="32"/>
      <w:sz w:val="32"/>
      <w:lang w:val="x-none" w:eastAsia="en-US"/>
    </w:rPr>
  </w:style>
  <w:style w:type="character" w:customStyle="1" w:styleId="Heading2Char">
    <w:name w:val="Heading 2 Char"/>
    <w:link w:val="Heading2"/>
    <w:uiPriority w:val="9"/>
    <w:semiHidden/>
    <w:locked/>
    <w:rPr>
      <w:rFonts w:ascii="Cambria" w:hAnsi="Cambria"/>
      <w:b/>
      <w:i/>
      <w:sz w:val="28"/>
      <w:lang w:val="x-none" w:eastAsia="en-US"/>
    </w:rPr>
  </w:style>
  <w:style w:type="character" w:customStyle="1" w:styleId="Heading3Char">
    <w:name w:val="Heading 3 Char"/>
    <w:link w:val="Heading3"/>
    <w:uiPriority w:val="9"/>
    <w:semiHidden/>
    <w:locked/>
    <w:rPr>
      <w:rFonts w:ascii="Cambria" w:hAnsi="Cambria"/>
      <w:b/>
      <w:sz w:val="26"/>
      <w:lang w:val="x-none" w:eastAsia="en-US"/>
    </w:rPr>
  </w:style>
  <w:style w:type="character" w:customStyle="1" w:styleId="Heading4Char">
    <w:name w:val="Heading 4 Char"/>
    <w:link w:val="Heading4"/>
    <w:uiPriority w:val="9"/>
    <w:semiHidden/>
    <w:locked/>
    <w:rPr>
      <w:rFonts w:ascii="Calibri" w:hAnsi="Calibri"/>
      <w:b/>
      <w:sz w:val="28"/>
      <w:lang w:val="x-none" w:eastAsia="en-US"/>
    </w:rPr>
  </w:style>
  <w:style w:type="character" w:customStyle="1" w:styleId="Heading5Char">
    <w:name w:val="Heading 5 Char"/>
    <w:link w:val="Heading5"/>
    <w:uiPriority w:val="9"/>
    <w:semiHidden/>
    <w:locked/>
    <w:rPr>
      <w:rFonts w:ascii="Calibri" w:hAnsi="Calibri"/>
      <w:b/>
      <w:i/>
      <w:sz w:val="26"/>
      <w:lang w:val="x-none" w:eastAsia="en-US"/>
    </w:rPr>
  </w:style>
  <w:style w:type="character" w:customStyle="1" w:styleId="Heading6Char">
    <w:name w:val="Heading 6 Char"/>
    <w:link w:val="Heading6"/>
    <w:uiPriority w:val="9"/>
    <w:semiHidden/>
    <w:locked/>
    <w:rPr>
      <w:rFonts w:ascii="Calibri" w:hAnsi="Calibri"/>
      <w:b/>
      <w:lang w:val="x-none" w:eastAsia="en-US"/>
    </w:rPr>
  </w:style>
  <w:style w:type="character" w:customStyle="1" w:styleId="Heading7Char">
    <w:name w:val="Heading 7 Char"/>
    <w:link w:val="Heading7"/>
    <w:uiPriority w:val="9"/>
    <w:semiHidden/>
    <w:locked/>
    <w:rPr>
      <w:rFonts w:ascii="Calibri" w:hAnsi="Calibri"/>
      <w:sz w:val="24"/>
      <w:lang w:val="x-none" w:eastAsia="en-US"/>
    </w:rPr>
  </w:style>
  <w:style w:type="character" w:customStyle="1" w:styleId="Heading8Char">
    <w:name w:val="Heading 8 Char"/>
    <w:link w:val="Heading8"/>
    <w:uiPriority w:val="9"/>
    <w:semiHidden/>
    <w:locked/>
    <w:rPr>
      <w:rFonts w:ascii="Calibri" w:hAnsi="Calibri"/>
      <w:i/>
      <w:sz w:val="24"/>
      <w:lang w:val="x-none" w:eastAsia="en-US"/>
    </w:rPr>
  </w:style>
  <w:style w:type="paragraph" w:styleId="BodyText">
    <w:name w:val="Body Text"/>
    <w:basedOn w:val="Normal"/>
    <w:link w:val="BodyTextChar"/>
    <w:uiPriority w:val="99"/>
    <w:rPr>
      <w:b/>
      <w:bCs/>
    </w:rPr>
  </w:style>
  <w:style w:type="character" w:customStyle="1" w:styleId="BodyTextChar">
    <w:name w:val="Body Text Char"/>
    <w:link w:val="BodyText"/>
    <w:uiPriority w:val="99"/>
    <w:semiHidden/>
    <w:locked/>
    <w:rPr>
      <w:rFonts w:ascii="Arial" w:hAnsi="Arial"/>
      <w:sz w:val="24"/>
      <w:lang w:val="x-none" w:eastAsia="en-US"/>
    </w:rPr>
  </w:style>
  <w:style w:type="paragraph" w:styleId="FootnoteText">
    <w:name w:val="footnote text"/>
    <w:basedOn w:val="Normal"/>
    <w:link w:val="FootnoteTextChar"/>
    <w:uiPriority w:val="99"/>
    <w:pPr>
      <w:ind w:left="720" w:hanging="720"/>
    </w:pPr>
    <w:rPr>
      <w:sz w:val="20"/>
      <w:szCs w:val="20"/>
    </w:rPr>
  </w:style>
  <w:style w:type="character" w:customStyle="1" w:styleId="FootnoteTextChar">
    <w:name w:val="Footnote Text Char"/>
    <w:link w:val="FootnoteText"/>
    <w:uiPriority w:val="99"/>
    <w:semiHidden/>
    <w:locked/>
    <w:rPr>
      <w:rFonts w:ascii="Arial" w:hAnsi="Arial"/>
      <w:sz w:val="20"/>
      <w:lang w:val="x-none" w:eastAsia="en-US"/>
    </w:rPr>
  </w:style>
  <w:style w:type="paragraph" w:styleId="BodyText2">
    <w:name w:val="Body Text 2"/>
    <w:basedOn w:val="Normal"/>
    <w:link w:val="BodyText2Char"/>
    <w:uiPriority w:val="99"/>
    <w:pPr>
      <w:pBdr>
        <w:top w:val="triple" w:sz="4" w:space="1" w:color="auto"/>
        <w:left w:val="triple" w:sz="4" w:space="4" w:color="auto"/>
        <w:bottom w:val="triple" w:sz="4" w:space="1" w:color="auto"/>
        <w:right w:val="triple" w:sz="4" w:space="4" w:color="auto"/>
      </w:pBdr>
      <w:tabs>
        <w:tab w:val="left" w:pos="2268"/>
      </w:tabs>
      <w:ind w:left="2268" w:hanging="2268"/>
    </w:pPr>
  </w:style>
  <w:style w:type="character" w:customStyle="1" w:styleId="BodyText2Char">
    <w:name w:val="Body Text 2 Char"/>
    <w:link w:val="BodyText2"/>
    <w:uiPriority w:val="99"/>
    <w:semiHidden/>
    <w:locked/>
    <w:rPr>
      <w:rFonts w:ascii="Arial" w:hAnsi="Arial"/>
      <w:sz w:val="24"/>
      <w:lang w:val="x-none" w:eastAsia="en-US"/>
    </w:rPr>
  </w:style>
  <w:style w:type="paragraph" w:styleId="BodyText3">
    <w:name w:val="Body Text 3"/>
    <w:basedOn w:val="Normal"/>
    <w:link w:val="BodyText3Char"/>
    <w:uiPriority w:val="99"/>
    <w:rPr>
      <w:sz w:val="22"/>
      <w:szCs w:val="22"/>
    </w:rPr>
  </w:style>
  <w:style w:type="character" w:customStyle="1" w:styleId="BodyText3Char">
    <w:name w:val="Body Text 3 Char"/>
    <w:link w:val="BodyText3"/>
    <w:uiPriority w:val="99"/>
    <w:semiHidden/>
    <w:locked/>
    <w:rPr>
      <w:rFonts w:ascii="Arial" w:hAnsi="Arial"/>
      <w:sz w:val="16"/>
      <w:lang w:val="x-none" w:eastAsia="en-US"/>
    </w:rPr>
  </w:style>
  <w:style w:type="paragraph" w:styleId="Header">
    <w:name w:val="header"/>
    <w:basedOn w:val="Normal"/>
    <w:link w:val="HeaderChar"/>
    <w:uiPriority w:val="99"/>
    <w:pPr>
      <w:tabs>
        <w:tab w:val="center" w:pos="4153"/>
        <w:tab w:val="right" w:pos="8306"/>
      </w:tabs>
    </w:pPr>
  </w:style>
  <w:style w:type="character" w:customStyle="1" w:styleId="HeaderChar">
    <w:name w:val="Header Char"/>
    <w:link w:val="Header"/>
    <w:uiPriority w:val="99"/>
    <w:semiHidden/>
    <w:locked/>
    <w:rPr>
      <w:rFonts w:ascii="Arial" w:hAnsi="Arial"/>
      <w:sz w:val="24"/>
      <w:lang w:val="x-none" w:eastAsia="en-US"/>
    </w:rPr>
  </w:style>
  <w:style w:type="paragraph" w:styleId="Footer">
    <w:name w:val="footer"/>
    <w:basedOn w:val="Normal"/>
    <w:link w:val="FooterChar"/>
    <w:uiPriority w:val="99"/>
    <w:pPr>
      <w:tabs>
        <w:tab w:val="center" w:pos="4153"/>
        <w:tab w:val="right" w:pos="8306"/>
      </w:tabs>
    </w:pPr>
  </w:style>
  <w:style w:type="character" w:customStyle="1" w:styleId="FooterChar">
    <w:name w:val="Footer Char"/>
    <w:link w:val="Footer"/>
    <w:uiPriority w:val="99"/>
    <w:semiHidden/>
    <w:locked/>
    <w:rPr>
      <w:rFonts w:ascii="Arial" w:hAnsi="Arial"/>
      <w:sz w:val="24"/>
      <w:lang w:val="x-none" w:eastAsia="en-US"/>
    </w:rPr>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character" w:styleId="PageNumber">
    <w:name w:val="page number"/>
    <w:basedOn w:val="DefaultParagraphFont"/>
    <w:uiPriority w:val="99"/>
  </w:style>
  <w:style w:type="paragraph" w:styleId="BalloonText">
    <w:name w:val="Balloon Text"/>
    <w:basedOn w:val="Normal"/>
    <w:link w:val="BalloonTextChar"/>
    <w:uiPriority w:val="99"/>
    <w:semiHidden/>
    <w:unhideWhenUsed/>
    <w:rsid w:val="00C30C9F"/>
    <w:pPr>
      <w:spacing w:after="0"/>
    </w:pPr>
    <w:rPr>
      <w:rFonts w:ascii="Tahoma" w:hAnsi="Tahoma" w:cs="Tahoma"/>
      <w:sz w:val="16"/>
      <w:szCs w:val="16"/>
    </w:rPr>
  </w:style>
  <w:style w:type="character" w:customStyle="1" w:styleId="BalloonTextChar">
    <w:name w:val="Balloon Text Char"/>
    <w:link w:val="BalloonText"/>
    <w:uiPriority w:val="99"/>
    <w:semiHidden/>
    <w:locked/>
    <w:rsid w:val="00C30C9F"/>
    <w:rPr>
      <w:rFonts w:ascii="Tahoma" w:hAnsi="Tahoma"/>
      <w:sz w:val="16"/>
      <w:lang w:val="x-none" w:eastAsia="en-US"/>
    </w:rPr>
  </w:style>
  <w:style w:type="character" w:styleId="CommentReference">
    <w:name w:val="annotation reference"/>
    <w:uiPriority w:val="99"/>
    <w:rsid w:val="0042369A"/>
    <w:rPr>
      <w:sz w:val="16"/>
    </w:rPr>
  </w:style>
  <w:style w:type="paragraph" w:styleId="CommentText">
    <w:name w:val="annotation text"/>
    <w:basedOn w:val="Normal"/>
    <w:link w:val="CommentTextChar"/>
    <w:uiPriority w:val="99"/>
    <w:rsid w:val="0042369A"/>
    <w:rPr>
      <w:sz w:val="20"/>
      <w:szCs w:val="20"/>
    </w:rPr>
  </w:style>
  <w:style w:type="character" w:customStyle="1" w:styleId="CommentTextChar">
    <w:name w:val="Comment Text Char"/>
    <w:link w:val="CommentText"/>
    <w:uiPriority w:val="99"/>
    <w:locked/>
    <w:rsid w:val="0042369A"/>
    <w:rPr>
      <w:rFonts w:ascii="Arial" w:hAnsi="Arial"/>
      <w:sz w:val="20"/>
      <w:lang w:val="x-none" w:eastAsia="en-US"/>
    </w:rPr>
  </w:style>
  <w:style w:type="paragraph" w:styleId="CommentSubject">
    <w:name w:val="annotation subject"/>
    <w:basedOn w:val="CommentText"/>
    <w:next w:val="CommentText"/>
    <w:link w:val="CommentSubjectChar"/>
    <w:uiPriority w:val="99"/>
    <w:rsid w:val="0042369A"/>
    <w:rPr>
      <w:b/>
      <w:bCs/>
    </w:rPr>
  </w:style>
  <w:style w:type="character" w:customStyle="1" w:styleId="CommentSubjectChar">
    <w:name w:val="Comment Subject Char"/>
    <w:link w:val="CommentSubject"/>
    <w:uiPriority w:val="99"/>
    <w:locked/>
    <w:rsid w:val="0042369A"/>
    <w:rPr>
      <w:rFonts w:ascii="Arial" w:hAnsi="Arial"/>
      <w:b/>
      <w:sz w:val="20"/>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1483</Words>
  <Characters>8455</Characters>
  <Application>Microsoft Office Word</Application>
  <DocSecurity>0</DocSecurity>
  <Lines>70</Lines>
  <Paragraphs>19</Paragraphs>
  <ScaleCrop>false</ScaleCrop>
  <Company>Department of Health</Company>
  <LinksUpToDate>false</LinksUpToDate>
  <CharactersWithSpaces>9919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Consent form</dc:title>
  <dc:subject/>
  <dc:creator>OISIII</dc:creator>
  <cp:keywords/>
  <dc:description/>
  <cp:lastModifiedBy>Ramesh Mehay</cp:lastModifiedBy>
  <cp:revision>4</cp:revision>
  <cp:lastPrinted>2018-08-22T07:35:00Z</cp:lastPrinted>
  <dcterms:created xsi:type="dcterms:W3CDTF">2021-04-16T14:44:00Z</dcterms:created>
  <dcterms:modified xsi:type="dcterms:W3CDTF">2026-05-19T11:22:00Z</dcterms:modified>
</cp:coreProperties>
</file>